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39" w:right="0" w:firstLine="0"/>
        <w:rPr>
          <w:rFonts w:ascii="Times New Roman"/>
          <w:sz w:val="20"/>
        </w:rPr>
      </w:pPr>
      <w:r>
        <w:rPr>
          <w:rFonts w:ascii="Times New Roman"/>
          <w:sz w:val="20"/>
        </w:rPr>
        <w:drawing>
          <wp:inline distT="0" distB="0" distL="0" distR="0">
            <wp:extent cx="7502255" cy="10421112"/>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7502255" cy="10421112"/>
                    </a:xfrm>
                    <a:prstGeom prst="rect">
                      <a:avLst/>
                    </a:prstGeom>
                  </pic:spPr>
                </pic:pic>
              </a:graphicData>
            </a:graphic>
          </wp:inline>
        </w:drawing>
      </w:r>
      <w:r>
        <w:rPr>
          <w:rFonts w:ascii="Times New Roman"/>
          <w:sz w:val="20"/>
        </w:rPr>
      </w:r>
    </w:p>
    <w:p>
      <w:pPr>
        <w:spacing w:after="0" w:line="240" w:lineRule="auto"/>
        <w:rPr>
          <w:rFonts w:ascii="Times New Roman"/>
          <w:sz w:val="20"/>
        </w:rPr>
        <w:sectPr>
          <w:type w:val="continuous"/>
          <w:pgSz w:w="11910" w:h="16840"/>
          <w:pgMar w:top="120" w:bottom="0" w:left="0" w:right="0"/>
        </w:sectPr>
      </w:pPr>
    </w:p>
    <w:p>
      <w:pPr>
        <w:pStyle w:val="Heading4"/>
        <w:spacing w:before="187"/>
        <w:ind w:left="6" w:right="6"/>
        <w:jc w:val="center"/>
      </w:pPr>
      <w:r>
        <w:rPr>
          <w:color w:val="1F4E79"/>
          <w:spacing w:val="-2"/>
        </w:rPr>
        <w:t>ΠΕΡΙΕΧΟΜΕΝΑ</w:t>
      </w:r>
    </w:p>
    <w:p>
      <w:pPr>
        <w:pStyle w:val="Heading4"/>
        <w:spacing w:after="0"/>
        <w:jc w:val="center"/>
        <w:sectPr>
          <w:headerReference w:type="default" r:id="rId6"/>
          <w:footerReference w:type="default" r:id="rId7"/>
          <w:pgSz w:w="11910" w:h="16840"/>
          <w:pgMar w:header="473" w:footer="831" w:top="940" w:bottom="1174" w:left="0" w:right="0"/>
          <w:pgNumType w:start="2"/>
        </w:sectPr>
      </w:pPr>
    </w:p>
    <w:sdt>
      <w:sdtPr>
        <w:docPartObj>
          <w:docPartGallery w:val="Table of Contents"/>
          <w:docPartUnique/>
        </w:docPartObj>
      </w:sdtPr>
      <w:sdtEndPr/>
      <w:sdtContent>
        <w:p>
          <w:pPr>
            <w:pStyle w:val="TOC1"/>
            <w:tabs>
              <w:tab w:pos="10650" w:val="left" w:leader="dot"/>
            </w:tabs>
            <w:spacing w:before="136"/>
          </w:pPr>
          <w:r>
            <w:rPr>
              <w:color w:val="1F4E79"/>
            </w:rPr>
            <w:t>ΜΕΡΟΣ</w:t>
          </w:r>
          <w:r>
            <w:rPr>
              <w:color w:val="1F4E79"/>
              <w:spacing w:val="-8"/>
            </w:rPr>
            <w:t> </w:t>
          </w:r>
          <w:r>
            <w:rPr>
              <w:color w:val="1F4E79"/>
            </w:rPr>
            <w:t>Α:</w:t>
          </w:r>
          <w:r>
            <w:rPr>
              <w:color w:val="1F4E79"/>
              <w:spacing w:val="-5"/>
            </w:rPr>
            <w:t> </w:t>
          </w:r>
          <w:r>
            <w:rPr>
              <w:color w:val="1F4E79"/>
            </w:rPr>
            <w:t>Θεσμικό</w:t>
          </w:r>
          <w:r>
            <w:rPr>
              <w:color w:val="1F4E79"/>
              <w:spacing w:val="-7"/>
            </w:rPr>
            <w:t> </w:t>
          </w:r>
          <w:r>
            <w:rPr>
              <w:color w:val="1F4E79"/>
            </w:rPr>
            <w:t>και</w:t>
          </w:r>
          <w:r>
            <w:rPr>
              <w:color w:val="1F4E79"/>
              <w:spacing w:val="-5"/>
            </w:rPr>
            <w:t> </w:t>
          </w:r>
          <w:r>
            <w:rPr>
              <w:color w:val="1F4E79"/>
            </w:rPr>
            <w:t>λειτουργικό</w:t>
          </w:r>
          <w:r>
            <w:rPr>
              <w:color w:val="1F4E79"/>
              <w:spacing w:val="-4"/>
            </w:rPr>
            <w:t> </w:t>
          </w:r>
          <w:r>
            <w:rPr>
              <w:color w:val="1F4E79"/>
            </w:rPr>
            <w:t>πλαίσιο</w:t>
          </w:r>
          <w:r>
            <w:rPr>
              <w:color w:val="1F4E79"/>
              <w:spacing w:val="-6"/>
            </w:rPr>
            <w:t> </w:t>
          </w:r>
          <w:r>
            <w:rPr>
              <w:color w:val="1F4E79"/>
            </w:rPr>
            <w:t>χρήσης</w:t>
          </w:r>
          <w:r>
            <w:rPr>
              <w:color w:val="1F4E79"/>
              <w:spacing w:val="-3"/>
            </w:rPr>
            <w:t> </w:t>
          </w:r>
          <w:r>
            <w:rPr>
              <w:color w:val="1F4E79"/>
            </w:rPr>
            <w:t>του</w:t>
          </w:r>
          <w:r>
            <w:rPr>
              <w:color w:val="1F4E79"/>
              <w:spacing w:val="-5"/>
            </w:rPr>
            <w:t> </w:t>
          </w:r>
          <w:r>
            <w:rPr>
              <w:color w:val="1F4E79"/>
            </w:rPr>
            <w:t>Οδηγού</w:t>
          </w:r>
          <w:r>
            <w:rPr>
              <w:color w:val="1F4E79"/>
              <w:spacing w:val="-5"/>
            </w:rPr>
            <w:t> </w:t>
          </w:r>
          <w:r>
            <w:rPr>
              <w:color w:val="1F4E79"/>
            </w:rPr>
            <w:t>στα</w:t>
          </w:r>
          <w:r>
            <w:rPr>
              <w:color w:val="1F4E79"/>
              <w:spacing w:val="-4"/>
            </w:rPr>
            <w:t> </w:t>
          </w:r>
          <w:r>
            <w:rPr>
              <w:color w:val="1F4E79"/>
              <w:spacing w:val="-2"/>
            </w:rPr>
            <w:t>σχολεία</w:t>
          </w:r>
          <w:r>
            <w:rPr>
              <w:rFonts w:ascii="Times New Roman" w:hAnsi="Times New Roman"/>
              <w:b w:val="0"/>
              <w:color w:val="1F4E79"/>
            </w:rPr>
            <w:tab/>
          </w:r>
          <w:r>
            <w:rPr>
              <w:color w:val="1F4E79"/>
              <w:spacing w:val="-10"/>
            </w:rPr>
            <w:t>4</w:t>
          </w:r>
        </w:p>
        <w:p>
          <w:pPr>
            <w:pStyle w:val="TOC2"/>
            <w:tabs>
              <w:tab w:pos="10650" w:val="left" w:leader="dot"/>
            </w:tabs>
            <w:spacing w:before="40"/>
          </w:pPr>
          <w:r>
            <w:rPr/>
            <w:t>Α.1</w:t>
          </w:r>
          <w:r>
            <w:rPr>
              <w:spacing w:val="-1"/>
            </w:rPr>
            <w:t> </w:t>
          </w:r>
          <w:r>
            <w:rPr>
              <w:spacing w:val="-2"/>
            </w:rPr>
            <w:t>Εισαγωγή</w:t>
          </w:r>
          <w:r>
            <w:rPr>
              <w:rFonts w:ascii="Times New Roman" w:hAnsi="Times New Roman"/>
            </w:rPr>
            <w:tab/>
          </w:r>
          <w:r>
            <w:rPr>
              <w:spacing w:val="-10"/>
            </w:rPr>
            <w:t>4</w:t>
          </w:r>
        </w:p>
        <w:p>
          <w:pPr>
            <w:pStyle w:val="TOC2"/>
            <w:tabs>
              <w:tab w:pos="10650" w:val="left" w:leader="dot"/>
            </w:tabs>
          </w:pPr>
          <w:r>
            <w:rPr/>
            <w:t>Α.2</w:t>
          </w:r>
          <w:r>
            <w:rPr>
              <w:spacing w:val="6"/>
            </w:rPr>
            <w:t> </w:t>
          </w:r>
          <w:r>
            <w:rPr/>
            <w:t>δομή</w:t>
          </w:r>
          <w:r>
            <w:rPr>
              <w:spacing w:val="7"/>
            </w:rPr>
            <w:t> </w:t>
          </w:r>
          <w:r>
            <w:rPr/>
            <w:t>του</w:t>
          </w:r>
          <w:r>
            <w:rPr>
              <w:spacing w:val="3"/>
            </w:rPr>
            <w:t> </w:t>
          </w:r>
          <w:r>
            <w:rPr>
              <w:spacing w:val="-2"/>
            </w:rPr>
            <w:t>Οδηγού</w:t>
          </w:r>
          <w:r>
            <w:rPr>
              <w:rFonts w:ascii="Times New Roman" w:hAnsi="Times New Roman"/>
            </w:rPr>
            <w:tab/>
          </w:r>
          <w:r>
            <w:rPr>
              <w:spacing w:val="-10"/>
            </w:rPr>
            <w:t>5</w:t>
          </w:r>
        </w:p>
        <w:p>
          <w:pPr>
            <w:pStyle w:val="TOC2"/>
            <w:tabs>
              <w:tab w:pos="10650" w:val="left" w:leader="dot"/>
            </w:tabs>
            <w:spacing w:before="38"/>
          </w:pPr>
          <w:r>
            <w:rPr/>
            <w:t>Α.3</w:t>
          </w:r>
          <w:r>
            <w:rPr>
              <w:spacing w:val="-2"/>
            </w:rPr>
            <w:t> </w:t>
          </w:r>
          <w:r>
            <w:rPr/>
            <w:t>Σκοπός</w:t>
          </w:r>
          <w:r>
            <w:rPr>
              <w:spacing w:val="-5"/>
            </w:rPr>
            <w:t> </w:t>
          </w:r>
          <w:r>
            <w:rPr/>
            <w:t>του</w:t>
          </w:r>
          <w:r>
            <w:rPr>
              <w:spacing w:val="-1"/>
            </w:rPr>
            <w:t> </w:t>
          </w:r>
          <w:r>
            <w:rPr>
              <w:spacing w:val="-2"/>
            </w:rPr>
            <w:t>Οδηγού</w:t>
          </w:r>
          <w:r>
            <w:rPr>
              <w:rFonts w:ascii="Times New Roman" w:hAnsi="Times New Roman"/>
            </w:rPr>
            <w:tab/>
          </w:r>
          <w:r>
            <w:rPr>
              <w:spacing w:val="-10"/>
            </w:rPr>
            <w:t>5</w:t>
          </w:r>
        </w:p>
        <w:p>
          <w:pPr>
            <w:pStyle w:val="TOC2"/>
            <w:tabs>
              <w:tab w:pos="10650" w:val="left" w:leader="dot"/>
            </w:tabs>
          </w:pPr>
          <w:r>
            <w:rPr/>
            <w:t>Α.4</w:t>
          </w:r>
          <w:r>
            <w:rPr>
              <w:spacing w:val="-2"/>
            </w:rPr>
            <w:t> </w:t>
          </w:r>
          <w:r>
            <w:rPr/>
            <w:t>Πεδίο</w:t>
          </w:r>
          <w:r>
            <w:rPr>
              <w:spacing w:val="-2"/>
            </w:rPr>
            <w:t> εφαρμογής</w:t>
          </w:r>
          <w:r>
            <w:rPr>
              <w:rFonts w:ascii="Times New Roman" w:hAnsi="Times New Roman"/>
            </w:rPr>
            <w:tab/>
          </w:r>
          <w:r>
            <w:rPr>
              <w:spacing w:val="-10"/>
            </w:rPr>
            <w:t>5</w:t>
          </w:r>
        </w:p>
        <w:p>
          <w:pPr>
            <w:pStyle w:val="TOC2"/>
            <w:tabs>
              <w:tab w:pos="10650" w:val="left" w:leader="dot"/>
            </w:tabs>
            <w:spacing w:before="38"/>
          </w:pPr>
          <w:r>
            <w:rPr/>
            <w:t>Α.5</w:t>
          </w:r>
          <w:r>
            <w:rPr>
              <w:spacing w:val="-4"/>
            </w:rPr>
            <w:t> </w:t>
          </w:r>
          <w:r>
            <w:rPr/>
            <w:t>Πώς</w:t>
          </w:r>
          <w:r>
            <w:rPr>
              <w:spacing w:val="-3"/>
            </w:rPr>
            <w:t> </w:t>
          </w:r>
          <w:r>
            <w:rPr/>
            <w:t>χρησιμοποιείται</w:t>
          </w:r>
          <w:r>
            <w:rPr>
              <w:spacing w:val="-4"/>
            </w:rPr>
            <w:t> </w:t>
          </w:r>
          <w:r>
            <w:rPr/>
            <w:t>ο</w:t>
          </w:r>
          <w:r>
            <w:rPr>
              <w:spacing w:val="-5"/>
            </w:rPr>
            <w:t> </w:t>
          </w:r>
          <w:r>
            <w:rPr/>
            <w:t>Οδηγός</w:t>
          </w:r>
          <w:r>
            <w:rPr>
              <w:spacing w:val="-6"/>
            </w:rPr>
            <w:t> </w:t>
          </w:r>
          <w:r>
            <w:rPr/>
            <w:t>στα</w:t>
          </w:r>
          <w:r>
            <w:rPr>
              <w:spacing w:val="-3"/>
            </w:rPr>
            <w:t> </w:t>
          </w:r>
          <w:r>
            <w:rPr>
              <w:spacing w:val="-2"/>
            </w:rPr>
            <w:t>σχολεία</w:t>
          </w:r>
          <w:r>
            <w:rPr>
              <w:rFonts w:ascii="Times New Roman" w:hAnsi="Times New Roman"/>
            </w:rPr>
            <w:tab/>
          </w:r>
          <w:r>
            <w:rPr>
              <w:spacing w:val="-10"/>
            </w:rPr>
            <w:t>6</w:t>
          </w:r>
        </w:p>
        <w:p>
          <w:pPr>
            <w:pStyle w:val="TOC2"/>
            <w:tabs>
              <w:tab w:pos="10650" w:val="left" w:leader="dot"/>
            </w:tabs>
            <w:spacing w:before="39"/>
          </w:pPr>
          <w:hyperlink w:history="true" w:anchor="_TOC_250024">
            <w:r>
              <w:rPr/>
              <w:t>Α.5.1</w:t>
            </w:r>
            <w:r>
              <w:rPr>
                <w:spacing w:val="-6"/>
              </w:rPr>
              <w:t> </w:t>
            </w:r>
            <w:r>
              <w:rPr/>
              <w:t>Γνωστοποίηση</w:t>
            </w:r>
            <w:r>
              <w:rPr>
                <w:spacing w:val="-4"/>
              </w:rPr>
              <w:t> </w:t>
            </w:r>
            <w:r>
              <w:rPr/>
              <w:t>του</w:t>
            </w:r>
            <w:r>
              <w:rPr>
                <w:spacing w:val="-8"/>
              </w:rPr>
              <w:t> </w:t>
            </w:r>
            <w:r>
              <w:rPr/>
              <w:t>Οδηγού</w:t>
            </w:r>
            <w:r>
              <w:rPr>
                <w:spacing w:val="-8"/>
              </w:rPr>
              <w:t> </w:t>
            </w:r>
            <w:r>
              <w:rPr/>
              <w:t>και</w:t>
            </w:r>
            <w:r>
              <w:rPr>
                <w:spacing w:val="-3"/>
              </w:rPr>
              <w:t> </w:t>
            </w:r>
            <w:r>
              <w:rPr/>
              <w:t>ενημέρωση</w:t>
            </w:r>
            <w:r>
              <w:rPr>
                <w:spacing w:val="-8"/>
              </w:rPr>
              <w:t> </w:t>
            </w:r>
            <w:r>
              <w:rPr>
                <w:spacing w:val="-2"/>
              </w:rPr>
              <w:t>προσωπικού</w:t>
            </w:r>
            <w:r>
              <w:rPr>
                <w:rFonts w:ascii="Times New Roman" w:hAnsi="Times New Roman"/>
              </w:rPr>
              <w:tab/>
            </w:r>
            <w:r>
              <w:rPr>
                <w:spacing w:val="-10"/>
              </w:rPr>
              <w:t>6</w:t>
            </w:r>
          </w:hyperlink>
        </w:p>
        <w:p>
          <w:pPr>
            <w:pStyle w:val="TOC2"/>
            <w:tabs>
              <w:tab w:pos="10650" w:val="left" w:leader="dot"/>
            </w:tabs>
            <w:spacing w:before="38"/>
          </w:pPr>
          <w:hyperlink w:history="true" w:anchor="_TOC_250023">
            <w:r>
              <w:rPr/>
              <w:t>Α.5.2</w:t>
            </w:r>
            <w:r>
              <w:rPr>
                <w:spacing w:val="-5"/>
              </w:rPr>
              <w:t> </w:t>
            </w:r>
            <w:r>
              <w:rPr/>
              <w:t>Τοποθέτηση</w:t>
            </w:r>
            <w:r>
              <w:rPr>
                <w:spacing w:val="-7"/>
              </w:rPr>
              <w:t> </w:t>
            </w:r>
            <w:r>
              <w:rPr/>
              <w:t>σε</w:t>
            </w:r>
            <w:r>
              <w:rPr>
                <w:spacing w:val="-7"/>
              </w:rPr>
              <w:t> </w:t>
            </w:r>
            <w:r>
              <w:rPr/>
              <w:t>προσβάσιμα</w:t>
            </w:r>
            <w:r>
              <w:rPr>
                <w:spacing w:val="-7"/>
              </w:rPr>
              <w:t> </w:t>
            </w:r>
            <w:r>
              <w:rPr>
                <w:spacing w:val="-2"/>
              </w:rPr>
              <w:t>σημεία</w:t>
            </w:r>
            <w:r>
              <w:rPr>
                <w:rFonts w:ascii="Times New Roman" w:hAnsi="Times New Roman"/>
              </w:rPr>
              <w:tab/>
            </w:r>
            <w:r>
              <w:rPr>
                <w:spacing w:val="-10"/>
              </w:rPr>
              <w:t>6</w:t>
            </w:r>
          </w:hyperlink>
        </w:p>
        <w:p>
          <w:pPr>
            <w:pStyle w:val="TOC2"/>
            <w:tabs>
              <w:tab w:pos="10650" w:val="left" w:leader="dot"/>
            </w:tabs>
          </w:pPr>
          <w:hyperlink w:history="true" w:anchor="_TOC_250022">
            <w:r>
              <w:rPr/>
              <w:t>Α.5.3</w:t>
            </w:r>
            <w:r>
              <w:rPr>
                <w:spacing w:val="-6"/>
              </w:rPr>
              <w:t> </w:t>
            </w:r>
            <w:r>
              <w:rPr/>
              <w:t>Μαθητές/μαθήτριες</w:t>
            </w:r>
            <w:r>
              <w:rPr>
                <w:spacing w:val="-7"/>
              </w:rPr>
              <w:t> </w:t>
            </w:r>
            <w:r>
              <w:rPr/>
              <w:t>με</w:t>
            </w:r>
            <w:r>
              <w:rPr>
                <w:spacing w:val="-6"/>
              </w:rPr>
              <w:t> </w:t>
            </w:r>
            <w:r>
              <w:rPr/>
              <w:t>γνωστό</w:t>
            </w:r>
            <w:r>
              <w:rPr>
                <w:spacing w:val="-6"/>
              </w:rPr>
              <w:t> </w:t>
            </w:r>
            <w:r>
              <w:rPr/>
              <w:t>ιατρικό</w:t>
            </w:r>
            <w:r>
              <w:rPr>
                <w:spacing w:val="-6"/>
              </w:rPr>
              <w:t> </w:t>
            </w:r>
            <w:r>
              <w:rPr>
                <w:spacing w:val="-2"/>
              </w:rPr>
              <w:t>ιστορικό</w:t>
            </w:r>
            <w:r>
              <w:rPr>
                <w:rFonts w:ascii="Times New Roman" w:hAnsi="Times New Roman"/>
              </w:rPr>
              <w:tab/>
            </w:r>
            <w:r>
              <w:rPr>
                <w:spacing w:val="-10"/>
              </w:rPr>
              <w:t>6</w:t>
            </w:r>
          </w:hyperlink>
        </w:p>
        <w:p>
          <w:pPr>
            <w:pStyle w:val="TOC2"/>
            <w:tabs>
              <w:tab w:pos="10650" w:val="left" w:leader="dot"/>
            </w:tabs>
            <w:spacing w:before="38"/>
          </w:pPr>
          <w:hyperlink w:history="true" w:anchor="_TOC_250021">
            <w:r>
              <w:rPr/>
              <w:t>Α.5.4</w:t>
            </w:r>
            <w:r>
              <w:rPr>
                <w:spacing w:val="1"/>
              </w:rPr>
              <w:t> </w:t>
            </w:r>
            <w:r>
              <w:rPr/>
              <w:t>διαχείριση</w:t>
            </w:r>
            <w:r>
              <w:rPr>
                <w:spacing w:val="-2"/>
              </w:rPr>
              <w:t> </w:t>
            </w:r>
            <w:r>
              <w:rPr/>
              <w:t>και</w:t>
            </w:r>
            <w:r>
              <w:rPr>
                <w:spacing w:val="3"/>
              </w:rPr>
              <w:t> </w:t>
            </w:r>
            <w:r>
              <w:rPr/>
              <w:t>καταγραφή</w:t>
            </w:r>
            <w:r>
              <w:rPr>
                <w:spacing w:val="-2"/>
              </w:rPr>
              <w:t> περιστατικού</w:t>
            </w:r>
            <w:r>
              <w:rPr>
                <w:rFonts w:ascii="Times New Roman" w:hAnsi="Times New Roman"/>
              </w:rPr>
              <w:tab/>
            </w:r>
            <w:r>
              <w:rPr>
                <w:spacing w:val="-10"/>
              </w:rPr>
              <w:t>6</w:t>
            </w:r>
          </w:hyperlink>
        </w:p>
        <w:p>
          <w:pPr>
            <w:pStyle w:val="TOC2"/>
            <w:tabs>
              <w:tab w:pos="10650" w:val="left" w:leader="dot"/>
            </w:tabs>
            <w:spacing w:before="40"/>
          </w:pPr>
          <w:r>
            <w:rPr/>
            <w:t>Α.6</w:t>
          </w:r>
          <w:r>
            <w:rPr>
              <w:spacing w:val="-4"/>
            </w:rPr>
            <w:t> </w:t>
          </w:r>
          <w:r>
            <w:rPr/>
            <w:t>Ρόλος</w:t>
          </w:r>
          <w:r>
            <w:rPr>
              <w:spacing w:val="-4"/>
            </w:rPr>
            <w:t> </w:t>
          </w:r>
          <w:r>
            <w:rPr/>
            <w:t>και</w:t>
          </w:r>
          <w:r>
            <w:rPr>
              <w:spacing w:val="-4"/>
            </w:rPr>
            <w:t> </w:t>
          </w:r>
          <w:r>
            <w:rPr/>
            <w:t>Νομική</w:t>
          </w:r>
          <w:r>
            <w:rPr>
              <w:spacing w:val="-6"/>
            </w:rPr>
            <w:t> </w:t>
          </w:r>
          <w:r>
            <w:rPr/>
            <w:t>Κάλυψη</w:t>
          </w:r>
          <w:r>
            <w:rPr>
              <w:spacing w:val="-3"/>
            </w:rPr>
            <w:t> </w:t>
          </w:r>
          <w:r>
            <w:rPr>
              <w:spacing w:val="-2"/>
            </w:rPr>
            <w:t>Εκπαιδευτικού</w:t>
          </w:r>
          <w:r>
            <w:rPr>
              <w:rFonts w:ascii="Times New Roman" w:hAnsi="Times New Roman"/>
            </w:rPr>
            <w:tab/>
          </w:r>
          <w:r>
            <w:rPr>
              <w:spacing w:val="-10"/>
            </w:rPr>
            <w:t>7</w:t>
          </w:r>
        </w:p>
        <w:p>
          <w:pPr>
            <w:pStyle w:val="TOC2"/>
            <w:tabs>
              <w:tab w:pos="10650" w:val="left" w:leader="dot"/>
            </w:tabs>
          </w:pPr>
          <w:r>
            <w:rPr/>
            <w:t>Α.7</w:t>
          </w:r>
          <w:r>
            <w:rPr>
              <w:spacing w:val="-3"/>
            </w:rPr>
            <w:t> </w:t>
          </w:r>
          <w:r>
            <w:rPr/>
            <w:t>Αλυσίδα</w:t>
          </w:r>
          <w:r>
            <w:rPr>
              <w:spacing w:val="-2"/>
            </w:rPr>
            <w:t> Επικοινωνίας</w:t>
          </w:r>
          <w:r>
            <w:rPr>
              <w:rFonts w:ascii="Times New Roman" w:hAnsi="Times New Roman"/>
            </w:rPr>
            <w:tab/>
          </w:r>
          <w:r>
            <w:rPr>
              <w:spacing w:val="-10"/>
            </w:rPr>
            <w:t>7</w:t>
          </w:r>
        </w:p>
        <w:p>
          <w:pPr>
            <w:pStyle w:val="TOC1"/>
            <w:tabs>
              <w:tab w:pos="10650" w:val="left" w:leader="dot"/>
            </w:tabs>
            <w:spacing w:before="277"/>
          </w:pPr>
          <w:r>
            <w:rPr>
              <w:color w:val="1F4E79"/>
            </w:rPr>
            <w:t>ΜΕΡΟΣ</w:t>
          </w:r>
          <w:r>
            <w:rPr>
              <w:color w:val="1F4E79"/>
              <w:spacing w:val="-8"/>
            </w:rPr>
            <w:t> </w:t>
          </w:r>
          <w:r>
            <w:rPr>
              <w:color w:val="1F4E79"/>
            </w:rPr>
            <w:t>Β:</w:t>
          </w:r>
          <w:r>
            <w:rPr>
              <w:color w:val="1F4E79"/>
              <w:spacing w:val="-6"/>
            </w:rPr>
            <w:t> </w:t>
          </w:r>
          <w:r>
            <w:rPr>
              <w:color w:val="1F4E79"/>
            </w:rPr>
            <w:t>Κατευθυντήριες</w:t>
          </w:r>
          <w:r>
            <w:rPr>
              <w:color w:val="1F4E79"/>
              <w:spacing w:val="-7"/>
            </w:rPr>
            <w:t> </w:t>
          </w:r>
          <w:r>
            <w:rPr>
              <w:color w:val="1F4E79"/>
            </w:rPr>
            <w:t>Οδηγίες</w:t>
          </w:r>
          <w:r>
            <w:rPr>
              <w:color w:val="1F4E79"/>
              <w:spacing w:val="-5"/>
            </w:rPr>
            <w:t> </w:t>
          </w:r>
          <w:r>
            <w:rPr>
              <w:color w:val="1F4E79"/>
            </w:rPr>
            <w:t>Πρώτων</w:t>
          </w:r>
          <w:r>
            <w:rPr>
              <w:color w:val="1F4E79"/>
              <w:spacing w:val="-9"/>
            </w:rPr>
            <w:t> </w:t>
          </w:r>
          <w:r>
            <w:rPr>
              <w:color w:val="1F4E79"/>
              <w:spacing w:val="-2"/>
            </w:rPr>
            <w:t>Βοηθειών</w:t>
          </w:r>
          <w:r>
            <w:rPr>
              <w:rFonts w:ascii="Times New Roman" w:hAnsi="Times New Roman"/>
              <w:b w:val="0"/>
              <w:color w:val="1F4E79"/>
            </w:rPr>
            <w:tab/>
          </w:r>
          <w:r>
            <w:rPr>
              <w:color w:val="1F4E79"/>
              <w:spacing w:val="-10"/>
            </w:rPr>
            <w:t>8</w:t>
          </w:r>
        </w:p>
        <w:p>
          <w:pPr>
            <w:pStyle w:val="TOC2"/>
            <w:tabs>
              <w:tab w:pos="10650" w:val="left" w:leader="dot"/>
            </w:tabs>
            <w:spacing w:before="38"/>
          </w:pPr>
          <w:r>
            <w:rPr/>
            <w:t>Β.1</w:t>
          </w:r>
          <w:r>
            <w:rPr>
              <w:spacing w:val="-4"/>
            </w:rPr>
            <w:t> </w:t>
          </w:r>
          <w:r>
            <w:rPr/>
            <w:t>Κατευθυντήριες</w:t>
          </w:r>
          <w:r>
            <w:rPr>
              <w:spacing w:val="-3"/>
            </w:rPr>
            <w:t> </w:t>
          </w:r>
          <w:r>
            <w:rPr/>
            <w:t>οδηγίες</w:t>
          </w:r>
          <w:r>
            <w:rPr>
              <w:spacing w:val="-5"/>
            </w:rPr>
            <w:t> </w:t>
          </w:r>
          <w:r>
            <w:rPr/>
            <w:t>που</w:t>
          </w:r>
          <w:r>
            <w:rPr>
              <w:spacing w:val="-3"/>
            </w:rPr>
            <w:t> </w:t>
          </w:r>
          <w:r>
            <w:rPr>
              <w:spacing w:val="-2"/>
            </w:rPr>
            <w:t>καλύπτονται</w:t>
          </w:r>
          <w:r>
            <w:rPr>
              <w:rFonts w:ascii="Times New Roman" w:hAnsi="Times New Roman"/>
            </w:rPr>
            <w:tab/>
          </w:r>
          <w:r>
            <w:rPr>
              <w:spacing w:val="-10"/>
            </w:rPr>
            <w:t>8</w:t>
          </w:r>
        </w:p>
        <w:p>
          <w:pPr>
            <w:pStyle w:val="TOC3"/>
            <w:tabs>
              <w:tab w:pos="10650" w:val="left" w:leader="dot"/>
            </w:tabs>
            <w:spacing w:line="278" w:lineRule="auto"/>
            <w:rPr>
              <w:b w:val="0"/>
              <w:i w:val="0"/>
              <w:sz w:val="22"/>
            </w:rPr>
          </w:pPr>
          <w:r>
            <w:rPr>
              <w:i w:val="0"/>
              <w:sz w:val="22"/>
            </w:rPr>
            <w:t>Κατευθυντήριες Οδηγίες 1: Κάρτα Αρχικής Αξιολόγησης ABCDE </w:t>
          </w:r>
          <w:r>
            <w:rPr>
              <w:b w:val="0"/>
              <w:i w:val="0"/>
              <w:sz w:val="22"/>
            </w:rPr>
            <w:t>και Γενική Κάρτα Γρήγορης Αναφοράς</w:t>
          </w:r>
          <w:r>
            <w:rPr>
              <w:b w:val="0"/>
              <w:i w:val="0"/>
              <w:spacing w:val="-7"/>
              <w:sz w:val="22"/>
            </w:rPr>
            <w:t> </w:t>
          </w:r>
          <w:r>
            <w:rPr>
              <w:b w:val="0"/>
              <w:i w:val="0"/>
              <w:sz w:val="22"/>
            </w:rPr>
            <w:t>Εκπαιδευτικού</w:t>
          </w:r>
          <w:r>
            <w:rPr>
              <w:b w:val="0"/>
              <w:i w:val="0"/>
              <w:spacing w:val="-5"/>
              <w:sz w:val="22"/>
            </w:rPr>
            <w:t> </w:t>
          </w:r>
          <w:r>
            <w:rPr>
              <w:b w:val="0"/>
              <w:i w:val="0"/>
              <w:sz w:val="22"/>
            </w:rPr>
            <w:t>ERC</w:t>
          </w:r>
          <w:r>
            <w:rPr>
              <w:b w:val="0"/>
              <w:i w:val="0"/>
              <w:spacing w:val="-5"/>
              <w:sz w:val="22"/>
            </w:rPr>
            <w:t> </w:t>
          </w:r>
          <w:r>
            <w:rPr>
              <w:b w:val="0"/>
              <w:i w:val="0"/>
              <w:spacing w:val="-4"/>
              <w:sz w:val="22"/>
            </w:rPr>
            <w:t>2025</w:t>
          </w:r>
          <w:r>
            <w:rPr>
              <w:b w:val="0"/>
              <w:i w:val="0"/>
              <w:sz w:val="22"/>
            </w:rPr>
            <w:tab/>
          </w:r>
          <w:r>
            <w:rPr>
              <w:b w:val="0"/>
              <w:i w:val="0"/>
              <w:spacing w:val="-10"/>
              <w:sz w:val="22"/>
            </w:rPr>
            <w:t>8</w:t>
          </w:r>
        </w:p>
        <w:p>
          <w:pPr>
            <w:pStyle w:val="TOC1"/>
            <w:tabs>
              <w:tab w:pos="10650" w:val="left" w:leader="dot"/>
            </w:tabs>
            <w:spacing w:line="249" w:lineRule="exact" w:before="0"/>
          </w:pPr>
          <w:hyperlink w:history="true" w:anchor="_TOC_250020">
            <w:r>
              <w:rPr/>
              <w:t>Κατευθυντήριες</w:t>
            </w:r>
            <w:r>
              <w:rPr>
                <w:spacing w:val="-10"/>
              </w:rPr>
              <w:t> </w:t>
            </w:r>
            <w:r>
              <w:rPr/>
              <w:t>Οδηγίες</w:t>
            </w:r>
            <w:r>
              <w:rPr>
                <w:spacing w:val="-5"/>
              </w:rPr>
              <w:t> </w:t>
            </w:r>
            <w:r>
              <w:rPr/>
              <w:t>2:</w:t>
            </w:r>
            <w:r>
              <w:rPr>
                <w:spacing w:val="-6"/>
              </w:rPr>
              <w:t> </w:t>
            </w:r>
            <w:r>
              <w:rPr>
                <w:spacing w:val="-2"/>
              </w:rPr>
              <w:t>Υπογλυκαιμία</w:t>
            </w:r>
            <w:r>
              <w:rPr>
                <w:rFonts w:ascii="Times New Roman" w:hAnsi="Times New Roman"/>
                <w:b w:val="0"/>
              </w:rPr>
              <w:tab/>
            </w:r>
            <w:r>
              <w:rPr>
                <w:spacing w:val="-10"/>
              </w:rPr>
              <w:t>9</w:t>
            </w:r>
          </w:hyperlink>
        </w:p>
        <w:p>
          <w:pPr>
            <w:pStyle w:val="TOC2"/>
            <w:numPr>
              <w:ilvl w:val="1"/>
              <w:numId w:val="1"/>
            </w:numPr>
            <w:tabs>
              <w:tab w:pos="1498" w:val="left" w:leader="none"/>
              <w:tab w:pos="10650" w:val="left" w:leader="dot"/>
            </w:tabs>
            <w:spacing w:line="240" w:lineRule="auto" w:before="37" w:after="0"/>
            <w:ind w:left="1498" w:right="0" w:hanging="366"/>
            <w:jc w:val="left"/>
          </w:pPr>
          <w:hyperlink w:history="true" w:anchor="_TOC_250019">
            <w:r>
              <w:rPr>
                <w:spacing w:val="-2"/>
              </w:rPr>
              <w:t>Ορισμός</w:t>
            </w:r>
            <w:r>
              <w:rPr>
                <w:rFonts w:ascii="Times New Roman" w:hAnsi="Times New Roman"/>
              </w:rPr>
              <w:tab/>
            </w:r>
            <w:r>
              <w:rPr>
                <w:spacing w:val="-10"/>
              </w:rPr>
              <w:t>9</w:t>
            </w:r>
          </w:hyperlink>
        </w:p>
        <w:p>
          <w:pPr>
            <w:pStyle w:val="TOC2"/>
            <w:numPr>
              <w:ilvl w:val="1"/>
              <w:numId w:val="1"/>
            </w:numPr>
            <w:tabs>
              <w:tab w:pos="1500" w:val="left" w:leader="none"/>
              <w:tab w:pos="10650" w:val="left" w:leader="dot"/>
            </w:tabs>
            <w:spacing w:line="240" w:lineRule="auto" w:before="38" w:after="0"/>
            <w:ind w:left="1500" w:right="0" w:hanging="368"/>
            <w:jc w:val="left"/>
          </w:pPr>
          <w:hyperlink w:history="true" w:anchor="_TOC_250018">
            <w:r>
              <w:rPr/>
              <w:t>Πρόληψη</w:t>
            </w:r>
            <w:r>
              <w:rPr>
                <w:spacing w:val="-6"/>
              </w:rPr>
              <w:t> </w:t>
            </w:r>
            <w:r>
              <w:rPr/>
              <w:t>-</w:t>
            </w:r>
            <w:r>
              <w:rPr>
                <w:spacing w:val="-3"/>
              </w:rPr>
              <w:t> </w:t>
            </w:r>
            <w:r>
              <w:rPr/>
              <w:t>Ρόλος</w:t>
            </w:r>
            <w:r>
              <w:rPr>
                <w:spacing w:val="-6"/>
              </w:rPr>
              <w:t> </w:t>
            </w:r>
            <w:r>
              <w:rPr>
                <w:spacing w:val="-2"/>
              </w:rPr>
              <w:t>Σχολείου</w:t>
            </w:r>
            <w:r>
              <w:rPr>
                <w:rFonts w:ascii="Times New Roman" w:hAnsi="Times New Roman"/>
              </w:rPr>
              <w:tab/>
            </w:r>
            <w:r>
              <w:rPr>
                <w:spacing w:val="-10"/>
              </w:rPr>
              <w:t>9</w:t>
            </w:r>
          </w:hyperlink>
        </w:p>
        <w:p>
          <w:pPr>
            <w:pStyle w:val="TOC2"/>
            <w:numPr>
              <w:ilvl w:val="1"/>
              <w:numId w:val="1"/>
            </w:numPr>
            <w:tabs>
              <w:tab w:pos="1500" w:val="left" w:leader="none"/>
              <w:tab w:pos="10650" w:val="left" w:leader="dot"/>
            </w:tabs>
            <w:spacing w:line="240" w:lineRule="auto" w:before="40" w:after="0"/>
            <w:ind w:left="1500" w:right="0" w:hanging="368"/>
            <w:jc w:val="left"/>
          </w:pPr>
          <w:hyperlink w:history="true" w:anchor="_TOC_250017">
            <w:r>
              <w:rPr/>
              <w:t>Αναγνώριση</w:t>
            </w:r>
            <w:r>
              <w:rPr>
                <w:spacing w:val="-10"/>
              </w:rPr>
              <w:t> </w:t>
            </w:r>
            <w:r>
              <w:rPr>
                <w:spacing w:val="-2"/>
              </w:rPr>
              <w:t>Συμπτωμάτων</w:t>
            </w:r>
            <w:r>
              <w:rPr>
                <w:rFonts w:ascii="Times New Roman" w:hAnsi="Times New Roman"/>
              </w:rPr>
              <w:tab/>
            </w:r>
            <w:r>
              <w:rPr>
                <w:spacing w:val="-10"/>
              </w:rPr>
              <w:t>9</w:t>
            </w:r>
          </w:hyperlink>
        </w:p>
        <w:p>
          <w:pPr>
            <w:pStyle w:val="TOC2"/>
            <w:numPr>
              <w:ilvl w:val="1"/>
              <w:numId w:val="1"/>
            </w:numPr>
            <w:tabs>
              <w:tab w:pos="1500" w:val="left" w:leader="none"/>
              <w:tab w:pos="10528" w:val="left" w:leader="dot"/>
            </w:tabs>
            <w:spacing w:line="240" w:lineRule="auto" w:before="37" w:after="0"/>
            <w:ind w:left="1500" w:right="0" w:hanging="368"/>
            <w:jc w:val="left"/>
          </w:pPr>
          <w:hyperlink w:history="true" w:anchor="_TOC_250016">
            <w:r>
              <w:rPr/>
              <w:t>Αντιμετώπιση</w:t>
            </w:r>
            <w:r>
              <w:rPr>
                <w:spacing w:val="-8"/>
              </w:rPr>
              <w:t> </w:t>
            </w:r>
            <w:r>
              <w:rPr/>
              <w:t>-</w:t>
            </w:r>
            <w:r>
              <w:rPr>
                <w:spacing w:val="-4"/>
              </w:rPr>
              <w:t> </w:t>
            </w:r>
            <w:r>
              <w:rPr/>
              <w:t>Αλγόριθμος</w:t>
            </w:r>
            <w:r>
              <w:rPr>
                <w:spacing w:val="-6"/>
              </w:rPr>
              <w:t> </w:t>
            </w:r>
            <w:r>
              <w:rPr>
                <w:spacing w:val="-2"/>
              </w:rPr>
              <w:t>δράσης</w:t>
            </w:r>
            <w:r>
              <w:rPr>
                <w:rFonts w:ascii="Times New Roman" w:hAnsi="Times New Roman"/>
              </w:rPr>
              <w:tab/>
            </w:r>
            <w:r>
              <w:rPr>
                <w:spacing w:val="-5"/>
              </w:rPr>
              <w:t>10</w:t>
            </w:r>
          </w:hyperlink>
        </w:p>
        <w:p>
          <w:pPr>
            <w:pStyle w:val="TOC2"/>
            <w:numPr>
              <w:ilvl w:val="1"/>
              <w:numId w:val="1"/>
            </w:numPr>
            <w:tabs>
              <w:tab w:pos="1500" w:val="left" w:leader="none"/>
              <w:tab w:pos="10528" w:val="left" w:leader="dot"/>
            </w:tabs>
            <w:spacing w:line="240" w:lineRule="auto" w:before="37" w:after="0"/>
            <w:ind w:left="1500" w:right="0" w:hanging="368"/>
            <w:jc w:val="left"/>
          </w:pPr>
          <w:r>
            <w:rPr/>
            <w:t>Πότε</w:t>
          </w:r>
          <w:r>
            <w:rPr>
              <w:spacing w:val="-6"/>
            </w:rPr>
            <w:t> </w:t>
          </w:r>
          <w:r>
            <w:rPr/>
            <w:t>καλείτε</w:t>
          </w:r>
          <w:r>
            <w:rPr>
              <w:spacing w:val="-6"/>
            </w:rPr>
            <w:t> </w:t>
          </w:r>
          <w:r>
            <w:rPr/>
            <w:t>112</w:t>
          </w:r>
          <w:r>
            <w:rPr>
              <w:spacing w:val="-4"/>
            </w:rPr>
            <w:t> </w:t>
          </w:r>
          <w:r>
            <w:rPr/>
            <w:t>ή</w:t>
          </w:r>
          <w:r>
            <w:rPr>
              <w:spacing w:val="-6"/>
            </w:rPr>
            <w:t> </w:t>
          </w:r>
          <w:r>
            <w:rPr/>
            <w:t>22887171</w:t>
          </w:r>
          <w:r>
            <w:rPr>
              <w:spacing w:val="-3"/>
            </w:rPr>
            <w:t> </w:t>
          </w:r>
          <w:r>
            <w:rPr>
              <w:spacing w:val="-2"/>
            </w:rPr>
            <w:t>αμέσως</w:t>
          </w:r>
          <w:r>
            <w:rPr>
              <w:rFonts w:ascii="Times New Roman" w:hAnsi="Times New Roman"/>
            </w:rPr>
            <w:tab/>
          </w:r>
          <w:r>
            <w:rPr>
              <w:spacing w:val="-5"/>
            </w:rPr>
            <w:t>10</w:t>
          </w:r>
        </w:p>
        <w:p>
          <w:pPr>
            <w:pStyle w:val="TOC1"/>
            <w:tabs>
              <w:tab w:pos="10528" w:val="left" w:leader="dot"/>
            </w:tabs>
          </w:pPr>
          <w:r>
            <w:rPr/>
            <w:t>Κατευθυντήριες</w:t>
          </w:r>
          <w:r>
            <w:rPr>
              <w:spacing w:val="-10"/>
            </w:rPr>
            <w:t> </w:t>
          </w:r>
          <w:r>
            <w:rPr/>
            <w:t>Οδηγίες</w:t>
          </w:r>
          <w:r>
            <w:rPr>
              <w:spacing w:val="-5"/>
            </w:rPr>
            <w:t> </w:t>
          </w:r>
          <w:r>
            <w:rPr/>
            <w:t>3:</w:t>
          </w:r>
          <w:r>
            <w:rPr>
              <w:spacing w:val="-6"/>
            </w:rPr>
            <w:t> </w:t>
          </w:r>
          <w:r>
            <w:rPr>
              <w:spacing w:val="-2"/>
            </w:rPr>
            <w:t>Επιληψία</w:t>
          </w:r>
          <w:r>
            <w:rPr>
              <w:rFonts w:ascii="Times New Roman" w:hAnsi="Times New Roman"/>
              <w:b w:val="0"/>
            </w:rPr>
            <w:tab/>
          </w:r>
          <w:r>
            <w:rPr>
              <w:spacing w:val="-5"/>
            </w:rPr>
            <w:t>11</w:t>
          </w:r>
        </w:p>
        <w:p>
          <w:pPr>
            <w:pStyle w:val="TOC2"/>
            <w:numPr>
              <w:ilvl w:val="1"/>
              <w:numId w:val="2"/>
            </w:numPr>
            <w:tabs>
              <w:tab w:pos="1498" w:val="left" w:leader="none"/>
              <w:tab w:pos="10528" w:val="left" w:leader="dot"/>
            </w:tabs>
            <w:spacing w:line="240" w:lineRule="auto" w:before="37" w:after="0"/>
            <w:ind w:left="1498" w:right="0" w:hanging="366"/>
            <w:jc w:val="left"/>
          </w:pPr>
          <w:hyperlink w:history="true" w:anchor="_TOC_250015">
            <w:r>
              <w:rPr>
                <w:spacing w:val="-2"/>
              </w:rPr>
              <w:t>Ορισμός</w:t>
            </w:r>
            <w:r>
              <w:rPr>
                <w:rFonts w:ascii="Times New Roman" w:hAnsi="Times New Roman"/>
              </w:rPr>
              <w:tab/>
            </w:r>
            <w:r>
              <w:rPr>
                <w:spacing w:val="-5"/>
              </w:rPr>
              <w:t>11</w:t>
            </w:r>
          </w:hyperlink>
        </w:p>
        <w:p>
          <w:pPr>
            <w:pStyle w:val="TOC2"/>
            <w:numPr>
              <w:ilvl w:val="1"/>
              <w:numId w:val="2"/>
            </w:numPr>
            <w:tabs>
              <w:tab w:pos="1500" w:val="left" w:leader="none"/>
              <w:tab w:pos="10528" w:val="left" w:leader="dot"/>
            </w:tabs>
            <w:spacing w:line="240" w:lineRule="auto" w:before="40" w:after="0"/>
            <w:ind w:left="1500" w:right="0" w:hanging="368"/>
            <w:jc w:val="left"/>
          </w:pPr>
          <w:hyperlink w:history="true" w:anchor="_TOC_250014">
            <w:r>
              <w:rPr/>
              <w:t>Πρόληψη</w:t>
            </w:r>
            <w:r>
              <w:rPr>
                <w:spacing w:val="-6"/>
              </w:rPr>
              <w:t> </w:t>
            </w:r>
            <w:r>
              <w:rPr/>
              <w:t>-</w:t>
            </w:r>
            <w:r>
              <w:rPr>
                <w:spacing w:val="-3"/>
              </w:rPr>
              <w:t> </w:t>
            </w:r>
            <w:r>
              <w:rPr/>
              <w:t>Ρόλος</w:t>
            </w:r>
            <w:r>
              <w:rPr>
                <w:spacing w:val="-6"/>
              </w:rPr>
              <w:t> </w:t>
            </w:r>
            <w:r>
              <w:rPr>
                <w:spacing w:val="-2"/>
              </w:rPr>
              <w:t>Σχολείου</w:t>
            </w:r>
            <w:r>
              <w:rPr>
                <w:rFonts w:ascii="Times New Roman" w:hAnsi="Times New Roman"/>
              </w:rPr>
              <w:tab/>
            </w:r>
            <w:r>
              <w:rPr>
                <w:spacing w:val="-5"/>
              </w:rPr>
              <w:t>11</w:t>
            </w:r>
          </w:hyperlink>
        </w:p>
        <w:p>
          <w:pPr>
            <w:pStyle w:val="TOC2"/>
            <w:numPr>
              <w:ilvl w:val="1"/>
              <w:numId w:val="2"/>
            </w:numPr>
            <w:tabs>
              <w:tab w:pos="1500" w:val="left" w:leader="none"/>
              <w:tab w:pos="10528" w:val="left" w:leader="dot"/>
            </w:tabs>
            <w:spacing w:line="240" w:lineRule="auto" w:before="37" w:after="0"/>
            <w:ind w:left="1500" w:right="0" w:hanging="368"/>
            <w:jc w:val="left"/>
          </w:pPr>
          <w:r>
            <w:rPr/>
            <w:t>Αναγνώριση</w:t>
          </w:r>
          <w:r>
            <w:rPr>
              <w:spacing w:val="-7"/>
            </w:rPr>
            <w:t> </w:t>
          </w:r>
          <w:r>
            <w:rPr/>
            <w:t>Τύπων</w:t>
          </w:r>
          <w:r>
            <w:rPr>
              <w:spacing w:val="-8"/>
            </w:rPr>
            <w:t> </w:t>
          </w:r>
          <w:r>
            <w:rPr>
              <w:spacing w:val="-2"/>
            </w:rPr>
            <w:t>Κρίσεων</w:t>
          </w:r>
          <w:r>
            <w:rPr>
              <w:rFonts w:ascii="Times New Roman" w:hAnsi="Times New Roman"/>
            </w:rPr>
            <w:tab/>
          </w:r>
          <w:r>
            <w:rPr>
              <w:spacing w:val="-5"/>
            </w:rPr>
            <w:t>11</w:t>
          </w:r>
        </w:p>
        <w:p>
          <w:pPr>
            <w:pStyle w:val="TOC2"/>
            <w:numPr>
              <w:ilvl w:val="1"/>
              <w:numId w:val="2"/>
            </w:numPr>
            <w:tabs>
              <w:tab w:pos="1500" w:val="left" w:leader="none"/>
              <w:tab w:pos="10528" w:val="left" w:leader="dot"/>
            </w:tabs>
            <w:spacing w:line="240" w:lineRule="auto" w:before="38" w:after="0"/>
            <w:ind w:left="1500" w:right="0" w:hanging="368"/>
            <w:jc w:val="left"/>
          </w:pPr>
          <w:hyperlink w:history="true" w:anchor="_TOC_250013">
            <w:r>
              <w:rPr/>
              <w:t>Αντιμετώπιση</w:t>
            </w:r>
            <w:r>
              <w:rPr>
                <w:spacing w:val="-8"/>
              </w:rPr>
              <w:t> </w:t>
            </w:r>
            <w:r>
              <w:rPr/>
              <w:t>-</w:t>
            </w:r>
            <w:r>
              <w:rPr>
                <w:spacing w:val="-4"/>
              </w:rPr>
              <w:t> </w:t>
            </w:r>
            <w:r>
              <w:rPr/>
              <w:t>Αλγόριθμος</w:t>
            </w:r>
            <w:r>
              <w:rPr>
                <w:spacing w:val="-6"/>
              </w:rPr>
              <w:t> </w:t>
            </w:r>
            <w:r>
              <w:rPr>
                <w:spacing w:val="-2"/>
              </w:rPr>
              <w:t>δράσης</w:t>
            </w:r>
            <w:r>
              <w:rPr>
                <w:rFonts w:ascii="Times New Roman" w:hAnsi="Times New Roman"/>
              </w:rPr>
              <w:tab/>
            </w:r>
            <w:r>
              <w:rPr>
                <w:spacing w:val="-5"/>
              </w:rPr>
              <w:t>12</w:t>
            </w:r>
          </w:hyperlink>
        </w:p>
        <w:p>
          <w:pPr>
            <w:pStyle w:val="TOC2"/>
            <w:numPr>
              <w:ilvl w:val="1"/>
              <w:numId w:val="2"/>
            </w:numPr>
            <w:tabs>
              <w:tab w:pos="1500" w:val="left" w:leader="none"/>
              <w:tab w:pos="10528" w:val="left" w:leader="dot"/>
            </w:tabs>
            <w:spacing w:line="240" w:lineRule="auto" w:before="38" w:after="0"/>
            <w:ind w:left="1500" w:right="0" w:hanging="368"/>
            <w:jc w:val="left"/>
          </w:pPr>
          <w:r>
            <w:rPr/>
            <w:t>Πότε</w:t>
          </w:r>
          <w:r>
            <w:rPr>
              <w:spacing w:val="-6"/>
            </w:rPr>
            <w:t> </w:t>
          </w:r>
          <w:r>
            <w:rPr/>
            <w:t>καλείτε</w:t>
          </w:r>
          <w:r>
            <w:rPr>
              <w:spacing w:val="-6"/>
            </w:rPr>
            <w:t> </w:t>
          </w:r>
          <w:r>
            <w:rPr/>
            <w:t>112</w:t>
          </w:r>
          <w:r>
            <w:rPr>
              <w:spacing w:val="-4"/>
            </w:rPr>
            <w:t> </w:t>
          </w:r>
          <w:r>
            <w:rPr/>
            <w:t>ή</w:t>
          </w:r>
          <w:r>
            <w:rPr>
              <w:spacing w:val="-6"/>
            </w:rPr>
            <w:t> </w:t>
          </w:r>
          <w:r>
            <w:rPr/>
            <w:t>22887171</w:t>
          </w:r>
          <w:r>
            <w:rPr>
              <w:spacing w:val="-3"/>
            </w:rPr>
            <w:t> </w:t>
          </w:r>
          <w:r>
            <w:rPr>
              <w:spacing w:val="-2"/>
            </w:rPr>
            <w:t>αμέσως</w:t>
          </w:r>
          <w:r>
            <w:rPr>
              <w:rFonts w:ascii="Times New Roman" w:hAnsi="Times New Roman"/>
            </w:rPr>
            <w:tab/>
          </w:r>
          <w:r>
            <w:rPr>
              <w:spacing w:val="-5"/>
            </w:rPr>
            <w:t>12</w:t>
          </w:r>
        </w:p>
        <w:p>
          <w:pPr>
            <w:pStyle w:val="TOC2"/>
            <w:numPr>
              <w:ilvl w:val="1"/>
              <w:numId w:val="2"/>
            </w:numPr>
            <w:tabs>
              <w:tab w:pos="1499" w:val="left" w:leader="none"/>
              <w:tab w:pos="10528" w:val="left" w:leader="dot"/>
            </w:tabs>
            <w:spacing w:line="240" w:lineRule="auto" w:before="40" w:after="0"/>
            <w:ind w:left="1499" w:right="0" w:hanging="367"/>
            <w:jc w:val="left"/>
          </w:pPr>
          <w:r>
            <w:rPr/>
            <w:t>Ερωτήσεις</w:t>
          </w:r>
          <w:r>
            <w:rPr>
              <w:spacing w:val="-8"/>
            </w:rPr>
            <w:t> </w:t>
          </w:r>
          <w:r>
            <w:rPr/>
            <w:t>και</w:t>
          </w:r>
          <w:r>
            <w:rPr>
              <w:spacing w:val="-5"/>
            </w:rPr>
            <w:t> </w:t>
          </w:r>
          <w:r>
            <w:rPr>
              <w:spacing w:val="-2"/>
            </w:rPr>
            <w:t>απαντήσεις</w:t>
          </w:r>
          <w:r>
            <w:rPr>
              <w:rFonts w:ascii="Times New Roman" w:hAnsi="Times New Roman"/>
            </w:rPr>
            <w:tab/>
          </w:r>
          <w:r>
            <w:rPr>
              <w:spacing w:val="-5"/>
            </w:rPr>
            <w:t>13</w:t>
          </w:r>
        </w:p>
        <w:p>
          <w:pPr>
            <w:pStyle w:val="TOC1"/>
            <w:tabs>
              <w:tab w:pos="10528" w:val="left" w:leader="dot"/>
            </w:tabs>
            <w:spacing w:before="37"/>
          </w:pPr>
          <w:r>
            <w:rPr/>
            <w:t>Κατευθυντήριες</w:t>
          </w:r>
          <w:r>
            <w:rPr>
              <w:spacing w:val="-9"/>
            </w:rPr>
            <w:t> </w:t>
          </w:r>
          <w:r>
            <w:rPr/>
            <w:t>Οδηγίες</w:t>
          </w:r>
          <w:r>
            <w:rPr>
              <w:spacing w:val="-5"/>
            </w:rPr>
            <w:t> </w:t>
          </w:r>
          <w:r>
            <w:rPr/>
            <w:t>4:</w:t>
          </w:r>
          <w:r>
            <w:rPr>
              <w:spacing w:val="-6"/>
            </w:rPr>
            <w:t> </w:t>
          </w:r>
          <w:r>
            <w:rPr/>
            <w:t>Κρίση</w:t>
          </w:r>
          <w:r>
            <w:rPr>
              <w:spacing w:val="-5"/>
            </w:rPr>
            <w:t> </w:t>
          </w:r>
          <w:r>
            <w:rPr>
              <w:spacing w:val="-2"/>
            </w:rPr>
            <w:t>Πανικού</w:t>
          </w:r>
          <w:r>
            <w:rPr>
              <w:rFonts w:ascii="Times New Roman" w:hAnsi="Times New Roman"/>
              <w:b w:val="0"/>
            </w:rPr>
            <w:tab/>
          </w:r>
          <w:r>
            <w:rPr>
              <w:spacing w:val="-5"/>
            </w:rPr>
            <w:t>14</w:t>
          </w:r>
        </w:p>
        <w:p>
          <w:pPr>
            <w:pStyle w:val="TOC2"/>
            <w:numPr>
              <w:ilvl w:val="1"/>
              <w:numId w:val="3"/>
            </w:numPr>
            <w:tabs>
              <w:tab w:pos="1498" w:val="left" w:leader="none"/>
              <w:tab w:pos="10528" w:val="left" w:leader="dot"/>
            </w:tabs>
            <w:spacing w:line="240" w:lineRule="auto" w:before="37" w:after="0"/>
            <w:ind w:left="1498" w:right="0" w:hanging="366"/>
            <w:jc w:val="left"/>
          </w:pPr>
          <w:hyperlink w:history="true" w:anchor="_TOC_250012">
            <w:r>
              <w:rPr>
                <w:spacing w:val="-2"/>
              </w:rPr>
              <w:t>Ορισμός</w:t>
            </w:r>
            <w:r>
              <w:rPr>
                <w:rFonts w:ascii="Times New Roman" w:hAnsi="Times New Roman"/>
              </w:rPr>
              <w:tab/>
            </w:r>
            <w:r>
              <w:rPr>
                <w:spacing w:val="-5"/>
              </w:rPr>
              <w:t>14</w:t>
            </w:r>
          </w:hyperlink>
        </w:p>
        <w:p>
          <w:pPr>
            <w:pStyle w:val="TOC2"/>
            <w:numPr>
              <w:ilvl w:val="1"/>
              <w:numId w:val="3"/>
            </w:numPr>
            <w:tabs>
              <w:tab w:pos="1500" w:val="left" w:leader="none"/>
              <w:tab w:pos="10528" w:val="left" w:leader="dot"/>
            </w:tabs>
            <w:spacing w:line="240" w:lineRule="auto" w:before="38" w:after="0"/>
            <w:ind w:left="1500" w:right="0" w:hanging="368"/>
            <w:jc w:val="left"/>
          </w:pPr>
          <w:hyperlink w:history="true" w:anchor="_TOC_250011">
            <w:r>
              <w:rPr/>
              <w:t>Πρόληψη</w:t>
            </w:r>
            <w:r>
              <w:rPr>
                <w:spacing w:val="-6"/>
              </w:rPr>
              <w:t> </w:t>
            </w:r>
            <w:r>
              <w:rPr/>
              <w:t>-</w:t>
            </w:r>
            <w:r>
              <w:rPr>
                <w:spacing w:val="-3"/>
              </w:rPr>
              <w:t> </w:t>
            </w:r>
            <w:r>
              <w:rPr/>
              <w:t>Ρόλος</w:t>
            </w:r>
            <w:r>
              <w:rPr>
                <w:spacing w:val="-6"/>
              </w:rPr>
              <w:t> </w:t>
            </w:r>
            <w:r>
              <w:rPr>
                <w:spacing w:val="-2"/>
              </w:rPr>
              <w:t>Σχολείου</w:t>
            </w:r>
            <w:r>
              <w:rPr>
                <w:rFonts w:ascii="Times New Roman" w:hAnsi="Times New Roman"/>
              </w:rPr>
              <w:tab/>
            </w:r>
            <w:r>
              <w:rPr>
                <w:spacing w:val="-5"/>
              </w:rPr>
              <w:t>14</w:t>
            </w:r>
          </w:hyperlink>
        </w:p>
        <w:p>
          <w:pPr>
            <w:pStyle w:val="TOC2"/>
            <w:numPr>
              <w:ilvl w:val="1"/>
              <w:numId w:val="3"/>
            </w:numPr>
            <w:tabs>
              <w:tab w:pos="1500" w:val="left" w:leader="none"/>
              <w:tab w:pos="10528" w:val="left" w:leader="dot"/>
            </w:tabs>
            <w:spacing w:line="240" w:lineRule="auto" w:before="37" w:after="0"/>
            <w:ind w:left="1500" w:right="0" w:hanging="368"/>
            <w:jc w:val="left"/>
          </w:pPr>
          <w:hyperlink w:history="true" w:anchor="_TOC_250010">
            <w:r>
              <w:rPr/>
              <w:t>Αναγνώριση</w:t>
            </w:r>
            <w:r>
              <w:rPr>
                <w:spacing w:val="-10"/>
              </w:rPr>
              <w:t> </w:t>
            </w:r>
            <w:r>
              <w:rPr>
                <w:spacing w:val="-2"/>
              </w:rPr>
              <w:t>Συμπτωμάτων</w:t>
            </w:r>
            <w:r>
              <w:rPr>
                <w:rFonts w:ascii="Times New Roman" w:hAnsi="Times New Roman"/>
              </w:rPr>
              <w:tab/>
            </w:r>
            <w:r>
              <w:rPr>
                <w:spacing w:val="-5"/>
              </w:rPr>
              <w:t>14</w:t>
            </w:r>
          </w:hyperlink>
        </w:p>
        <w:p>
          <w:pPr>
            <w:pStyle w:val="TOC2"/>
            <w:numPr>
              <w:ilvl w:val="1"/>
              <w:numId w:val="3"/>
            </w:numPr>
            <w:tabs>
              <w:tab w:pos="1500" w:val="left" w:leader="none"/>
              <w:tab w:pos="10528" w:val="left" w:leader="dot"/>
            </w:tabs>
            <w:spacing w:line="240" w:lineRule="auto" w:before="40" w:after="0"/>
            <w:ind w:left="1500" w:right="0" w:hanging="368"/>
            <w:jc w:val="left"/>
          </w:pPr>
          <w:hyperlink w:history="true" w:anchor="_TOC_250009">
            <w:r>
              <w:rPr/>
              <w:t>Αντιμετώπιση</w:t>
            </w:r>
            <w:r>
              <w:rPr>
                <w:spacing w:val="-8"/>
              </w:rPr>
              <w:t> </w:t>
            </w:r>
            <w:r>
              <w:rPr/>
              <w:t>-</w:t>
            </w:r>
            <w:r>
              <w:rPr>
                <w:spacing w:val="-4"/>
              </w:rPr>
              <w:t> </w:t>
            </w:r>
            <w:r>
              <w:rPr/>
              <w:t>Αλγόριθμος</w:t>
            </w:r>
            <w:r>
              <w:rPr>
                <w:spacing w:val="-6"/>
              </w:rPr>
              <w:t> </w:t>
            </w:r>
            <w:r>
              <w:rPr>
                <w:spacing w:val="-2"/>
              </w:rPr>
              <w:t>δράσης</w:t>
            </w:r>
            <w:r>
              <w:rPr>
                <w:rFonts w:ascii="Times New Roman" w:hAnsi="Times New Roman"/>
              </w:rPr>
              <w:tab/>
            </w:r>
            <w:r>
              <w:rPr>
                <w:spacing w:val="-5"/>
              </w:rPr>
              <w:t>14</w:t>
            </w:r>
          </w:hyperlink>
        </w:p>
        <w:p>
          <w:pPr>
            <w:pStyle w:val="TOC2"/>
            <w:numPr>
              <w:ilvl w:val="1"/>
              <w:numId w:val="3"/>
            </w:numPr>
            <w:tabs>
              <w:tab w:pos="1500" w:val="left" w:leader="none"/>
              <w:tab w:pos="10528" w:val="left" w:leader="dot"/>
            </w:tabs>
            <w:spacing w:line="240" w:lineRule="auto" w:before="37" w:after="0"/>
            <w:ind w:left="1500" w:right="0" w:hanging="368"/>
            <w:jc w:val="left"/>
          </w:pPr>
          <w:hyperlink w:history="true" w:anchor="_TOC_250008">
            <w:r>
              <w:rPr/>
              <w:t>Πότε</w:t>
            </w:r>
            <w:r>
              <w:rPr>
                <w:spacing w:val="-5"/>
              </w:rPr>
              <w:t> </w:t>
            </w:r>
            <w:r>
              <w:rPr/>
              <w:t>καλείτε</w:t>
            </w:r>
            <w:r>
              <w:rPr>
                <w:spacing w:val="-4"/>
              </w:rPr>
              <w:t> </w:t>
            </w:r>
            <w:r>
              <w:rPr/>
              <w:t>112</w:t>
            </w:r>
            <w:r>
              <w:rPr>
                <w:spacing w:val="-3"/>
              </w:rPr>
              <w:t> </w:t>
            </w:r>
            <w:r>
              <w:rPr/>
              <w:t>ή</w:t>
            </w:r>
            <w:r>
              <w:rPr>
                <w:spacing w:val="-4"/>
              </w:rPr>
              <w:t> </w:t>
            </w:r>
            <w:r>
              <w:rPr>
                <w:spacing w:val="-2"/>
              </w:rPr>
              <w:t>22887171</w:t>
            </w:r>
            <w:r>
              <w:rPr>
                <w:rFonts w:ascii="Times New Roman" w:hAnsi="Times New Roman"/>
              </w:rPr>
              <w:tab/>
            </w:r>
            <w:r>
              <w:rPr>
                <w:spacing w:val="-5"/>
              </w:rPr>
              <w:t>15</w:t>
            </w:r>
          </w:hyperlink>
        </w:p>
        <w:p>
          <w:pPr>
            <w:pStyle w:val="TOC1"/>
            <w:tabs>
              <w:tab w:pos="10528" w:val="left" w:leader="dot"/>
            </w:tabs>
          </w:pPr>
          <w:r>
            <w:rPr/>
            <w:t>Κατευθυντήριες</w:t>
          </w:r>
          <w:r>
            <w:rPr>
              <w:spacing w:val="-12"/>
            </w:rPr>
            <w:t> </w:t>
          </w:r>
          <w:r>
            <w:rPr/>
            <w:t>Οδηγίες</w:t>
          </w:r>
          <w:r>
            <w:rPr>
              <w:spacing w:val="-6"/>
            </w:rPr>
            <w:t> </w:t>
          </w:r>
          <w:r>
            <w:rPr/>
            <w:t>5:</w:t>
          </w:r>
          <w:r>
            <w:rPr>
              <w:spacing w:val="-10"/>
            </w:rPr>
            <w:t> </w:t>
          </w:r>
          <w:r>
            <w:rPr/>
            <w:t>Αλλεργίες</w:t>
          </w:r>
          <w:r>
            <w:rPr>
              <w:spacing w:val="-5"/>
            </w:rPr>
            <w:t> </w:t>
          </w:r>
          <w:r>
            <w:rPr/>
            <w:t>και</w:t>
          </w:r>
          <w:r>
            <w:rPr>
              <w:spacing w:val="-9"/>
            </w:rPr>
            <w:t> </w:t>
          </w:r>
          <w:r>
            <w:rPr/>
            <w:t>Αλλεργική</w:t>
          </w:r>
          <w:r>
            <w:rPr>
              <w:spacing w:val="-6"/>
            </w:rPr>
            <w:t> </w:t>
          </w:r>
          <w:r>
            <w:rPr/>
            <w:t>Καταπληξία</w:t>
          </w:r>
          <w:r>
            <w:rPr>
              <w:spacing w:val="-7"/>
            </w:rPr>
            <w:t> </w:t>
          </w:r>
          <w:r>
            <w:rPr>
              <w:spacing w:val="-2"/>
            </w:rPr>
            <w:t>(Αναφυλαξία)</w:t>
          </w:r>
          <w:r>
            <w:rPr>
              <w:rFonts w:ascii="Times New Roman" w:hAnsi="Times New Roman"/>
              <w:b w:val="0"/>
            </w:rPr>
            <w:tab/>
          </w:r>
          <w:r>
            <w:rPr>
              <w:spacing w:val="-5"/>
            </w:rPr>
            <w:t>16</w:t>
          </w:r>
        </w:p>
        <w:p>
          <w:pPr>
            <w:pStyle w:val="TOC2"/>
            <w:numPr>
              <w:ilvl w:val="1"/>
              <w:numId w:val="4"/>
            </w:numPr>
            <w:tabs>
              <w:tab w:pos="1498" w:val="left" w:leader="none"/>
              <w:tab w:pos="10528" w:val="left" w:leader="dot"/>
            </w:tabs>
            <w:spacing w:line="240" w:lineRule="auto" w:before="37" w:after="0"/>
            <w:ind w:left="1498" w:right="0" w:hanging="366"/>
            <w:jc w:val="left"/>
          </w:pPr>
          <w:hyperlink w:history="true" w:anchor="_TOC_250007">
            <w:r>
              <w:rPr>
                <w:spacing w:val="-2"/>
              </w:rPr>
              <w:t>Ορισμός</w:t>
            </w:r>
            <w:r>
              <w:rPr>
                <w:rFonts w:ascii="Times New Roman" w:hAnsi="Times New Roman"/>
              </w:rPr>
              <w:tab/>
            </w:r>
            <w:r>
              <w:rPr>
                <w:spacing w:val="-5"/>
              </w:rPr>
              <w:t>16</w:t>
            </w:r>
          </w:hyperlink>
        </w:p>
        <w:p>
          <w:pPr>
            <w:pStyle w:val="TOC2"/>
            <w:numPr>
              <w:ilvl w:val="1"/>
              <w:numId w:val="4"/>
            </w:numPr>
            <w:tabs>
              <w:tab w:pos="1500" w:val="left" w:leader="none"/>
              <w:tab w:pos="10528" w:val="left" w:leader="dot"/>
            </w:tabs>
            <w:spacing w:line="240" w:lineRule="auto" w:before="40" w:after="0"/>
            <w:ind w:left="1500" w:right="0" w:hanging="368"/>
            <w:jc w:val="left"/>
          </w:pPr>
          <w:hyperlink w:history="true" w:anchor="_TOC_250006">
            <w:r>
              <w:rPr/>
              <w:t>Κοινά</w:t>
            </w:r>
            <w:r>
              <w:rPr>
                <w:spacing w:val="-6"/>
              </w:rPr>
              <w:t> </w:t>
            </w:r>
            <w:r>
              <w:rPr/>
              <w:t>Αλλεργιογόνα</w:t>
            </w:r>
            <w:r>
              <w:rPr>
                <w:spacing w:val="-7"/>
              </w:rPr>
              <w:t> </w:t>
            </w:r>
            <w:r>
              <w:rPr/>
              <w:t>στο</w:t>
            </w:r>
            <w:r>
              <w:rPr>
                <w:spacing w:val="-6"/>
              </w:rPr>
              <w:t> </w:t>
            </w:r>
            <w:r>
              <w:rPr/>
              <w:t>Σχολικό</w:t>
            </w:r>
            <w:r>
              <w:rPr>
                <w:spacing w:val="-5"/>
              </w:rPr>
              <w:t> </w:t>
            </w:r>
            <w:r>
              <w:rPr>
                <w:spacing w:val="-2"/>
              </w:rPr>
              <w:t>Περιβάλλον</w:t>
            </w:r>
            <w:r>
              <w:rPr>
                <w:rFonts w:ascii="Times New Roman" w:hAnsi="Times New Roman"/>
              </w:rPr>
              <w:tab/>
            </w:r>
            <w:r>
              <w:rPr>
                <w:spacing w:val="-5"/>
              </w:rPr>
              <w:t>16</w:t>
            </w:r>
          </w:hyperlink>
        </w:p>
        <w:p>
          <w:pPr>
            <w:pStyle w:val="TOC2"/>
            <w:numPr>
              <w:ilvl w:val="1"/>
              <w:numId w:val="4"/>
            </w:numPr>
            <w:tabs>
              <w:tab w:pos="1500" w:val="left" w:leader="none"/>
              <w:tab w:pos="10528" w:val="left" w:leader="dot"/>
            </w:tabs>
            <w:spacing w:line="240" w:lineRule="auto" w:before="38" w:after="0"/>
            <w:ind w:left="1500" w:right="0" w:hanging="368"/>
            <w:jc w:val="left"/>
          </w:pPr>
          <w:hyperlink w:history="true" w:anchor="_TOC_250005">
            <w:r>
              <w:rPr/>
              <w:t>Πρόληψη</w:t>
            </w:r>
            <w:r>
              <w:rPr>
                <w:spacing w:val="-6"/>
              </w:rPr>
              <w:t> </w:t>
            </w:r>
            <w:r>
              <w:rPr/>
              <w:t>-</w:t>
            </w:r>
            <w:r>
              <w:rPr>
                <w:spacing w:val="-3"/>
              </w:rPr>
              <w:t> </w:t>
            </w:r>
            <w:r>
              <w:rPr/>
              <w:t>Ρόλος</w:t>
            </w:r>
            <w:r>
              <w:rPr>
                <w:spacing w:val="-6"/>
              </w:rPr>
              <w:t> </w:t>
            </w:r>
            <w:r>
              <w:rPr>
                <w:spacing w:val="-2"/>
              </w:rPr>
              <w:t>Σχολείου</w:t>
            </w:r>
            <w:r>
              <w:rPr>
                <w:rFonts w:ascii="Times New Roman" w:hAnsi="Times New Roman"/>
              </w:rPr>
              <w:tab/>
            </w:r>
            <w:r>
              <w:rPr>
                <w:spacing w:val="-5"/>
              </w:rPr>
              <w:t>16</w:t>
            </w:r>
          </w:hyperlink>
        </w:p>
        <w:p>
          <w:pPr>
            <w:pStyle w:val="TOC2"/>
            <w:numPr>
              <w:ilvl w:val="1"/>
              <w:numId w:val="4"/>
            </w:numPr>
            <w:tabs>
              <w:tab w:pos="1438" w:val="left" w:leader="none"/>
              <w:tab w:pos="10528" w:val="left" w:leader="dot"/>
            </w:tabs>
            <w:spacing w:line="240" w:lineRule="auto" w:before="38" w:after="0"/>
            <w:ind w:left="1438" w:right="0" w:hanging="306"/>
            <w:jc w:val="left"/>
          </w:pPr>
          <w:hyperlink w:history="true" w:anchor="_TOC_250004">
            <w:r>
              <w:rPr/>
              <w:t>Α</w:t>
            </w:r>
            <w:r>
              <w:rPr>
                <w:spacing w:val="-4"/>
              </w:rPr>
              <w:t> </w:t>
            </w:r>
            <w:r>
              <w:rPr/>
              <w:t>Αναγνώριση:</w:t>
            </w:r>
            <w:r>
              <w:rPr>
                <w:spacing w:val="-2"/>
              </w:rPr>
              <w:t> </w:t>
            </w:r>
            <w:r>
              <w:rPr/>
              <w:t>Ήπια</w:t>
            </w:r>
            <w:r>
              <w:rPr>
                <w:spacing w:val="-6"/>
              </w:rPr>
              <w:t> </w:t>
            </w:r>
            <w:r>
              <w:rPr/>
              <w:t>Αλλεργία</w:t>
            </w:r>
            <w:r>
              <w:rPr>
                <w:spacing w:val="-2"/>
              </w:rPr>
              <w:t> </w:t>
            </w:r>
            <w:r>
              <w:rPr/>
              <w:t>vs</w:t>
            </w:r>
            <w:r>
              <w:rPr>
                <w:spacing w:val="-1"/>
              </w:rPr>
              <w:t> </w:t>
            </w:r>
            <w:r>
              <w:rPr>
                <w:spacing w:val="-2"/>
              </w:rPr>
              <w:t>Αναφυλαξία</w:t>
            </w:r>
            <w:r>
              <w:rPr>
                <w:rFonts w:ascii="Times New Roman" w:hAnsi="Times New Roman"/>
              </w:rPr>
              <w:tab/>
            </w:r>
            <w:r>
              <w:rPr>
                <w:spacing w:val="-5"/>
              </w:rPr>
              <w:t>16</w:t>
            </w:r>
          </w:hyperlink>
        </w:p>
        <w:p>
          <w:pPr>
            <w:pStyle w:val="TOC2"/>
            <w:numPr>
              <w:ilvl w:val="1"/>
              <w:numId w:val="5"/>
            </w:numPr>
            <w:tabs>
              <w:tab w:pos="1438" w:val="left" w:leader="none"/>
              <w:tab w:pos="10528" w:val="left" w:leader="dot"/>
            </w:tabs>
            <w:spacing w:line="240" w:lineRule="auto" w:before="37" w:after="0"/>
            <w:ind w:left="1438" w:right="0" w:hanging="306"/>
            <w:jc w:val="left"/>
          </w:pPr>
          <w:hyperlink w:history="true" w:anchor="_TOC_250003">
            <w:r>
              <w:rPr/>
              <w:t>Β</w:t>
            </w:r>
            <w:r>
              <w:rPr>
                <w:spacing w:val="-7"/>
              </w:rPr>
              <w:t> </w:t>
            </w:r>
            <w:r>
              <w:rPr/>
              <w:t>Αντιμετώπιση</w:t>
            </w:r>
            <w:r>
              <w:rPr>
                <w:spacing w:val="-4"/>
              </w:rPr>
              <w:t> </w:t>
            </w:r>
            <w:r>
              <w:rPr/>
              <w:t>Ήπιας</w:t>
            </w:r>
            <w:r>
              <w:rPr>
                <w:spacing w:val="-5"/>
              </w:rPr>
              <w:t> </w:t>
            </w:r>
            <w:r>
              <w:rPr>
                <w:spacing w:val="-2"/>
              </w:rPr>
              <w:t>Αλλεργίας</w:t>
            </w:r>
            <w:r>
              <w:rPr>
                <w:rFonts w:ascii="Times New Roman" w:hAnsi="Times New Roman"/>
              </w:rPr>
              <w:tab/>
            </w:r>
            <w:r>
              <w:rPr>
                <w:spacing w:val="-5"/>
              </w:rPr>
              <w:t>17</w:t>
            </w:r>
          </w:hyperlink>
        </w:p>
        <w:p>
          <w:pPr>
            <w:pStyle w:val="TOC2"/>
            <w:numPr>
              <w:ilvl w:val="1"/>
              <w:numId w:val="6"/>
            </w:numPr>
            <w:tabs>
              <w:tab w:pos="1438" w:val="left" w:leader="none"/>
              <w:tab w:pos="10528" w:val="left" w:leader="dot"/>
            </w:tabs>
            <w:spacing w:line="240" w:lineRule="auto" w:before="37" w:after="0"/>
            <w:ind w:left="1438" w:right="0" w:hanging="306"/>
            <w:jc w:val="left"/>
          </w:pPr>
          <w:r>
            <w:rPr/>
            <w:t>Γ</w:t>
          </w:r>
          <w:r>
            <w:rPr>
              <w:spacing w:val="-5"/>
            </w:rPr>
            <w:t> </w:t>
          </w:r>
          <w:r>
            <w:rPr/>
            <w:t>Αντιμετώπιση</w:t>
          </w:r>
          <w:r>
            <w:rPr>
              <w:spacing w:val="-5"/>
            </w:rPr>
            <w:t> </w:t>
          </w:r>
          <w:r>
            <w:rPr/>
            <w:t>Αναφυλαξίας</w:t>
          </w:r>
          <w:r>
            <w:rPr>
              <w:spacing w:val="-2"/>
            </w:rPr>
            <w:t> </w:t>
          </w:r>
          <w:r>
            <w:rPr/>
            <w:t>-</w:t>
          </w:r>
          <w:r>
            <w:rPr>
              <w:spacing w:val="-4"/>
            </w:rPr>
            <w:t> </w:t>
          </w:r>
          <w:r>
            <w:rPr/>
            <w:t>Έκτακτη</w:t>
          </w:r>
          <w:r>
            <w:rPr>
              <w:spacing w:val="-5"/>
            </w:rPr>
            <w:t> </w:t>
          </w:r>
          <w:r>
            <w:rPr>
              <w:spacing w:val="-2"/>
            </w:rPr>
            <w:t>Ανάγκη</w:t>
          </w:r>
          <w:r>
            <w:rPr>
              <w:rFonts w:ascii="Times New Roman" w:hAnsi="Times New Roman"/>
            </w:rPr>
            <w:tab/>
          </w:r>
          <w:r>
            <w:rPr>
              <w:spacing w:val="-5"/>
            </w:rPr>
            <w:t>17</w:t>
          </w:r>
        </w:p>
        <w:p>
          <w:pPr>
            <w:pStyle w:val="TOC2"/>
            <w:numPr>
              <w:ilvl w:val="1"/>
              <w:numId w:val="6"/>
            </w:numPr>
            <w:tabs>
              <w:tab w:pos="1500" w:val="left" w:leader="none"/>
              <w:tab w:pos="10528" w:val="left" w:leader="dot"/>
            </w:tabs>
            <w:spacing w:line="240" w:lineRule="auto" w:before="40" w:after="0"/>
            <w:ind w:left="1500" w:right="0" w:hanging="368"/>
            <w:jc w:val="left"/>
          </w:pPr>
          <w:hyperlink w:history="true" w:anchor="_TOC_250002">
            <w:r>
              <w:rPr/>
              <w:t>Χρήση</w:t>
            </w:r>
            <w:r>
              <w:rPr>
                <w:spacing w:val="-9"/>
              </w:rPr>
              <w:t> </w:t>
            </w:r>
            <w:r>
              <w:rPr/>
              <w:t>EpiPen:</w:t>
            </w:r>
            <w:r>
              <w:rPr>
                <w:spacing w:val="-5"/>
              </w:rPr>
              <w:t> </w:t>
            </w:r>
            <w:r>
              <w:rPr/>
              <w:t>Οδηγίες</w:t>
            </w:r>
            <w:r>
              <w:rPr>
                <w:spacing w:val="-3"/>
              </w:rPr>
              <w:t> </w:t>
            </w:r>
            <w:r>
              <w:rPr/>
              <w:t>ERC</w:t>
            </w:r>
            <w:r>
              <w:rPr>
                <w:spacing w:val="-4"/>
              </w:rPr>
              <w:t> 2025</w:t>
            </w:r>
            <w:r>
              <w:rPr/>
              <w:tab/>
            </w:r>
            <w:r>
              <w:rPr>
                <w:spacing w:val="-5"/>
              </w:rPr>
              <w:t>18</w:t>
            </w:r>
          </w:hyperlink>
        </w:p>
        <w:p>
          <w:pPr>
            <w:pStyle w:val="TOC1"/>
            <w:tabs>
              <w:tab w:pos="10528" w:val="left" w:leader="dot"/>
            </w:tabs>
            <w:spacing w:before="278"/>
          </w:pPr>
          <w:r>
            <w:rPr>
              <w:color w:val="1F4E79"/>
            </w:rPr>
            <w:t>ΜΕΡΟΣ</w:t>
          </w:r>
          <w:r>
            <w:rPr>
              <w:color w:val="1F4E79"/>
              <w:spacing w:val="-7"/>
            </w:rPr>
            <w:t> </w:t>
          </w:r>
          <w:r>
            <w:rPr>
              <w:color w:val="1F4E79"/>
            </w:rPr>
            <w:t>Γ:</w:t>
          </w:r>
          <w:r>
            <w:rPr>
              <w:color w:val="1F4E79"/>
              <w:spacing w:val="-4"/>
            </w:rPr>
            <w:t> </w:t>
          </w:r>
          <w:r>
            <w:rPr>
              <w:color w:val="1F4E79"/>
            </w:rPr>
            <w:t>Κάρτες</w:t>
          </w:r>
          <w:r>
            <w:rPr>
              <w:color w:val="1F4E79"/>
              <w:spacing w:val="-6"/>
            </w:rPr>
            <w:t> </w:t>
          </w:r>
          <w:r>
            <w:rPr>
              <w:color w:val="1F4E79"/>
            </w:rPr>
            <w:t>Γρήγορης</w:t>
          </w:r>
          <w:r>
            <w:rPr>
              <w:color w:val="1F4E79"/>
              <w:spacing w:val="-5"/>
            </w:rPr>
            <w:t> </w:t>
          </w:r>
          <w:r>
            <w:rPr>
              <w:color w:val="1F4E79"/>
              <w:spacing w:val="-2"/>
            </w:rPr>
            <w:t>Αναφοράς</w:t>
          </w:r>
          <w:r>
            <w:rPr>
              <w:rFonts w:ascii="Times New Roman" w:hAnsi="Times New Roman"/>
              <w:b w:val="0"/>
              <w:color w:val="1F4E79"/>
            </w:rPr>
            <w:tab/>
          </w:r>
          <w:r>
            <w:rPr>
              <w:color w:val="1F4E79"/>
              <w:spacing w:val="-5"/>
            </w:rPr>
            <w:t>19</w:t>
          </w:r>
        </w:p>
        <w:p>
          <w:pPr>
            <w:pStyle w:val="TOC2"/>
            <w:tabs>
              <w:tab w:pos="10528" w:val="left" w:leader="dot"/>
            </w:tabs>
          </w:pPr>
          <w:r>
            <w:rPr/>
            <w:t>Κάρτα</w:t>
          </w:r>
          <w:r>
            <w:rPr>
              <w:spacing w:val="-8"/>
            </w:rPr>
            <w:t> </w:t>
          </w:r>
          <w:r>
            <w:rPr/>
            <w:t>Αρχικής</w:t>
          </w:r>
          <w:r>
            <w:rPr>
              <w:spacing w:val="-6"/>
            </w:rPr>
            <w:t> </w:t>
          </w:r>
          <w:r>
            <w:rPr/>
            <w:t>Αξιολόγησης</w:t>
          </w:r>
          <w:r>
            <w:rPr>
              <w:spacing w:val="-4"/>
            </w:rPr>
            <w:t> </w:t>
          </w:r>
          <w:r>
            <w:rPr>
              <w:spacing w:val="-2"/>
            </w:rPr>
            <w:t>ABCDE</w:t>
          </w:r>
          <w:r>
            <w:rPr/>
            <w:tab/>
          </w:r>
          <w:r>
            <w:rPr>
              <w:spacing w:val="-5"/>
            </w:rPr>
            <w:t>20</w:t>
          </w:r>
        </w:p>
        <w:p>
          <w:pPr>
            <w:pStyle w:val="TOC2"/>
            <w:tabs>
              <w:tab w:pos="10528" w:val="left" w:leader="dot"/>
            </w:tabs>
          </w:pPr>
          <w:r>
            <w:rPr/>
            <w:t>Κάρτα</w:t>
          </w:r>
          <w:r>
            <w:rPr>
              <w:spacing w:val="-6"/>
            </w:rPr>
            <w:t> </w:t>
          </w:r>
          <w:r>
            <w:rPr/>
            <w:t>Γρήγορης</w:t>
          </w:r>
          <w:r>
            <w:rPr>
              <w:spacing w:val="-6"/>
            </w:rPr>
            <w:t> </w:t>
          </w:r>
          <w:r>
            <w:rPr/>
            <w:t>Αναφοράς:</w:t>
          </w:r>
          <w:r>
            <w:rPr>
              <w:spacing w:val="-4"/>
            </w:rPr>
            <w:t> </w:t>
          </w:r>
          <w:r>
            <w:rPr>
              <w:spacing w:val="-2"/>
            </w:rPr>
            <w:t>Υπογλυκαιμία</w:t>
          </w:r>
          <w:r>
            <w:rPr>
              <w:rFonts w:ascii="Times New Roman" w:hAnsi="Times New Roman"/>
            </w:rPr>
            <w:tab/>
          </w:r>
          <w:r>
            <w:rPr>
              <w:spacing w:val="-5"/>
            </w:rPr>
            <w:t>21</w:t>
          </w:r>
        </w:p>
        <w:p>
          <w:pPr>
            <w:pStyle w:val="TOC2"/>
            <w:tabs>
              <w:tab w:pos="10528" w:val="left" w:leader="dot"/>
            </w:tabs>
            <w:spacing w:before="40" w:after="20"/>
          </w:pPr>
          <w:r>
            <w:rPr/>
            <w:t>Κάρτα</w:t>
          </w:r>
          <w:r>
            <w:rPr>
              <w:spacing w:val="-8"/>
            </w:rPr>
            <w:t> </w:t>
          </w:r>
          <w:r>
            <w:rPr/>
            <w:t>Γρήγορης</w:t>
          </w:r>
          <w:r>
            <w:rPr>
              <w:spacing w:val="-6"/>
            </w:rPr>
            <w:t> </w:t>
          </w:r>
          <w:r>
            <w:rPr/>
            <w:t>Αναφοράς:</w:t>
          </w:r>
          <w:r>
            <w:rPr>
              <w:spacing w:val="-5"/>
            </w:rPr>
            <w:t> </w:t>
          </w:r>
          <w:r>
            <w:rPr/>
            <w:t>Επιληπτική</w:t>
          </w:r>
          <w:r>
            <w:rPr>
              <w:spacing w:val="-7"/>
            </w:rPr>
            <w:t> </w:t>
          </w:r>
          <w:r>
            <w:rPr>
              <w:spacing w:val="-4"/>
            </w:rPr>
            <w:t>Κρίση</w:t>
          </w:r>
          <w:r>
            <w:rPr>
              <w:rFonts w:ascii="Times New Roman" w:hAnsi="Times New Roman"/>
            </w:rPr>
            <w:tab/>
          </w:r>
          <w:r>
            <w:rPr>
              <w:spacing w:val="-5"/>
            </w:rPr>
            <w:t>22</w:t>
          </w:r>
        </w:p>
        <w:p>
          <w:pPr>
            <w:pStyle w:val="TOC2"/>
            <w:tabs>
              <w:tab w:pos="10773" w:val="right" w:leader="dot"/>
            </w:tabs>
            <w:spacing w:before="186"/>
          </w:pPr>
          <w:r>
            <w:rPr/>
            <w:t>Κάρτα</w:t>
          </w:r>
          <w:r>
            <w:rPr>
              <w:spacing w:val="-6"/>
            </w:rPr>
            <w:t> </w:t>
          </w:r>
          <w:r>
            <w:rPr/>
            <w:t>Γρήγορης</w:t>
          </w:r>
          <w:r>
            <w:rPr>
              <w:spacing w:val="-5"/>
            </w:rPr>
            <w:t> </w:t>
          </w:r>
          <w:r>
            <w:rPr/>
            <w:t>Αναφοράς:</w:t>
          </w:r>
          <w:r>
            <w:rPr>
              <w:spacing w:val="-3"/>
            </w:rPr>
            <w:t> </w:t>
          </w:r>
          <w:r>
            <w:rPr/>
            <w:t>Κρίση</w:t>
          </w:r>
          <w:r>
            <w:rPr>
              <w:spacing w:val="-5"/>
            </w:rPr>
            <w:t> </w:t>
          </w:r>
          <w:r>
            <w:rPr>
              <w:spacing w:val="-2"/>
            </w:rPr>
            <w:t>Πανικού</w:t>
          </w:r>
          <w:r>
            <w:rPr>
              <w:rFonts w:ascii="Times New Roman" w:hAnsi="Times New Roman"/>
            </w:rPr>
            <w:tab/>
          </w:r>
          <w:r>
            <w:rPr>
              <w:spacing w:val="-5"/>
            </w:rPr>
            <w:t>23</w:t>
          </w:r>
        </w:p>
        <w:p>
          <w:pPr>
            <w:pStyle w:val="TOC2"/>
            <w:tabs>
              <w:tab w:pos="10773" w:val="right" w:leader="dot"/>
            </w:tabs>
            <w:spacing w:before="39"/>
          </w:pPr>
          <w:r>
            <w:rPr/>
            <w:t>Κάρτα</w:t>
          </w:r>
          <w:r>
            <w:rPr>
              <w:spacing w:val="-6"/>
            </w:rPr>
            <w:t> </w:t>
          </w:r>
          <w:r>
            <w:rPr/>
            <w:t>Γρήγορης</w:t>
          </w:r>
          <w:r>
            <w:rPr>
              <w:spacing w:val="-6"/>
            </w:rPr>
            <w:t> </w:t>
          </w:r>
          <w:r>
            <w:rPr/>
            <w:t>Αναφοράς:</w:t>
          </w:r>
          <w:r>
            <w:rPr>
              <w:spacing w:val="-4"/>
            </w:rPr>
            <w:t> </w:t>
          </w:r>
          <w:r>
            <w:rPr>
              <w:spacing w:val="-2"/>
            </w:rPr>
            <w:t>Αναφυλαξία</w:t>
          </w:r>
          <w:r>
            <w:rPr>
              <w:rFonts w:ascii="Times New Roman" w:hAnsi="Times New Roman"/>
            </w:rPr>
            <w:tab/>
          </w:r>
          <w:r>
            <w:rPr>
              <w:spacing w:val="-5"/>
            </w:rPr>
            <w:t>24</w:t>
          </w:r>
        </w:p>
        <w:p>
          <w:pPr>
            <w:pStyle w:val="TOC1"/>
            <w:tabs>
              <w:tab w:pos="10773" w:val="right" w:leader="dot"/>
            </w:tabs>
            <w:spacing w:before="278"/>
          </w:pPr>
          <w:r>
            <w:rPr>
              <w:color w:val="1F4E79"/>
            </w:rPr>
            <w:t>ΜΕΡΟΣ</w:t>
          </w:r>
          <w:r>
            <w:rPr>
              <w:color w:val="1F4E79"/>
              <w:spacing w:val="-3"/>
            </w:rPr>
            <w:t> </w:t>
          </w:r>
          <w:r>
            <w:rPr>
              <w:color w:val="1F4E79"/>
            </w:rPr>
            <w:t>Δ:</w:t>
          </w:r>
          <w:r>
            <w:rPr>
              <w:color w:val="1F4E79"/>
              <w:spacing w:val="-2"/>
            </w:rPr>
            <w:t> Παραρτήματα</w:t>
          </w:r>
          <w:r>
            <w:rPr>
              <w:rFonts w:ascii="Times New Roman" w:hAnsi="Times New Roman"/>
              <w:b w:val="0"/>
              <w:color w:val="1F4E79"/>
            </w:rPr>
            <w:tab/>
          </w:r>
          <w:r>
            <w:rPr>
              <w:color w:val="1F4E79"/>
              <w:spacing w:val="-5"/>
            </w:rPr>
            <w:t>25</w:t>
          </w:r>
        </w:p>
        <w:p>
          <w:pPr>
            <w:pStyle w:val="TOC2"/>
            <w:tabs>
              <w:tab w:pos="10773" w:val="right" w:leader="dot"/>
            </w:tabs>
            <w:spacing w:before="38"/>
          </w:pPr>
          <w:r>
            <w:rPr/>
            <w:t>Παράρτημα</w:t>
          </w:r>
          <w:r>
            <w:rPr>
              <w:spacing w:val="-5"/>
            </w:rPr>
            <w:t> </w:t>
          </w:r>
          <w:r>
            <w:rPr/>
            <w:t>1:</w:t>
          </w:r>
          <w:r>
            <w:rPr>
              <w:spacing w:val="-3"/>
            </w:rPr>
            <w:t> </w:t>
          </w:r>
          <w:r>
            <w:rPr/>
            <w:t>Βασικές</w:t>
          </w:r>
          <w:r>
            <w:rPr>
              <w:spacing w:val="-6"/>
            </w:rPr>
            <w:t> </w:t>
          </w:r>
          <w:r>
            <w:rPr/>
            <w:t>Αρχές</w:t>
          </w:r>
          <w:r>
            <w:rPr>
              <w:spacing w:val="-4"/>
            </w:rPr>
            <w:t> </w:t>
          </w:r>
          <w:r>
            <w:rPr/>
            <w:t>για</w:t>
          </w:r>
          <w:r>
            <w:rPr>
              <w:spacing w:val="-6"/>
            </w:rPr>
            <w:t> </w:t>
          </w:r>
          <w:r>
            <w:rPr/>
            <w:t>τις</w:t>
          </w:r>
          <w:r>
            <w:rPr>
              <w:spacing w:val="-4"/>
            </w:rPr>
            <w:t> </w:t>
          </w:r>
          <w:r>
            <w:rPr/>
            <w:t>Πρώτες</w:t>
          </w:r>
          <w:r>
            <w:rPr>
              <w:spacing w:val="-7"/>
            </w:rPr>
            <w:t> </w:t>
          </w:r>
          <w:r>
            <w:rPr/>
            <w:t>Βοήθειες</w:t>
          </w:r>
          <w:r>
            <w:rPr>
              <w:spacing w:val="-4"/>
            </w:rPr>
            <w:t> </w:t>
          </w:r>
          <w:r>
            <w:rPr/>
            <w:t>και</w:t>
          </w:r>
          <w:r>
            <w:rPr>
              <w:spacing w:val="-4"/>
            </w:rPr>
            <w:t> </w:t>
          </w:r>
          <w:r>
            <w:rPr/>
            <w:t>Αρχική</w:t>
          </w:r>
          <w:r>
            <w:rPr>
              <w:spacing w:val="-6"/>
            </w:rPr>
            <w:t> </w:t>
          </w:r>
          <w:r>
            <w:rPr/>
            <w:t>Αξιολόγηση</w:t>
          </w:r>
          <w:r>
            <w:rPr>
              <w:spacing w:val="2"/>
            </w:rPr>
            <w:t> </w:t>
          </w:r>
          <w:r>
            <w:rPr>
              <w:spacing w:val="-2"/>
            </w:rPr>
            <w:t>ABCDE</w:t>
          </w:r>
          <w:r>
            <w:rPr/>
            <w:tab/>
          </w:r>
          <w:r>
            <w:rPr>
              <w:spacing w:val="-5"/>
            </w:rPr>
            <w:t>25</w:t>
          </w:r>
        </w:p>
        <w:p>
          <w:pPr>
            <w:pStyle w:val="TOC2"/>
            <w:numPr>
              <w:ilvl w:val="1"/>
              <w:numId w:val="7"/>
            </w:numPr>
            <w:tabs>
              <w:tab w:pos="1499" w:val="left" w:leader="none"/>
              <w:tab w:pos="10773" w:val="right" w:leader="dot"/>
            </w:tabs>
            <w:spacing w:line="240" w:lineRule="auto" w:before="37" w:after="0"/>
            <w:ind w:left="1499" w:right="0" w:hanging="367"/>
            <w:jc w:val="left"/>
          </w:pPr>
          <w:hyperlink w:history="true" w:anchor="_TOC_250001">
            <w:r>
              <w:rPr/>
              <w:t>Βασικές</w:t>
            </w:r>
            <w:r>
              <w:rPr>
                <w:spacing w:val="-6"/>
              </w:rPr>
              <w:t> </w:t>
            </w:r>
            <w:r>
              <w:rPr/>
              <w:t>Αρχές</w:t>
            </w:r>
            <w:r>
              <w:rPr>
                <w:spacing w:val="-2"/>
              </w:rPr>
              <w:t> </w:t>
            </w:r>
            <w:r>
              <w:rPr/>
              <w:t>στην</w:t>
            </w:r>
            <w:r>
              <w:rPr>
                <w:spacing w:val="-8"/>
              </w:rPr>
              <w:t> </w:t>
            </w:r>
            <w:r>
              <w:rPr/>
              <w:t>παροχή</w:t>
            </w:r>
            <w:r>
              <w:rPr>
                <w:spacing w:val="-2"/>
              </w:rPr>
              <w:t> </w:t>
            </w:r>
            <w:r>
              <w:rPr/>
              <w:t>Πρώτων</w:t>
            </w:r>
            <w:r>
              <w:rPr>
                <w:spacing w:val="-4"/>
              </w:rPr>
              <w:t> </w:t>
            </w:r>
            <w:r>
              <w:rPr>
                <w:spacing w:val="-2"/>
              </w:rPr>
              <w:t>Βοηθειών</w:t>
            </w:r>
            <w:r>
              <w:rPr>
                <w:rFonts w:ascii="Times New Roman" w:hAnsi="Times New Roman"/>
              </w:rPr>
              <w:tab/>
            </w:r>
            <w:r>
              <w:rPr>
                <w:spacing w:val="-5"/>
              </w:rPr>
              <w:t>25</w:t>
            </w:r>
          </w:hyperlink>
        </w:p>
        <w:p>
          <w:pPr>
            <w:pStyle w:val="TOC2"/>
            <w:numPr>
              <w:ilvl w:val="1"/>
              <w:numId w:val="7"/>
            </w:numPr>
            <w:tabs>
              <w:tab w:pos="1499" w:val="left" w:leader="none"/>
              <w:tab w:pos="10773" w:val="right" w:leader="dot"/>
            </w:tabs>
            <w:spacing w:line="240" w:lineRule="auto" w:before="40" w:after="0"/>
            <w:ind w:left="1499" w:right="0" w:hanging="367"/>
            <w:jc w:val="left"/>
          </w:pPr>
          <w:hyperlink w:history="true" w:anchor="_TOC_250000">
            <w:r>
              <w:rPr/>
              <w:t>δομημένη</w:t>
            </w:r>
            <w:r>
              <w:rPr>
                <w:spacing w:val="2"/>
              </w:rPr>
              <w:t> </w:t>
            </w:r>
            <w:r>
              <w:rPr/>
              <w:t>Αξιολόγηση</w:t>
            </w:r>
            <w:r>
              <w:rPr>
                <w:spacing w:val="4"/>
              </w:rPr>
              <w:t> </w:t>
            </w:r>
            <w:r>
              <w:rPr>
                <w:spacing w:val="-4"/>
              </w:rPr>
              <w:t>ABCDE</w:t>
            </w:r>
            <w:r>
              <w:rPr/>
              <w:tab/>
            </w:r>
            <w:r>
              <w:rPr>
                <w:spacing w:val="-5"/>
              </w:rPr>
              <w:t>25</w:t>
            </w:r>
          </w:hyperlink>
        </w:p>
        <w:p>
          <w:pPr>
            <w:pStyle w:val="TOC2"/>
            <w:tabs>
              <w:tab w:pos="10773" w:val="right" w:leader="dot"/>
            </w:tabs>
          </w:pPr>
          <w:r>
            <w:rPr/>
            <w:t>Παράρτημα</w:t>
          </w:r>
          <w:r>
            <w:rPr>
              <w:spacing w:val="-7"/>
            </w:rPr>
            <w:t> </w:t>
          </w:r>
          <w:r>
            <w:rPr/>
            <w:t>2:</w:t>
          </w:r>
          <w:r>
            <w:rPr>
              <w:spacing w:val="-5"/>
            </w:rPr>
            <w:t> </w:t>
          </w:r>
          <w:r>
            <w:rPr/>
            <w:t>Κατάλογος</w:t>
          </w:r>
          <w:r>
            <w:rPr>
              <w:spacing w:val="-6"/>
            </w:rPr>
            <w:t> </w:t>
          </w:r>
          <w:r>
            <w:rPr>
              <w:spacing w:val="-2"/>
            </w:rPr>
            <w:t>Συντομογραφιών</w:t>
          </w:r>
          <w:r>
            <w:rPr>
              <w:rFonts w:ascii="Times New Roman" w:hAnsi="Times New Roman"/>
            </w:rPr>
            <w:tab/>
          </w:r>
          <w:r>
            <w:rPr>
              <w:spacing w:val="-5"/>
            </w:rPr>
            <w:t>26</w:t>
          </w:r>
        </w:p>
        <w:p>
          <w:pPr>
            <w:pStyle w:val="TOC2"/>
            <w:tabs>
              <w:tab w:pos="10773" w:val="right" w:leader="dot"/>
            </w:tabs>
            <w:spacing w:before="38"/>
          </w:pPr>
          <w:r>
            <w:rPr/>
            <w:t>Παράρτημα</w:t>
          </w:r>
          <w:r>
            <w:rPr>
              <w:spacing w:val="-4"/>
            </w:rPr>
            <w:t> </w:t>
          </w:r>
          <w:r>
            <w:rPr/>
            <w:t>3:</w:t>
          </w:r>
          <w:r>
            <w:rPr>
              <w:spacing w:val="-3"/>
            </w:rPr>
            <w:t> </w:t>
          </w:r>
          <w:r>
            <w:rPr/>
            <w:t>Συχνές</w:t>
          </w:r>
          <w:r>
            <w:rPr>
              <w:spacing w:val="-7"/>
            </w:rPr>
            <w:t> </w:t>
          </w:r>
          <w:r>
            <w:rPr/>
            <w:t>Ερωτήσεις</w:t>
          </w:r>
          <w:r>
            <w:rPr>
              <w:spacing w:val="-6"/>
            </w:rPr>
            <w:t> </w:t>
          </w:r>
          <w:r>
            <w:rPr/>
            <w:t>και</w:t>
          </w:r>
          <w:r>
            <w:rPr>
              <w:spacing w:val="-2"/>
            </w:rPr>
            <w:t> </w:t>
          </w:r>
          <w:r>
            <w:rPr/>
            <w:t>Απαντήσεις</w:t>
          </w:r>
          <w:r>
            <w:rPr>
              <w:spacing w:val="-6"/>
            </w:rPr>
            <w:t> </w:t>
          </w:r>
          <w:r>
            <w:rPr/>
            <w:t>για</w:t>
          </w:r>
          <w:r>
            <w:rPr>
              <w:spacing w:val="-4"/>
            </w:rPr>
            <w:t> </w:t>
          </w:r>
          <w:r>
            <w:rPr/>
            <w:t>τη</w:t>
          </w:r>
          <w:r>
            <w:rPr>
              <w:spacing w:val="-5"/>
            </w:rPr>
            <w:t> </w:t>
          </w:r>
          <w:r>
            <w:rPr/>
            <w:t>Χρήση</w:t>
          </w:r>
          <w:r>
            <w:rPr>
              <w:spacing w:val="-4"/>
            </w:rPr>
            <w:t> </w:t>
          </w:r>
          <w:r>
            <w:rPr/>
            <w:t>του</w:t>
          </w:r>
          <w:r>
            <w:rPr>
              <w:spacing w:val="-6"/>
            </w:rPr>
            <w:t> </w:t>
          </w:r>
          <w:r>
            <w:rPr>
              <w:spacing w:val="-2"/>
            </w:rPr>
            <w:t>Οδηγού</w:t>
          </w:r>
          <w:r>
            <w:rPr>
              <w:rFonts w:ascii="Times New Roman" w:hAnsi="Times New Roman"/>
            </w:rPr>
            <w:tab/>
          </w:r>
          <w:r>
            <w:rPr>
              <w:spacing w:val="-5"/>
            </w:rPr>
            <w:t>27</w:t>
          </w:r>
        </w:p>
        <w:p>
          <w:pPr>
            <w:pStyle w:val="TOC2"/>
            <w:tabs>
              <w:tab w:pos="10773" w:val="right" w:leader="dot"/>
            </w:tabs>
          </w:pPr>
          <w:r>
            <w:rPr/>
            <w:t>Παράρτημα</w:t>
          </w:r>
          <w:r>
            <w:rPr>
              <w:spacing w:val="-8"/>
            </w:rPr>
            <w:t> </w:t>
          </w:r>
          <w:r>
            <w:rPr/>
            <w:t>4:</w:t>
          </w:r>
          <w:r>
            <w:rPr>
              <w:spacing w:val="-6"/>
            </w:rPr>
            <w:t> </w:t>
          </w:r>
          <w:r>
            <w:rPr/>
            <w:t>Επιστημονικές</w:t>
          </w:r>
          <w:r>
            <w:rPr>
              <w:spacing w:val="-7"/>
            </w:rPr>
            <w:t> </w:t>
          </w:r>
          <w:r>
            <w:rPr>
              <w:spacing w:val="-4"/>
            </w:rPr>
            <w:t>Πηγές</w:t>
          </w:r>
          <w:r>
            <w:rPr>
              <w:rFonts w:ascii="Times New Roman" w:hAnsi="Times New Roman"/>
            </w:rPr>
            <w:tab/>
          </w:r>
          <w:r>
            <w:rPr>
              <w:spacing w:val="-5"/>
            </w:rPr>
            <w:t>30</w:t>
          </w:r>
        </w:p>
      </w:sdtContent>
    </w:sdt>
    <w:p>
      <w:pPr>
        <w:pStyle w:val="TOC2"/>
        <w:spacing w:after="0"/>
        <w:sectPr>
          <w:type w:val="continuous"/>
          <w:pgSz w:w="11910" w:h="16840"/>
          <w:pgMar w:header="473" w:footer="831" w:top="947" w:bottom="1174" w:left="0" w:right="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2"/>
        <w:rPr>
          <w:sz w:val="20"/>
        </w:rPr>
      </w:pPr>
      <w:r>
        <w:rPr>
          <w:sz w:val="20"/>
        </w:rPr>
        <mc:AlternateContent>
          <mc:Choice Requires="wps">
            <w:drawing>
              <wp:anchor distT="0" distB="0" distL="0" distR="0" allowOverlap="1" layoutInCell="1" locked="0" behindDoc="1" simplePos="0" relativeHeight="487587840">
                <wp:simplePos x="0" y="0"/>
                <wp:positionH relativeFrom="page">
                  <wp:posOffset>701040</wp:posOffset>
                </wp:positionH>
                <wp:positionV relativeFrom="paragraph">
                  <wp:posOffset>182049</wp:posOffset>
                </wp:positionV>
                <wp:extent cx="6158230" cy="635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2D75B6"/>
                        </a:solidFill>
                      </wps:spPr>
                      <wps:bodyPr wrap="square" lIns="0" tIns="0" rIns="0" bIns="0" rtlCol="0">
                        <a:prstTxWarp prst="textNoShape">
                          <a:avLst/>
                        </a:prstTxWarp>
                        <a:noAutofit/>
                      </wps:bodyPr>
                    </wps:wsp>
                  </a:graphicData>
                </a:graphic>
              </wp:anchor>
            </w:drawing>
          </mc:Choice>
          <mc:Fallback>
            <w:pict>
              <v:rect style="position:absolute;margin-left:55.200001pt;margin-top:14.33461pt;width:484.9pt;height:.47998pt;mso-position-horizontal-relative:page;mso-position-vertical-relative:paragraph;z-index:-15728640;mso-wrap-distance-left:0;mso-wrap-distance-right:0" id="docshape6" filled="true" fillcolor="#2d75b6" stroked="false">
                <v:fill type="solid"/>
                <w10:wrap type="topAndBottom"/>
              </v:rect>
            </w:pict>
          </mc:Fallback>
        </mc:AlternateContent>
      </w:r>
    </w:p>
    <w:p>
      <w:pPr>
        <w:pStyle w:val="BodyText"/>
        <w:spacing w:before="15"/>
        <w:rPr>
          <w:sz w:val="18"/>
        </w:rPr>
      </w:pPr>
    </w:p>
    <w:p>
      <w:pPr>
        <w:spacing w:before="0"/>
        <w:ind w:left="2" w:right="8" w:firstLine="0"/>
        <w:jc w:val="center"/>
        <w:rPr>
          <w:i/>
          <w:sz w:val="18"/>
        </w:rPr>
      </w:pPr>
      <w:r>
        <w:rPr>
          <w:i/>
          <w:sz w:val="18"/>
        </w:rPr>
        <w:t>Το</w:t>
      </w:r>
      <w:r>
        <w:rPr>
          <w:i/>
          <w:spacing w:val="-7"/>
          <w:sz w:val="18"/>
        </w:rPr>
        <w:t> </w:t>
      </w:r>
      <w:r>
        <w:rPr>
          <w:i/>
          <w:sz w:val="18"/>
        </w:rPr>
        <w:t>παρόν</w:t>
      </w:r>
      <w:r>
        <w:rPr>
          <w:i/>
          <w:spacing w:val="-7"/>
          <w:sz w:val="18"/>
        </w:rPr>
        <w:t> </w:t>
      </w:r>
      <w:r>
        <w:rPr>
          <w:i/>
          <w:sz w:val="18"/>
        </w:rPr>
        <w:t>έγγραφο</w:t>
      </w:r>
      <w:r>
        <w:rPr>
          <w:i/>
          <w:spacing w:val="-6"/>
          <w:sz w:val="18"/>
        </w:rPr>
        <w:t> </w:t>
      </w:r>
      <w:r>
        <w:rPr>
          <w:i/>
          <w:sz w:val="18"/>
        </w:rPr>
        <w:t>βασίζεται</w:t>
      </w:r>
      <w:r>
        <w:rPr>
          <w:i/>
          <w:spacing w:val="-5"/>
          <w:sz w:val="18"/>
        </w:rPr>
        <w:t> </w:t>
      </w:r>
      <w:r>
        <w:rPr>
          <w:i/>
          <w:sz w:val="18"/>
        </w:rPr>
        <w:t>αποκλειστικά</w:t>
      </w:r>
      <w:r>
        <w:rPr>
          <w:i/>
          <w:spacing w:val="-5"/>
          <w:sz w:val="18"/>
        </w:rPr>
        <w:t> </w:t>
      </w:r>
      <w:r>
        <w:rPr>
          <w:i/>
          <w:sz w:val="18"/>
        </w:rPr>
        <w:t>σε</w:t>
      </w:r>
      <w:r>
        <w:rPr>
          <w:i/>
          <w:spacing w:val="-5"/>
          <w:sz w:val="18"/>
        </w:rPr>
        <w:t> </w:t>
      </w:r>
      <w:r>
        <w:rPr>
          <w:i/>
          <w:sz w:val="18"/>
        </w:rPr>
        <w:t>επιστημονικά</w:t>
      </w:r>
      <w:r>
        <w:rPr>
          <w:i/>
          <w:spacing w:val="-5"/>
          <w:sz w:val="18"/>
        </w:rPr>
        <w:t> </w:t>
      </w:r>
      <w:r>
        <w:rPr>
          <w:i/>
          <w:sz w:val="18"/>
        </w:rPr>
        <w:t>τεκμηριωμένες</w:t>
      </w:r>
      <w:r>
        <w:rPr>
          <w:i/>
          <w:spacing w:val="-4"/>
          <w:sz w:val="18"/>
        </w:rPr>
        <w:t> </w:t>
      </w:r>
      <w:r>
        <w:rPr>
          <w:i/>
          <w:sz w:val="18"/>
        </w:rPr>
        <w:t>κατευθυντήριες</w:t>
      </w:r>
      <w:r>
        <w:rPr>
          <w:i/>
          <w:spacing w:val="-5"/>
          <w:sz w:val="18"/>
        </w:rPr>
        <w:t> </w:t>
      </w:r>
      <w:r>
        <w:rPr>
          <w:i/>
          <w:spacing w:val="-2"/>
          <w:sz w:val="18"/>
        </w:rPr>
        <w:t>οδηγίες.</w:t>
      </w:r>
    </w:p>
    <w:p>
      <w:pPr>
        <w:spacing w:before="2"/>
        <w:ind w:left="8" w:right="6" w:firstLine="0"/>
        <w:jc w:val="center"/>
        <w:rPr>
          <w:i/>
          <w:sz w:val="18"/>
        </w:rPr>
      </w:pPr>
      <w:r>
        <w:rPr>
          <w:i/>
          <w:sz w:val="18"/>
        </w:rPr>
        <w:t>Έκδοση</w:t>
      </w:r>
      <w:r>
        <w:rPr>
          <w:i/>
          <w:spacing w:val="45"/>
          <w:sz w:val="18"/>
        </w:rPr>
        <w:t> </w:t>
      </w:r>
      <w:r>
        <w:rPr>
          <w:i/>
          <w:sz w:val="18"/>
        </w:rPr>
        <w:t>v1.0</w:t>
      </w:r>
      <w:r>
        <w:rPr>
          <w:i/>
          <w:spacing w:val="-2"/>
          <w:sz w:val="18"/>
        </w:rPr>
        <w:t> </w:t>
      </w:r>
      <w:r>
        <w:rPr>
          <w:i/>
          <w:sz w:val="18"/>
        </w:rPr>
        <w:t>|</w:t>
      </w:r>
      <w:r>
        <w:rPr>
          <w:i/>
          <w:spacing w:val="-3"/>
          <w:sz w:val="18"/>
        </w:rPr>
        <w:t> </w:t>
      </w:r>
      <w:r>
        <w:rPr>
          <w:i/>
          <w:sz w:val="18"/>
        </w:rPr>
        <w:t>Ιούλιος</w:t>
      </w:r>
      <w:r>
        <w:rPr>
          <w:i/>
          <w:spacing w:val="-1"/>
          <w:sz w:val="18"/>
        </w:rPr>
        <w:t> </w:t>
      </w:r>
      <w:r>
        <w:rPr>
          <w:i/>
          <w:sz w:val="18"/>
        </w:rPr>
        <w:t>2026</w:t>
      </w:r>
      <w:r>
        <w:rPr>
          <w:i/>
          <w:spacing w:val="-4"/>
          <w:sz w:val="18"/>
        </w:rPr>
        <w:t> </w:t>
      </w:r>
      <w:r>
        <w:rPr>
          <w:i/>
          <w:sz w:val="18"/>
        </w:rPr>
        <w:t>|</w:t>
      </w:r>
      <w:r>
        <w:rPr>
          <w:i/>
          <w:spacing w:val="-3"/>
          <w:sz w:val="18"/>
        </w:rPr>
        <w:t> </w:t>
      </w:r>
      <w:r>
        <w:rPr>
          <w:i/>
          <w:sz w:val="18"/>
        </w:rPr>
        <w:t>Βάσει</w:t>
      </w:r>
      <w:r>
        <w:rPr>
          <w:i/>
          <w:spacing w:val="-1"/>
          <w:sz w:val="18"/>
        </w:rPr>
        <w:t> </w:t>
      </w:r>
      <w:r>
        <w:rPr>
          <w:i/>
          <w:sz w:val="18"/>
        </w:rPr>
        <w:t>ERC</w:t>
      </w:r>
      <w:r>
        <w:rPr>
          <w:i/>
          <w:spacing w:val="-3"/>
          <w:sz w:val="18"/>
        </w:rPr>
        <w:t> </w:t>
      </w:r>
      <w:r>
        <w:rPr>
          <w:i/>
          <w:sz w:val="18"/>
        </w:rPr>
        <w:t>Guidelines</w:t>
      </w:r>
      <w:r>
        <w:rPr>
          <w:i/>
          <w:spacing w:val="1"/>
          <w:sz w:val="18"/>
        </w:rPr>
        <w:t> </w:t>
      </w:r>
      <w:r>
        <w:rPr>
          <w:i/>
          <w:sz w:val="18"/>
        </w:rPr>
        <w:t>2025</w:t>
      </w:r>
      <w:r>
        <w:rPr>
          <w:i/>
          <w:spacing w:val="-4"/>
          <w:sz w:val="18"/>
        </w:rPr>
        <w:t> </w:t>
      </w:r>
      <w:r>
        <w:rPr>
          <w:i/>
          <w:sz w:val="18"/>
        </w:rPr>
        <w:t>|</w:t>
      </w:r>
      <w:r>
        <w:rPr>
          <w:i/>
          <w:spacing w:val="-3"/>
          <w:sz w:val="18"/>
        </w:rPr>
        <w:t> </w:t>
      </w:r>
      <w:r>
        <w:rPr>
          <w:i/>
          <w:sz w:val="18"/>
        </w:rPr>
        <w:t>Επόμενη</w:t>
      </w:r>
      <w:r>
        <w:rPr>
          <w:i/>
          <w:spacing w:val="-2"/>
          <w:sz w:val="18"/>
        </w:rPr>
        <w:t> </w:t>
      </w:r>
      <w:r>
        <w:rPr>
          <w:i/>
          <w:sz w:val="18"/>
        </w:rPr>
        <w:t>αναθεώρηση:</w:t>
      </w:r>
      <w:r>
        <w:rPr>
          <w:i/>
          <w:spacing w:val="-1"/>
          <w:sz w:val="18"/>
        </w:rPr>
        <w:t> </w:t>
      </w:r>
      <w:r>
        <w:rPr>
          <w:i/>
          <w:spacing w:val="-4"/>
          <w:sz w:val="18"/>
        </w:rPr>
        <w:t>2030</w:t>
      </w:r>
    </w:p>
    <w:p>
      <w:pPr>
        <w:spacing w:after="0"/>
        <w:jc w:val="center"/>
        <w:rPr>
          <w:i/>
          <w:sz w:val="18"/>
        </w:rPr>
        <w:sectPr>
          <w:type w:val="continuous"/>
          <w:pgSz w:w="11910" w:h="16840"/>
          <w:pgMar w:header="473" w:footer="831" w:top="940" w:bottom="820" w:left="0" w:right="0"/>
        </w:sectPr>
      </w:pPr>
    </w:p>
    <w:p>
      <w:pPr>
        <w:pStyle w:val="BodyText"/>
        <w:spacing w:before="14" w:after="1"/>
        <w:rPr>
          <w:i/>
          <w:sz w:val="20"/>
        </w:rPr>
      </w:pPr>
    </w:p>
    <w:p>
      <w:pPr>
        <w:spacing w:line="240" w:lineRule="auto"/>
        <w:ind w:left="1475" w:right="0" w:firstLine="0"/>
        <w:rPr>
          <w:sz w:val="20"/>
        </w:rPr>
      </w:pPr>
      <w:r>
        <w:rPr>
          <w:sz w:val="20"/>
        </w:rPr>
        <w:drawing>
          <wp:inline distT="0" distB="0" distL="0" distR="0">
            <wp:extent cx="5678213" cy="173735"/>
            <wp:effectExtent l="0" t="0" r="0" b="0"/>
            <wp:docPr id="13" name="Image 13"/>
            <wp:cNvGraphicFramePr>
              <a:graphicFrameLocks/>
            </wp:cNvGraphicFramePr>
            <a:graphic>
              <a:graphicData uri="http://schemas.openxmlformats.org/drawingml/2006/picture">
                <pic:pic>
                  <pic:nvPicPr>
                    <pic:cNvPr id="13" name="Image 13"/>
                    <pic:cNvPicPr/>
                  </pic:nvPicPr>
                  <pic:blipFill>
                    <a:blip r:embed="rId10" cstate="print"/>
                    <a:stretch>
                      <a:fillRect/>
                    </a:stretch>
                  </pic:blipFill>
                  <pic:spPr>
                    <a:xfrm>
                      <a:off x="0" y="0"/>
                      <a:ext cx="5678213" cy="173735"/>
                    </a:xfrm>
                    <a:prstGeom prst="rect">
                      <a:avLst/>
                    </a:prstGeom>
                  </pic:spPr>
                </pic:pic>
              </a:graphicData>
            </a:graphic>
          </wp:inline>
        </w:drawing>
      </w:r>
      <w:r>
        <w:rPr>
          <w:sz w:val="20"/>
        </w:rPr>
      </w:r>
    </w:p>
    <w:p>
      <w:pPr>
        <w:pStyle w:val="BodyText"/>
        <w:rPr>
          <w:i/>
          <w:sz w:val="8"/>
        </w:rPr>
      </w:pPr>
      <w:r>
        <w:rPr>
          <w:i/>
          <w:sz w:val="8"/>
        </w:rPr>
        <mc:AlternateContent>
          <mc:Choice Requires="wps">
            <w:drawing>
              <wp:anchor distT="0" distB="0" distL="0" distR="0" allowOverlap="1" layoutInCell="1" locked="0" behindDoc="1" simplePos="0" relativeHeight="487588352">
                <wp:simplePos x="0" y="0"/>
                <wp:positionH relativeFrom="page">
                  <wp:posOffset>3113087</wp:posOffset>
                </wp:positionH>
                <wp:positionV relativeFrom="paragraph">
                  <wp:posOffset>74422</wp:posOffset>
                </wp:positionV>
                <wp:extent cx="1348740" cy="174625"/>
                <wp:effectExtent l="0" t="0" r="0" b="0"/>
                <wp:wrapTopAndBottom/>
                <wp:docPr id="14" name="Group 14"/>
                <wp:cNvGraphicFramePr>
                  <a:graphicFrameLocks/>
                </wp:cNvGraphicFramePr>
                <a:graphic>
                  <a:graphicData uri="http://schemas.microsoft.com/office/word/2010/wordprocessingGroup">
                    <wpg:wgp>
                      <wpg:cNvPr id="14" name="Group 14"/>
                      <wpg:cNvGrpSpPr/>
                      <wpg:grpSpPr>
                        <a:xfrm>
                          <a:off x="0" y="0"/>
                          <a:ext cx="1348740" cy="174625"/>
                          <a:chExt cx="1348740" cy="174625"/>
                        </a:xfrm>
                      </wpg:grpSpPr>
                      <pic:pic>
                        <pic:nvPicPr>
                          <pic:cNvPr id="15" name="Image 15"/>
                          <pic:cNvPicPr/>
                        </pic:nvPicPr>
                        <pic:blipFill>
                          <a:blip r:embed="rId11" cstate="print"/>
                          <a:stretch>
                            <a:fillRect/>
                          </a:stretch>
                        </pic:blipFill>
                        <pic:spPr>
                          <a:xfrm>
                            <a:off x="6532" y="6037"/>
                            <a:ext cx="1341897" cy="168397"/>
                          </a:xfrm>
                          <a:prstGeom prst="rect">
                            <a:avLst/>
                          </a:prstGeom>
                        </pic:spPr>
                      </pic:pic>
                      <wps:wsp>
                        <wps:cNvPr id="16" name="Graphic 16"/>
                        <wps:cNvSpPr/>
                        <wps:spPr>
                          <a:xfrm>
                            <a:off x="4762" y="4762"/>
                            <a:ext cx="1328420" cy="150495"/>
                          </a:xfrm>
                          <a:custGeom>
                            <a:avLst/>
                            <a:gdLst/>
                            <a:ahLst/>
                            <a:cxnLst/>
                            <a:rect l="l" t="t" r="r" b="b"/>
                            <a:pathLst>
                              <a:path w="1328420" h="150495">
                                <a:moveTo>
                                  <a:pt x="1270380" y="2540"/>
                                </a:moveTo>
                                <a:lnTo>
                                  <a:pt x="1239392" y="2540"/>
                                </a:lnTo>
                                <a:lnTo>
                                  <a:pt x="1182877" y="147574"/>
                                </a:lnTo>
                                <a:lnTo>
                                  <a:pt x="1213992" y="147574"/>
                                </a:lnTo>
                                <a:lnTo>
                                  <a:pt x="1225930" y="114553"/>
                                </a:lnTo>
                                <a:lnTo>
                                  <a:pt x="1315206" y="114553"/>
                                </a:lnTo>
                                <a:lnTo>
                                  <a:pt x="1305448" y="90170"/>
                                </a:lnTo>
                                <a:lnTo>
                                  <a:pt x="1234948" y="90170"/>
                                </a:lnTo>
                                <a:lnTo>
                                  <a:pt x="1254505" y="36322"/>
                                </a:lnTo>
                                <a:lnTo>
                                  <a:pt x="1283899" y="36322"/>
                                </a:lnTo>
                                <a:lnTo>
                                  <a:pt x="1270380" y="2540"/>
                                </a:lnTo>
                                <a:close/>
                              </a:path>
                              <a:path w="1328420" h="150495">
                                <a:moveTo>
                                  <a:pt x="1315206" y="114553"/>
                                </a:moveTo>
                                <a:lnTo>
                                  <a:pt x="1283970" y="114553"/>
                                </a:lnTo>
                                <a:lnTo>
                                  <a:pt x="1296542" y="147574"/>
                                </a:lnTo>
                                <a:lnTo>
                                  <a:pt x="1328420" y="147574"/>
                                </a:lnTo>
                                <a:lnTo>
                                  <a:pt x="1315206" y="114553"/>
                                </a:lnTo>
                                <a:close/>
                              </a:path>
                              <a:path w="1328420" h="150495">
                                <a:moveTo>
                                  <a:pt x="1283899" y="36322"/>
                                </a:moveTo>
                                <a:lnTo>
                                  <a:pt x="1254505" y="36322"/>
                                </a:lnTo>
                                <a:lnTo>
                                  <a:pt x="1274572" y="90170"/>
                                </a:lnTo>
                                <a:lnTo>
                                  <a:pt x="1305448" y="90170"/>
                                </a:lnTo>
                                <a:lnTo>
                                  <a:pt x="1283899" y="36322"/>
                                </a:lnTo>
                                <a:close/>
                              </a:path>
                              <a:path w="1328420" h="150495">
                                <a:moveTo>
                                  <a:pt x="325500" y="2540"/>
                                </a:moveTo>
                                <a:lnTo>
                                  <a:pt x="294513" y="2540"/>
                                </a:lnTo>
                                <a:lnTo>
                                  <a:pt x="237998" y="147574"/>
                                </a:lnTo>
                                <a:lnTo>
                                  <a:pt x="269113" y="147574"/>
                                </a:lnTo>
                                <a:lnTo>
                                  <a:pt x="281050" y="114553"/>
                                </a:lnTo>
                                <a:lnTo>
                                  <a:pt x="370326" y="114553"/>
                                </a:lnTo>
                                <a:lnTo>
                                  <a:pt x="360568" y="90170"/>
                                </a:lnTo>
                                <a:lnTo>
                                  <a:pt x="290067" y="90170"/>
                                </a:lnTo>
                                <a:lnTo>
                                  <a:pt x="309625" y="36322"/>
                                </a:lnTo>
                                <a:lnTo>
                                  <a:pt x="339019" y="36322"/>
                                </a:lnTo>
                                <a:lnTo>
                                  <a:pt x="325500" y="2540"/>
                                </a:lnTo>
                                <a:close/>
                              </a:path>
                              <a:path w="1328420" h="150495">
                                <a:moveTo>
                                  <a:pt x="370326" y="114553"/>
                                </a:moveTo>
                                <a:lnTo>
                                  <a:pt x="339089" y="114553"/>
                                </a:lnTo>
                                <a:lnTo>
                                  <a:pt x="351663" y="147574"/>
                                </a:lnTo>
                                <a:lnTo>
                                  <a:pt x="383539" y="147574"/>
                                </a:lnTo>
                                <a:lnTo>
                                  <a:pt x="370326" y="114553"/>
                                </a:lnTo>
                                <a:close/>
                              </a:path>
                              <a:path w="1328420" h="150495">
                                <a:moveTo>
                                  <a:pt x="339019" y="36322"/>
                                </a:moveTo>
                                <a:lnTo>
                                  <a:pt x="309625" y="36322"/>
                                </a:lnTo>
                                <a:lnTo>
                                  <a:pt x="329691" y="90170"/>
                                </a:lnTo>
                                <a:lnTo>
                                  <a:pt x="360568" y="90170"/>
                                </a:lnTo>
                                <a:lnTo>
                                  <a:pt x="339019" y="36322"/>
                                </a:lnTo>
                                <a:close/>
                              </a:path>
                              <a:path w="1328420" h="150495">
                                <a:moveTo>
                                  <a:pt x="777239" y="0"/>
                                </a:moveTo>
                                <a:lnTo>
                                  <a:pt x="739139" y="8636"/>
                                </a:lnTo>
                                <a:lnTo>
                                  <a:pt x="713739" y="38735"/>
                                </a:lnTo>
                                <a:lnTo>
                                  <a:pt x="707009" y="75946"/>
                                </a:lnTo>
                                <a:lnTo>
                                  <a:pt x="708165" y="91830"/>
                                </a:lnTo>
                                <a:lnTo>
                                  <a:pt x="708201" y="92332"/>
                                </a:lnTo>
                                <a:lnTo>
                                  <a:pt x="726186" y="130301"/>
                                </a:lnTo>
                                <a:lnTo>
                                  <a:pt x="762261" y="148768"/>
                                </a:lnTo>
                                <a:lnTo>
                                  <a:pt x="777621" y="149987"/>
                                </a:lnTo>
                                <a:lnTo>
                                  <a:pt x="792569" y="148768"/>
                                </a:lnTo>
                                <a:lnTo>
                                  <a:pt x="792740" y="148768"/>
                                </a:lnTo>
                                <a:lnTo>
                                  <a:pt x="806154" y="145097"/>
                                </a:lnTo>
                                <a:lnTo>
                                  <a:pt x="818133" y="138949"/>
                                </a:lnTo>
                                <a:lnTo>
                                  <a:pt x="828523" y="130301"/>
                                </a:lnTo>
                                <a:lnTo>
                                  <a:pt x="832680" y="124968"/>
                                </a:lnTo>
                                <a:lnTo>
                                  <a:pt x="777494" y="124968"/>
                                </a:lnTo>
                                <a:lnTo>
                                  <a:pt x="769135" y="124182"/>
                                </a:lnTo>
                                <a:lnTo>
                                  <a:pt x="740118" y="96615"/>
                                </a:lnTo>
                                <a:lnTo>
                                  <a:pt x="737257" y="74549"/>
                                </a:lnTo>
                                <a:lnTo>
                                  <a:pt x="737804" y="65274"/>
                                </a:lnTo>
                                <a:lnTo>
                                  <a:pt x="737925" y="63218"/>
                                </a:lnTo>
                                <a:lnTo>
                                  <a:pt x="761174" y="28146"/>
                                </a:lnTo>
                                <a:lnTo>
                                  <a:pt x="777494" y="25019"/>
                                </a:lnTo>
                                <a:lnTo>
                                  <a:pt x="832482" y="25019"/>
                                </a:lnTo>
                                <a:lnTo>
                                  <a:pt x="828548" y="19939"/>
                                </a:lnTo>
                                <a:lnTo>
                                  <a:pt x="818120" y="11197"/>
                                </a:lnTo>
                                <a:lnTo>
                                  <a:pt x="806084" y="4968"/>
                                </a:lnTo>
                                <a:lnTo>
                                  <a:pt x="792454" y="1240"/>
                                </a:lnTo>
                                <a:lnTo>
                                  <a:pt x="777239" y="0"/>
                                </a:lnTo>
                                <a:close/>
                              </a:path>
                              <a:path w="1328420" h="150495">
                                <a:moveTo>
                                  <a:pt x="832482" y="25019"/>
                                </a:moveTo>
                                <a:lnTo>
                                  <a:pt x="777494" y="25019"/>
                                </a:lnTo>
                                <a:lnTo>
                                  <a:pt x="786333" y="25802"/>
                                </a:lnTo>
                                <a:lnTo>
                                  <a:pt x="786176" y="25802"/>
                                </a:lnTo>
                                <a:lnTo>
                                  <a:pt x="814752" y="52752"/>
                                </a:lnTo>
                                <a:lnTo>
                                  <a:pt x="817499" y="74549"/>
                                </a:lnTo>
                                <a:lnTo>
                                  <a:pt x="816781" y="86479"/>
                                </a:lnTo>
                                <a:lnTo>
                                  <a:pt x="793480" y="121824"/>
                                </a:lnTo>
                                <a:lnTo>
                                  <a:pt x="777494" y="124968"/>
                                </a:lnTo>
                                <a:lnTo>
                                  <a:pt x="832680" y="124968"/>
                                </a:lnTo>
                                <a:lnTo>
                                  <a:pt x="837029" y="119314"/>
                                </a:lnTo>
                                <a:lnTo>
                                  <a:pt x="843026" y="106537"/>
                                </a:lnTo>
                                <a:lnTo>
                                  <a:pt x="846518" y="92332"/>
                                </a:lnTo>
                                <a:lnTo>
                                  <a:pt x="846641" y="91830"/>
                                </a:lnTo>
                                <a:lnTo>
                                  <a:pt x="847796" y="75946"/>
                                </a:lnTo>
                                <a:lnTo>
                                  <a:pt x="847806" y="74549"/>
                                </a:lnTo>
                                <a:lnTo>
                                  <a:pt x="846639" y="58443"/>
                                </a:lnTo>
                                <a:lnTo>
                                  <a:pt x="843010" y="43656"/>
                                </a:lnTo>
                                <a:lnTo>
                                  <a:pt x="836975" y="30821"/>
                                </a:lnTo>
                                <a:lnTo>
                                  <a:pt x="832482" y="25019"/>
                                </a:lnTo>
                                <a:close/>
                              </a:path>
                              <a:path w="1328420" h="150495">
                                <a:moveTo>
                                  <a:pt x="1169670" y="2540"/>
                                </a:moveTo>
                                <a:lnTo>
                                  <a:pt x="1140333" y="2540"/>
                                </a:lnTo>
                                <a:lnTo>
                                  <a:pt x="1140333" y="147574"/>
                                </a:lnTo>
                                <a:lnTo>
                                  <a:pt x="1169670" y="147574"/>
                                </a:lnTo>
                                <a:lnTo>
                                  <a:pt x="1169670" y="2540"/>
                                </a:lnTo>
                                <a:close/>
                              </a:path>
                              <a:path w="1328420" h="150495">
                                <a:moveTo>
                                  <a:pt x="1113154" y="2540"/>
                                </a:moveTo>
                                <a:lnTo>
                                  <a:pt x="1005586" y="2540"/>
                                </a:lnTo>
                                <a:lnTo>
                                  <a:pt x="1005586" y="147574"/>
                                </a:lnTo>
                                <a:lnTo>
                                  <a:pt x="1115949" y="147574"/>
                                </a:lnTo>
                                <a:lnTo>
                                  <a:pt x="1115949" y="123190"/>
                                </a:lnTo>
                                <a:lnTo>
                                  <a:pt x="1034923" y="123190"/>
                                </a:lnTo>
                                <a:lnTo>
                                  <a:pt x="1034923" y="83693"/>
                                </a:lnTo>
                                <a:lnTo>
                                  <a:pt x="1107694" y="83693"/>
                                </a:lnTo>
                                <a:lnTo>
                                  <a:pt x="1107694" y="59182"/>
                                </a:lnTo>
                                <a:lnTo>
                                  <a:pt x="1034923" y="59182"/>
                                </a:lnTo>
                                <a:lnTo>
                                  <a:pt x="1034923" y="27050"/>
                                </a:lnTo>
                                <a:lnTo>
                                  <a:pt x="1113154" y="27050"/>
                                </a:lnTo>
                                <a:lnTo>
                                  <a:pt x="1113154" y="2540"/>
                                </a:lnTo>
                                <a:close/>
                              </a:path>
                              <a:path w="1328420" h="150495">
                                <a:moveTo>
                                  <a:pt x="938402" y="2540"/>
                                </a:moveTo>
                                <a:lnTo>
                                  <a:pt x="907161" y="2540"/>
                                </a:lnTo>
                                <a:lnTo>
                                  <a:pt x="855217" y="147574"/>
                                </a:lnTo>
                                <a:lnTo>
                                  <a:pt x="886333" y="147574"/>
                                </a:lnTo>
                                <a:lnTo>
                                  <a:pt x="921765" y="40259"/>
                                </a:lnTo>
                                <a:lnTo>
                                  <a:pt x="951911" y="40259"/>
                                </a:lnTo>
                                <a:lnTo>
                                  <a:pt x="938402" y="2540"/>
                                </a:lnTo>
                                <a:close/>
                              </a:path>
                              <a:path w="1328420" h="150495">
                                <a:moveTo>
                                  <a:pt x="951911" y="40259"/>
                                </a:moveTo>
                                <a:lnTo>
                                  <a:pt x="921765" y="40259"/>
                                </a:lnTo>
                                <a:lnTo>
                                  <a:pt x="958596" y="147574"/>
                                </a:lnTo>
                                <a:lnTo>
                                  <a:pt x="990346" y="147574"/>
                                </a:lnTo>
                                <a:lnTo>
                                  <a:pt x="951911" y="40259"/>
                                </a:lnTo>
                                <a:close/>
                              </a:path>
                              <a:path w="1328420" h="150495">
                                <a:moveTo>
                                  <a:pt x="601472" y="2540"/>
                                </a:moveTo>
                                <a:lnTo>
                                  <a:pt x="567309" y="2540"/>
                                </a:lnTo>
                                <a:lnTo>
                                  <a:pt x="612139" y="71882"/>
                                </a:lnTo>
                                <a:lnTo>
                                  <a:pt x="562610" y="147574"/>
                                </a:lnTo>
                                <a:lnTo>
                                  <a:pt x="597788" y="147574"/>
                                </a:lnTo>
                                <a:lnTo>
                                  <a:pt x="630047" y="97409"/>
                                </a:lnTo>
                                <a:lnTo>
                                  <a:pt x="664211" y="97409"/>
                                </a:lnTo>
                                <a:lnTo>
                                  <a:pt x="647953" y="72898"/>
                                </a:lnTo>
                                <a:lnTo>
                                  <a:pt x="663172" y="49149"/>
                                </a:lnTo>
                                <a:lnTo>
                                  <a:pt x="630554" y="49149"/>
                                </a:lnTo>
                                <a:lnTo>
                                  <a:pt x="601472" y="2540"/>
                                </a:lnTo>
                                <a:close/>
                              </a:path>
                              <a:path w="1328420" h="150495">
                                <a:moveTo>
                                  <a:pt x="664211" y="97409"/>
                                </a:moveTo>
                                <a:lnTo>
                                  <a:pt x="630047" y="97409"/>
                                </a:lnTo>
                                <a:lnTo>
                                  <a:pt x="662177" y="147574"/>
                                </a:lnTo>
                                <a:lnTo>
                                  <a:pt x="697484" y="147574"/>
                                </a:lnTo>
                                <a:lnTo>
                                  <a:pt x="664211" y="97409"/>
                                </a:lnTo>
                                <a:close/>
                              </a:path>
                              <a:path w="1328420" h="150495">
                                <a:moveTo>
                                  <a:pt x="693038" y="2540"/>
                                </a:moveTo>
                                <a:lnTo>
                                  <a:pt x="659129" y="2540"/>
                                </a:lnTo>
                                <a:lnTo>
                                  <a:pt x="630554" y="49149"/>
                                </a:lnTo>
                                <a:lnTo>
                                  <a:pt x="663172" y="49149"/>
                                </a:lnTo>
                                <a:lnTo>
                                  <a:pt x="693038" y="2540"/>
                                </a:lnTo>
                                <a:close/>
                              </a:path>
                              <a:path w="1328420" h="150495">
                                <a:moveTo>
                                  <a:pt x="551941" y="2540"/>
                                </a:moveTo>
                                <a:lnTo>
                                  <a:pt x="451485" y="2540"/>
                                </a:lnTo>
                                <a:lnTo>
                                  <a:pt x="451485" y="28575"/>
                                </a:lnTo>
                                <a:lnTo>
                                  <a:pt x="488441" y="71754"/>
                                </a:lnTo>
                                <a:lnTo>
                                  <a:pt x="449579" y="120396"/>
                                </a:lnTo>
                                <a:lnTo>
                                  <a:pt x="449579" y="147574"/>
                                </a:lnTo>
                                <a:lnTo>
                                  <a:pt x="554989" y="147574"/>
                                </a:lnTo>
                                <a:lnTo>
                                  <a:pt x="554989" y="123190"/>
                                </a:lnTo>
                                <a:lnTo>
                                  <a:pt x="483742" y="123190"/>
                                </a:lnTo>
                                <a:lnTo>
                                  <a:pt x="525145" y="71754"/>
                                </a:lnTo>
                                <a:lnTo>
                                  <a:pt x="487552" y="27050"/>
                                </a:lnTo>
                                <a:lnTo>
                                  <a:pt x="551941" y="27050"/>
                                </a:lnTo>
                                <a:lnTo>
                                  <a:pt x="551941" y="2540"/>
                                </a:lnTo>
                                <a:close/>
                              </a:path>
                              <a:path w="1328420" h="150495">
                                <a:moveTo>
                                  <a:pt x="189737" y="27050"/>
                                </a:moveTo>
                                <a:lnTo>
                                  <a:pt x="160400" y="27050"/>
                                </a:lnTo>
                                <a:lnTo>
                                  <a:pt x="160400" y="147574"/>
                                </a:lnTo>
                                <a:lnTo>
                                  <a:pt x="189737" y="147574"/>
                                </a:lnTo>
                                <a:lnTo>
                                  <a:pt x="189737" y="27050"/>
                                </a:lnTo>
                                <a:close/>
                              </a:path>
                              <a:path w="1328420" h="150495">
                                <a:moveTo>
                                  <a:pt x="232663" y="2540"/>
                                </a:moveTo>
                                <a:lnTo>
                                  <a:pt x="117348" y="2540"/>
                                </a:lnTo>
                                <a:lnTo>
                                  <a:pt x="117348" y="27050"/>
                                </a:lnTo>
                                <a:lnTo>
                                  <a:pt x="232663" y="27050"/>
                                </a:lnTo>
                                <a:lnTo>
                                  <a:pt x="232663" y="2540"/>
                                </a:lnTo>
                                <a:close/>
                              </a:path>
                              <a:path w="1328420" h="150495">
                                <a:moveTo>
                                  <a:pt x="102362" y="2540"/>
                                </a:moveTo>
                                <a:lnTo>
                                  <a:pt x="1905" y="2540"/>
                                </a:lnTo>
                                <a:lnTo>
                                  <a:pt x="1905" y="28575"/>
                                </a:lnTo>
                                <a:lnTo>
                                  <a:pt x="38862" y="71754"/>
                                </a:lnTo>
                                <a:lnTo>
                                  <a:pt x="0" y="120396"/>
                                </a:lnTo>
                                <a:lnTo>
                                  <a:pt x="0" y="147574"/>
                                </a:lnTo>
                                <a:lnTo>
                                  <a:pt x="105410" y="147574"/>
                                </a:lnTo>
                                <a:lnTo>
                                  <a:pt x="105410" y="123190"/>
                                </a:lnTo>
                                <a:lnTo>
                                  <a:pt x="34162" y="123190"/>
                                </a:lnTo>
                                <a:lnTo>
                                  <a:pt x="75564" y="71754"/>
                                </a:lnTo>
                                <a:lnTo>
                                  <a:pt x="37973" y="27050"/>
                                </a:lnTo>
                                <a:lnTo>
                                  <a:pt x="102362" y="27050"/>
                                </a:lnTo>
                                <a:lnTo>
                                  <a:pt x="102362" y="2540"/>
                                </a:lnTo>
                                <a:close/>
                              </a:path>
                            </a:pathLst>
                          </a:custGeom>
                          <a:solidFill>
                            <a:srgbClr val="001F5F"/>
                          </a:solidFill>
                        </wps:spPr>
                        <wps:bodyPr wrap="square" lIns="0" tIns="0" rIns="0" bIns="0" rtlCol="0">
                          <a:prstTxWarp prst="textNoShape">
                            <a:avLst/>
                          </a:prstTxWarp>
                          <a:noAutofit/>
                        </wps:bodyPr>
                      </wps:wsp>
                      <wps:wsp>
                        <wps:cNvPr id="17" name="Graphic 17"/>
                        <wps:cNvSpPr/>
                        <wps:spPr>
                          <a:xfrm>
                            <a:off x="4762" y="4762"/>
                            <a:ext cx="1328420" cy="150495"/>
                          </a:xfrm>
                          <a:custGeom>
                            <a:avLst/>
                            <a:gdLst/>
                            <a:ahLst/>
                            <a:cxnLst/>
                            <a:rect l="l" t="t" r="r" b="b"/>
                            <a:pathLst>
                              <a:path w="1328420" h="150495">
                                <a:moveTo>
                                  <a:pt x="1254505" y="36322"/>
                                </a:moveTo>
                                <a:lnTo>
                                  <a:pt x="1234948" y="90170"/>
                                </a:lnTo>
                                <a:lnTo>
                                  <a:pt x="1274572" y="90170"/>
                                </a:lnTo>
                                <a:lnTo>
                                  <a:pt x="1254505" y="36322"/>
                                </a:lnTo>
                                <a:close/>
                              </a:path>
                              <a:path w="1328420" h="150495">
                                <a:moveTo>
                                  <a:pt x="309625" y="36322"/>
                                </a:moveTo>
                                <a:lnTo>
                                  <a:pt x="290067" y="90170"/>
                                </a:lnTo>
                                <a:lnTo>
                                  <a:pt x="329691" y="90170"/>
                                </a:lnTo>
                                <a:lnTo>
                                  <a:pt x="309625" y="36322"/>
                                </a:lnTo>
                                <a:close/>
                              </a:path>
                              <a:path w="1328420" h="150495">
                                <a:moveTo>
                                  <a:pt x="777494" y="25019"/>
                                </a:moveTo>
                                <a:lnTo>
                                  <a:pt x="743450" y="44461"/>
                                </a:lnTo>
                                <a:lnTo>
                                  <a:pt x="737235" y="74929"/>
                                </a:lnTo>
                                <a:lnTo>
                                  <a:pt x="737949" y="86479"/>
                                </a:lnTo>
                                <a:lnTo>
                                  <a:pt x="761507" y="121808"/>
                                </a:lnTo>
                                <a:lnTo>
                                  <a:pt x="777494" y="124968"/>
                                </a:lnTo>
                                <a:lnTo>
                                  <a:pt x="785874" y="124182"/>
                                </a:lnTo>
                                <a:lnTo>
                                  <a:pt x="814720" y="96615"/>
                                </a:lnTo>
                                <a:lnTo>
                                  <a:pt x="817499" y="74549"/>
                                </a:lnTo>
                                <a:lnTo>
                                  <a:pt x="816810" y="62859"/>
                                </a:lnTo>
                                <a:lnTo>
                                  <a:pt x="793845" y="28082"/>
                                </a:lnTo>
                                <a:lnTo>
                                  <a:pt x="777494" y="25019"/>
                                </a:lnTo>
                                <a:close/>
                              </a:path>
                              <a:path w="1328420" h="150495">
                                <a:moveTo>
                                  <a:pt x="1239392" y="2540"/>
                                </a:moveTo>
                                <a:lnTo>
                                  <a:pt x="1270380" y="2540"/>
                                </a:lnTo>
                                <a:lnTo>
                                  <a:pt x="1328420" y="147574"/>
                                </a:lnTo>
                                <a:lnTo>
                                  <a:pt x="1296542" y="147574"/>
                                </a:lnTo>
                                <a:lnTo>
                                  <a:pt x="1283970" y="114553"/>
                                </a:lnTo>
                                <a:lnTo>
                                  <a:pt x="1225930" y="114553"/>
                                </a:lnTo>
                                <a:lnTo>
                                  <a:pt x="1213992" y="147574"/>
                                </a:lnTo>
                                <a:lnTo>
                                  <a:pt x="1182877" y="147574"/>
                                </a:lnTo>
                                <a:lnTo>
                                  <a:pt x="1239392" y="2540"/>
                                </a:lnTo>
                                <a:close/>
                              </a:path>
                              <a:path w="1328420" h="150495">
                                <a:moveTo>
                                  <a:pt x="1140333" y="2540"/>
                                </a:moveTo>
                                <a:lnTo>
                                  <a:pt x="1169670" y="2540"/>
                                </a:lnTo>
                                <a:lnTo>
                                  <a:pt x="1169670" y="147574"/>
                                </a:lnTo>
                                <a:lnTo>
                                  <a:pt x="1140333" y="147574"/>
                                </a:lnTo>
                                <a:lnTo>
                                  <a:pt x="1140333" y="2540"/>
                                </a:lnTo>
                                <a:close/>
                              </a:path>
                              <a:path w="1328420" h="150495">
                                <a:moveTo>
                                  <a:pt x="1005586" y="2540"/>
                                </a:moveTo>
                                <a:lnTo>
                                  <a:pt x="1113154" y="2540"/>
                                </a:lnTo>
                                <a:lnTo>
                                  <a:pt x="1113154" y="27050"/>
                                </a:lnTo>
                                <a:lnTo>
                                  <a:pt x="1034923" y="27050"/>
                                </a:lnTo>
                                <a:lnTo>
                                  <a:pt x="1034923" y="59182"/>
                                </a:lnTo>
                                <a:lnTo>
                                  <a:pt x="1107694" y="59182"/>
                                </a:lnTo>
                                <a:lnTo>
                                  <a:pt x="1107694" y="83693"/>
                                </a:lnTo>
                                <a:lnTo>
                                  <a:pt x="1034923" y="83693"/>
                                </a:lnTo>
                                <a:lnTo>
                                  <a:pt x="1034923" y="123190"/>
                                </a:lnTo>
                                <a:lnTo>
                                  <a:pt x="1115949" y="123190"/>
                                </a:lnTo>
                                <a:lnTo>
                                  <a:pt x="1115949" y="147574"/>
                                </a:lnTo>
                                <a:lnTo>
                                  <a:pt x="1005586" y="147574"/>
                                </a:lnTo>
                                <a:lnTo>
                                  <a:pt x="1005586" y="2540"/>
                                </a:lnTo>
                                <a:close/>
                              </a:path>
                              <a:path w="1328420" h="150495">
                                <a:moveTo>
                                  <a:pt x="907161" y="2540"/>
                                </a:moveTo>
                                <a:lnTo>
                                  <a:pt x="938402" y="2540"/>
                                </a:lnTo>
                                <a:lnTo>
                                  <a:pt x="990346" y="147574"/>
                                </a:lnTo>
                                <a:lnTo>
                                  <a:pt x="958596" y="147574"/>
                                </a:lnTo>
                                <a:lnTo>
                                  <a:pt x="921765" y="40259"/>
                                </a:lnTo>
                                <a:lnTo>
                                  <a:pt x="886333" y="147574"/>
                                </a:lnTo>
                                <a:lnTo>
                                  <a:pt x="855217" y="147574"/>
                                </a:lnTo>
                                <a:lnTo>
                                  <a:pt x="907161" y="2540"/>
                                </a:lnTo>
                                <a:close/>
                              </a:path>
                              <a:path w="1328420" h="150495">
                                <a:moveTo>
                                  <a:pt x="567309" y="2540"/>
                                </a:moveTo>
                                <a:lnTo>
                                  <a:pt x="601472" y="2540"/>
                                </a:lnTo>
                                <a:lnTo>
                                  <a:pt x="630554" y="49149"/>
                                </a:lnTo>
                                <a:lnTo>
                                  <a:pt x="659129" y="2540"/>
                                </a:lnTo>
                                <a:lnTo>
                                  <a:pt x="693038" y="2540"/>
                                </a:lnTo>
                                <a:lnTo>
                                  <a:pt x="647953" y="72898"/>
                                </a:lnTo>
                                <a:lnTo>
                                  <a:pt x="697484" y="147574"/>
                                </a:lnTo>
                                <a:lnTo>
                                  <a:pt x="662177" y="147574"/>
                                </a:lnTo>
                                <a:lnTo>
                                  <a:pt x="630047" y="97409"/>
                                </a:lnTo>
                                <a:lnTo>
                                  <a:pt x="597788" y="147574"/>
                                </a:lnTo>
                                <a:lnTo>
                                  <a:pt x="562610" y="147574"/>
                                </a:lnTo>
                                <a:lnTo>
                                  <a:pt x="612139" y="71882"/>
                                </a:lnTo>
                                <a:lnTo>
                                  <a:pt x="567309" y="2540"/>
                                </a:lnTo>
                                <a:close/>
                              </a:path>
                              <a:path w="1328420" h="150495">
                                <a:moveTo>
                                  <a:pt x="451485" y="2540"/>
                                </a:moveTo>
                                <a:lnTo>
                                  <a:pt x="551941" y="2540"/>
                                </a:lnTo>
                                <a:lnTo>
                                  <a:pt x="551941" y="27050"/>
                                </a:lnTo>
                                <a:lnTo>
                                  <a:pt x="487552" y="27050"/>
                                </a:lnTo>
                                <a:lnTo>
                                  <a:pt x="525145" y="71754"/>
                                </a:lnTo>
                                <a:lnTo>
                                  <a:pt x="483742" y="123190"/>
                                </a:lnTo>
                                <a:lnTo>
                                  <a:pt x="554989" y="123190"/>
                                </a:lnTo>
                                <a:lnTo>
                                  <a:pt x="554989" y="147574"/>
                                </a:lnTo>
                                <a:lnTo>
                                  <a:pt x="449579" y="147574"/>
                                </a:lnTo>
                                <a:lnTo>
                                  <a:pt x="449579" y="120396"/>
                                </a:lnTo>
                                <a:lnTo>
                                  <a:pt x="488441" y="71754"/>
                                </a:lnTo>
                                <a:lnTo>
                                  <a:pt x="451485" y="28575"/>
                                </a:lnTo>
                                <a:lnTo>
                                  <a:pt x="451485" y="2540"/>
                                </a:lnTo>
                                <a:close/>
                              </a:path>
                              <a:path w="1328420" h="150495">
                                <a:moveTo>
                                  <a:pt x="294513" y="2540"/>
                                </a:moveTo>
                                <a:lnTo>
                                  <a:pt x="325500" y="2540"/>
                                </a:lnTo>
                                <a:lnTo>
                                  <a:pt x="383539" y="147574"/>
                                </a:lnTo>
                                <a:lnTo>
                                  <a:pt x="351663" y="147574"/>
                                </a:lnTo>
                                <a:lnTo>
                                  <a:pt x="339089" y="114553"/>
                                </a:lnTo>
                                <a:lnTo>
                                  <a:pt x="281050" y="114553"/>
                                </a:lnTo>
                                <a:lnTo>
                                  <a:pt x="269113" y="147574"/>
                                </a:lnTo>
                                <a:lnTo>
                                  <a:pt x="237998" y="147574"/>
                                </a:lnTo>
                                <a:lnTo>
                                  <a:pt x="294513" y="2540"/>
                                </a:lnTo>
                                <a:close/>
                              </a:path>
                              <a:path w="1328420" h="150495">
                                <a:moveTo>
                                  <a:pt x="117348" y="2540"/>
                                </a:moveTo>
                                <a:lnTo>
                                  <a:pt x="232663" y="2540"/>
                                </a:lnTo>
                                <a:lnTo>
                                  <a:pt x="232663" y="27050"/>
                                </a:lnTo>
                                <a:lnTo>
                                  <a:pt x="189737" y="27050"/>
                                </a:lnTo>
                                <a:lnTo>
                                  <a:pt x="189737" y="147574"/>
                                </a:lnTo>
                                <a:lnTo>
                                  <a:pt x="160400" y="147574"/>
                                </a:lnTo>
                                <a:lnTo>
                                  <a:pt x="160400" y="27050"/>
                                </a:lnTo>
                                <a:lnTo>
                                  <a:pt x="117348" y="27050"/>
                                </a:lnTo>
                                <a:lnTo>
                                  <a:pt x="117348" y="2540"/>
                                </a:lnTo>
                                <a:close/>
                              </a:path>
                              <a:path w="1328420" h="150495">
                                <a:moveTo>
                                  <a:pt x="1905" y="2540"/>
                                </a:moveTo>
                                <a:lnTo>
                                  <a:pt x="102362" y="2540"/>
                                </a:lnTo>
                                <a:lnTo>
                                  <a:pt x="102362" y="27050"/>
                                </a:lnTo>
                                <a:lnTo>
                                  <a:pt x="37973" y="27050"/>
                                </a:lnTo>
                                <a:lnTo>
                                  <a:pt x="75564" y="71754"/>
                                </a:lnTo>
                                <a:lnTo>
                                  <a:pt x="34162" y="123190"/>
                                </a:lnTo>
                                <a:lnTo>
                                  <a:pt x="105410" y="123190"/>
                                </a:lnTo>
                                <a:lnTo>
                                  <a:pt x="105410" y="147574"/>
                                </a:lnTo>
                                <a:lnTo>
                                  <a:pt x="0" y="147574"/>
                                </a:lnTo>
                                <a:lnTo>
                                  <a:pt x="0" y="120396"/>
                                </a:lnTo>
                                <a:lnTo>
                                  <a:pt x="38862" y="71754"/>
                                </a:lnTo>
                                <a:lnTo>
                                  <a:pt x="1905" y="28575"/>
                                </a:lnTo>
                                <a:lnTo>
                                  <a:pt x="1905" y="2540"/>
                                </a:lnTo>
                                <a:close/>
                              </a:path>
                              <a:path w="1328420" h="150495">
                                <a:moveTo>
                                  <a:pt x="777239" y="0"/>
                                </a:moveTo>
                                <a:lnTo>
                                  <a:pt x="818120" y="11197"/>
                                </a:lnTo>
                                <a:lnTo>
                                  <a:pt x="843010" y="43656"/>
                                </a:lnTo>
                                <a:lnTo>
                                  <a:pt x="847851" y="75184"/>
                                </a:lnTo>
                                <a:lnTo>
                                  <a:pt x="846641" y="91830"/>
                                </a:lnTo>
                                <a:lnTo>
                                  <a:pt x="828675" y="130175"/>
                                </a:lnTo>
                                <a:lnTo>
                                  <a:pt x="792813" y="148748"/>
                                </a:lnTo>
                                <a:lnTo>
                                  <a:pt x="777621" y="149987"/>
                                </a:lnTo>
                                <a:lnTo>
                                  <a:pt x="762261" y="148768"/>
                                </a:lnTo>
                                <a:lnTo>
                                  <a:pt x="726186" y="130301"/>
                                </a:lnTo>
                                <a:lnTo>
                                  <a:pt x="708201" y="92332"/>
                                </a:lnTo>
                                <a:lnTo>
                                  <a:pt x="707009" y="75946"/>
                                </a:lnTo>
                                <a:lnTo>
                                  <a:pt x="707435" y="65274"/>
                                </a:lnTo>
                                <a:lnTo>
                                  <a:pt x="721487" y="24638"/>
                                </a:lnTo>
                                <a:lnTo>
                                  <a:pt x="727201" y="18796"/>
                                </a:lnTo>
                                <a:lnTo>
                                  <a:pt x="732916" y="12953"/>
                                </a:lnTo>
                                <a:lnTo>
                                  <a:pt x="768643" y="357"/>
                                </a:lnTo>
                                <a:lnTo>
                                  <a:pt x="777239" y="0"/>
                                </a:lnTo>
                                <a:close/>
                              </a:path>
                            </a:pathLst>
                          </a:custGeom>
                          <a:ln w="9525">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45.125pt;margin-top:5.86pt;width:106.2pt;height:13.75pt;mso-position-horizontal-relative:page;mso-position-vertical-relative:paragraph;z-index:-15728128;mso-wrap-distance-left:0;mso-wrap-distance-right:0" id="docshapegroup12" coordorigin="4903,117" coordsize="2124,275">
                <v:shape style="position:absolute;left:4912;top:126;width:2114;height:266" type="#_x0000_t75" id="docshape13" stroked="false">
                  <v:imagedata r:id="rId11" o:title=""/>
                </v:shape>
                <v:shape style="position:absolute;left:4910;top:124;width:2092;height:237" id="docshape14" coordorigin="4910,125" coordsize="2092,237" path="m6911,129l6862,129,6773,357,6822,357,6841,305,6981,305,6966,267,6855,267,6886,182,6932,182,6911,129xm6981,305l6932,305,6952,357,7002,357,6981,305xm6932,182l6886,182,6917,267,6966,267,6932,182xm5423,129l5374,129,5285,357,5334,357,5353,305,5493,305,5478,267,5367,267,5398,182,5444,182,5423,129xm5493,305l5444,305,5464,357,5514,357,5493,305xm5444,182l5398,182,5429,267,5478,267,5444,182xm6134,125l6120,125,6108,127,6096,130,6085,134,6074,138,6064,145,6046,164,6039,174,6034,186,6029,198,6026,212,6024,227,6023,242,6023,244,6025,269,6025,270,6031,292,6031,293,6040,313,6040,313,6054,330,6070,344,6089,353,6110,359,6135,361,6158,359,6158,359,6180,353,6198,344,6215,330,6221,322,6134,322,6121,320,6109,317,6099,310,6089,302,6081,291,6081,290,6076,277,6072,261,6071,244,6071,242,6072,227,6072,224,6075,208,6081,195,6088,184,6098,175,6109,169,6121,165,6134,164,6221,164,6215,156,6198,142,6179,133,6158,127,6134,125xm6221,164l6134,164,6148,165,6148,165,6160,169,6169,174,6171,175,6180,184,6188,194,6193,208,6196,224,6197,242,6196,261,6193,277,6188,290,6188,291,6180,302,6170,310,6160,317,6148,320,6134,322,6221,322,6228,313,6238,292,6243,270,6243,269,6245,244,6245,242,6243,217,6238,193,6228,173,6221,164xm6752,129l6706,129,6706,357,6752,357,6752,129xm6663,129l6494,129,6494,357,6667,357,6667,319,6540,319,6540,257,6654,257,6654,218,6540,218,6540,167,6663,167,6663,129xm6388,129l6339,129,6257,357,6306,357,6362,188,6409,188,6388,129xm6409,188l6362,188,6420,357,6470,357,6409,188xm5857,129l5803,129,5874,238,5796,357,5851,357,5902,278,5956,278,5930,240,5954,202,5903,202,5857,129xm5956,278l5902,278,5953,357,6008,357,5956,278xm6001,129l5948,129,5903,202,5954,202,6001,129xm5779,129l5621,129,5621,170,5679,238,5618,314,5618,357,5784,357,5784,319,5672,319,5737,238,5678,167,5779,167,5779,129xm5209,167l5163,167,5163,357,5209,357,5209,167xm5276,129l5095,129,5095,167,5276,167,5276,129xm5071,129l4913,129,4913,170,4971,238,4910,314,4910,357,5076,357,5076,319,4964,319,5029,238,4970,167,5071,167,5071,129xe" filled="true" fillcolor="#001f5f" stroked="false">
                  <v:path arrowok="t"/>
                  <v:fill type="solid"/>
                </v:shape>
                <v:shape style="position:absolute;left:4910;top:124;width:2092;height:237" id="docshape15" coordorigin="4910,125" coordsize="2092,237" path="m6886,182l6855,267,6917,267,6886,182xm5398,182l5367,267,5429,267,5398,182xm6134,164l6121,165,6109,169,6098,175,6088,184,6081,195,6075,208,6072,224,6071,243,6072,261,6076,277,6081,290,6089,302,6098,310,6109,317,6121,320,6134,322,6148,320,6160,317,6170,310,6180,302,6188,291,6193,277,6196,261,6197,242,6196,224,6193,208,6188,194,6180,184,6171,175,6160,169,6148,165,6134,164xm6862,129l6911,129,7002,357,6952,357,6932,305,6841,305,6822,357,6773,357,6862,129xm6706,129l6752,129,6752,357,6706,357,6706,129xm6494,129l6663,129,6663,167,6540,167,6540,218,6654,218,6654,257,6540,257,6540,319,6667,319,6667,357,6494,357,6494,129xm6339,129l6388,129,6470,357,6420,357,6362,188,6306,357,6257,357,6339,129xm5803,129l5857,129,5903,202,5948,129,6001,129,5930,240,6008,357,5953,357,5902,278,5851,357,5796,357,5874,238,5803,129xm5621,129l5779,129,5779,167,5678,167,5737,238,5672,319,5784,319,5784,357,5618,357,5618,314,5679,238,5621,170,5621,129xm5374,129l5423,129,5514,357,5464,357,5444,305,5353,305,5334,357,5285,357,5374,129xm5095,129l5276,129,5276,167,5209,167,5209,357,5163,357,5163,167,5095,167,5095,129xm4913,129l5071,129,5071,167,4970,167,5029,238,4964,319,5076,319,5076,357,4910,357,4910,314,4971,238,4913,170,4913,129xm6134,125l6158,127,6179,133,6198,142,6215,156,6228,173,6238,193,6243,217,6245,243,6243,269,6238,292,6228,313,6215,330,6199,343,6180,353,6159,359,6135,361,6110,359,6089,353,6070,344,6054,330,6040,313,6031,293,6025,270,6023,244,6024,227,6026,212,6029,198,6034,186,6039,174,6046,164,6055,154,6064,145,6074,138,6085,134,6096,130,6108,127,6120,125,6134,125xe" filled="false" stroked="true" strokeweight=".75pt" strokecolor="#ffffff">
                  <v:path arrowok="t"/>
                  <v:stroke dashstyle="solid"/>
                </v:shape>
                <w10:wrap type="topAndBottom"/>
              </v:group>
            </w:pict>
          </mc:Fallback>
        </mc:AlternateContent>
      </w:r>
    </w:p>
    <w:p>
      <w:pPr>
        <w:pStyle w:val="Heading1"/>
      </w:pPr>
      <w:r>
        <w:rPr/>
        <w:t>Για</w:t>
      </w:r>
      <w:r>
        <w:rPr>
          <w:spacing w:val="-8"/>
        </w:rPr>
        <w:t> </w:t>
      </w:r>
      <w:r>
        <w:rPr/>
        <w:t>εκπαιδευτικούς</w:t>
      </w:r>
      <w:r>
        <w:rPr>
          <w:spacing w:val="-4"/>
        </w:rPr>
        <w:t> </w:t>
      </w:r>
      <w:r>
        <w:rPr/>
        <w:t>των</w:t>
      </w:r>
      <w:r>
        <w:rPr>
          <w:spacing w:val="-7"/>
        </w:rPr>
        <w:t> </w:t>
      </w:r>
      <w:r>
        <w:rPr/>
        <w:t>σχολείων</w:t>
      </w:r>
      <w:r>
        <w:rPr>
          <w:spacing w:val="-4"/>
        </w:rPr>
        <w:t> </w:t>
      </w:r>
      <w:r>
        <w:rPr/>
        <w:t>της</w:t>
      </w:r>
      <w:r>
        <w:rPr>
          <w:spacing w:val="-6"/>
        </w:rPr>
        <w:t> </w:t>
      </w:r>
      <w:r>
        <w:rPr/>
        <w:t>Κύπρου,</w:t>
      </w:r>
      <w:r>
        <w:rPr>
          <w:spacing w:val="-8"/>
        </w:rPr>
        <w:t> </w:t>
      </w:r>
      <w:r>
        <w:rPr/>
        <w:t>όλων</w:t>
      </w:r>
      <w:r>
        <w:rPr>
          <w:spacing w:val="-8"/>
        </w:rPr>
        <w:t> </w:t>
      </w:r>
      <w:r>
        <w:rPr/>
        <w:t>των</w:t>
      </w:r>
      <w:r>
        <w:rPr>
          <w:spacing w:val="-5"/>
        </w:rPr>
        <w:t> </w:t>
      </w:r>
      <w:r>
        <w:rPr>
          <w:spacing w:val="-2"/>
        </w:rPr>
        <w:t>βαθμίδων</w:t>
      </w:r>
    </w:p>
    <w:p>
      <w:pPr>
        <w:pStyle w:val="Heading4"/>
        <w:spacing w:line="465" w:lineRule="auto" w:before="255"/>
        <w:ind w:right="1580"/>
      </w:pPr>
      <w:r>
        <w:rPr>
          <w:color w:val="001F5F"/>
        </w:rPr>
        <w:t>ΜΕΡΟΣ</w:t>
      </w:r>
      <w:r>
        <w:rPr>
          <w:color w:val="001F5F"/>
          <w:spacing w:val="-5"/>
        </w:rPr>
        <w:t> </w:t>
      </w:r>
      <w:r>
        <w:rPr>
          <w:color w:val="001F5F"/>
        </w:rPr>
        <w:t>Α:</w:t>
      </w:r>
      <w:r>
        <w:rPr>
          <w:color w:val="001F5F"/>
          <w:spacing w:val="-4"/>
        </w:rPr>
        <w:t> </w:t>
      </w:r>
      <w:r>
        <w:rPr>
          <w:color w:val="001F5F"/>
        </w:rPr>
        <w:t>ΘΕΣΜΙΚΟ</w:t>
      </w:r>
      <w:r>
        <w:rPr>
          <w:color w:val="001F5F"/>
          <w:spacing w:val="-1"/>
        </w:rPr>
        <w:t> </w:t>
      </w:r>
      <w:r>
        <w:rPr>
          <w:color w:val="001F5F"/>
        </w:rPr>
        <w:t>ΚΑΙ</w:t>
      </w:r>
      <w:r>
        <w:rPr>
          <w:color w:val="001F5F"/>
          <w:spacing w:val="-3"/>
        </w:rPr>
        <w:t> </w:t>
      </w:r>
      <w:r>
        <w:rPr>
          <w:color w:val="001F5F"/>
        </w:rPr>
        <w:t>ΛΕΙΤΟΥΡΓΙΚΟ</w:t>
      </w:r>
      <w:r>
        <w:rPr>
          <w:color w:val="001F5F"/>
          <w:spacing w:val="-4"/>
        </w:rPr>
        <w:t> </w:t>
      </w:r>
      <w:r>
        <w:rPr>
          <w:color w:val="001F5F"/>
        </w:rPr>
        <w:t>ΠΛΑΙΣΙΟ</w:t>
      </w:r>
      <w:r>
        <w:rPr>
          <w:color w:val="001F5F"/>
          <w:spacing w:val="-3"/>
        </w:rPr>
        <w:t> </w:t>
      </w:r>
      <w:r>
        <w:rPr>
          <w:color w:val="001F5F"/>
        </w:rPr>
        <w:t>ΧΡΗΣΗΣ</w:t>
      </w:r>
      <w:r>
        <w:rPr>
          <w:color w:val="001F5F"/>
          <w:spacing w:val="-5"/>
        </w:rPr>
        <w:t> </w:t>
      </w:r>
      <w:r>
        <w:rPr>
          <w:color w:val="001F5F"/>
        </w:rPr>
        <w:t>ΤΟΥ</w:t>
      </w:r>
      <w:r>
        <w:rPr>
          <w:color w:val="001F5F"/>
          <w:spacing w:val="-6"/>
        </w:rPr>
        <w:t> </w:t>
      </w:r>
      <w:r>
        <w:rPr>
          <w:color w:val="001F5F"/>
        </w:rPr>
        <w:t>ΟΔΗΓΟΥ</w:t>
      </w:r>
      <w:r>
        <w:rPr>
          <w:color w:val="001F5F"/>
          <w:spacing w:val="-3"/>
        </w:rPr>
        <w:t> </w:t>
      </w:r>
      <w:r>
        <w:rPr>
          <w:color w:val="001F5F"/>
        </w:rPr>
        <w:t>ΣΤΑ</w:t>
      </w:r>
      <w:r>
        <w:rPr>
          <w:color w:val="001F5F"/>
          <w:spacing w:val="-2"/>
        </w:rPr>
        <w:t> </w:t>
      </w:r>
      <w:r>
        <w:rPr>
          <w:color w:val="001F5F"/>
        </w:rPr>
        <w:t>ΣΧΟΛΕΙΑ Α.1 ΕΙΣΑΓΩΓΗ</w:t>
      </w:r>
    </w:p>
    <w:p>
      <w:pPr>
        <w:pStyle w:val="BodyText"/>
        <w:spacing w:line="276" w:lineRule="auto" w:before="2"/>
        <w:ind w:left="1132" w:right="1130"/>
        <w:jc w:val="both"/>
      </w:pPr>
      <w:r>
        <w:rPr/>
        <w:t>Ο Οδηγός διαχείρισης Έκτακτων Περιστατικών Υγείας στα Σχολεία εκπονήθηκε στο πλαίσιο της συνεργασίας μεταξύ του</w:t>
      </w:r>
      <w:r>
        <w:rPr>
          <w:spacing w:val="40"/>
        </w:rPr>
        <w:t> </w:t>
      </w:r>
      <w:r>
        <w:rPr/>
        <w:t>Υπουργείου Παιδείας, Αθλητισμού και Νεολαίας (ΥΠΑΝ) και του Υπουργείου Υγείας, με σκοπό την υποστήριξη των σχολικών μονάδων στην άμεση, ψύχραιμη και συντονισμένη διαχείριση έκτακτων περιστατικών υγείας που ενδέχεται να παρουσιαστούν στο σχολικό</w:t>
      </w:r>
      <w:r>
        <w:rPr>
          <w:spacing w:val="-4"/>
        </w:rPr>
        <w:t> </w:t>
      </w:r>
      <w:r>
        <w:rPr/>
        <w:t>περιβάλλον. Η</w:t>
      </w:r>
      <w:r>
        <w:rPr>
          <w:spacing w:val="-2"/>
        </w:rPr>
        <w:t> </w:t>
      </w:r>
      <w:r>
        <w:rPr/>
        <w:t>συνεργασία</w:t>
      </w:r>
      <w:r>
        <w:rPr>
          <w:spacing w:val="-2"/>
        </w:rPr>
        <w:t> </w:t>
      </w:r>
      <w:r>
        <w:rPr/>
        <w:t>αυτή υπογραμμίζει την</w:t>
      </w:r>
      <w:r>
        <w:rPr>
          <w:spacing w:val="-2"/>
        </w:rPr>
        <w:t> </w:t>
      </w:r>
      <w:r>
        <w:rPr/>
        <w:t>ανάγκη</w:t>
      </w:r>
      <w:r>
        <w:rPr>
          <w:spacing w:val="-2"/>
        </w:rPr>
        <w:t> </w:t>
      </w:r>
      <w:r>
        <w:rPr/>
        <w:t>να</w:t>
      </w:r>
      <w:r>
        <w:rPr>
          <w:spacing w:val="-2"/>
        </w:rPr>
        <w:t> </w:t>
      </w:r>
      <w:r>
        <w:rPr/>
        <w:t>υπάρχουν κοινές οδηγίες</w:t>
      </w:r>
      <w:r>
        <w:rPr>
          <w:spacing w:val="-2"/>
        </w:rPr>
        <w:t> </w:t>
      </w:r>
      <w:r>
        <w:rPr/>
        <w:t>και σαφής συντονισμός μεταξύ της διεύθυνσης των σχολείων, των εκπαιδευτικών, των γονέων/κηδεμόνων</w:t>
      </w:r>
      <w:r>
        <w:rPr>
          <w:spacing w:val="-7"/>
        </w:rPr>
        <w:t> </w:t>
      </w:r>
      <w:r>
        <w:rPr/>
        <w:t>και</w:t>
      </w:r>
      <w:r>
        <w:rPr>
          <w:spacing w:val="-6"/>
        </w:rPr>
        <w:t> </w:t>
      </w:r>
      <w:r>
        <w:rPr/>
        <w:t>των</w:t>
      </w:r>
      <w:r>
        <w:rPr>
          <w:spacing w:val="-4"/>
        </w:rPr>
        <w:t> </w:t>
      </w:r>
      <w:r>
        <w:rPr/>
        <w:t>Υπηρεσιών</w:t>
      </w:r>
      <w:r>
        <w:rPr>
          <w:spacing w:val="-5"/>
        </w:rPr>
        <w:t> </w:t>
      </w:r>
      <w:r>
        <w:rPr/>
        <w:t>Υγείας,</w:t>
      </w:r>
      <w:r>
        <w:rPr>
          <w:spacing w:val="-6"/>
        </w:rPr>
        <w:t> </w:t>
      </w:r>
      <w:r>
        <w:rPr/>
        <w:t>ώστε</w:t>
      </w:r>
      <w:r>
        <w:rPr>
          <w:spacing w:val="-5"/>
        </w:rPr>
        <w:t> </w:t>
      </w:r>
      <w:r>
        <w:rPr/>
        <w:t>κάθε</w:t>
      </w:r>
      <w:r>
        <w:rPr>
          <w:spacing w:val="-9"/>
        </w:rPr>
        <w:t> </w:t>
      </w:r>
      <w:r>
        <w:rPr/>
        <w:t>σχολική</w:t>
      </w:r>
      <w:r>
        <w:rPr>
          <w:spacing w:val="-7"/>
        </w:rPr>
        <w:t> </w:t>
      </w:r>
      <w:r>
        <w:rPr/>
        <w:t>μονάδα</w:t>
      </w:r>
      <w:r>
        <w:rPr>
          <w:spacing w:val="-8"/>
        </w:rPr>
        <w:t> </w:t>
      </w:r>
      <w:r>
        <w:rPr/>
        <w:t>να</w:t>
      </w:r>
      <w:r>
        <w:rPr>
          <w:spacing w:val="-7"/>
        </w:rPr>
        <w:t> </w:t>
      </w:r>
      <w:r>
        <w:rPr/>
        <w:t>γνωρίζει</w:t>
      </w:r>
      <w:r>
        <w:rPr>
          <w:spacing w:val="-6"/>
        </w:rPr>
        <w:t> </w:t>
      </w:r>
      <w:r>
        <w:rPr/>
        <w:t>τι</w:t>
      </w:r>
      <w:r>
        <w:rPr>
          <w:spacing w:val="-6"/>
        </w:rPr>
        <w:t> </w:t>
      </w:r>
      <w:r>
        <w:rPr/>
        <w:t>πρέπει</w:t>
      </w:r>
      <w:r>
        <w:rPr>
          <w:spacing w:val="-6"/>
        </w:rPr>
        <w:t> </w:t>
      </w:r>
      <w:r>
        <w:rPr/>
        <w:t>να γίνει, από ποιον, πότε και με ποια σειρά ενεργειών.</w:t>
      </w:r>
    </w:p>
    <w:p>
      <w:pPr>
        <w:pStyle w:val="BodyText"/>
        <w:spacing w:line="276" w:lineRule="auto" w:before="242"/>
        <w:ind w:left="1132" w:right="1133"/>
        <w:jc w:val="both"/>
      </w:pPr>
      <w:r>
        <w:rPr/>
        <w:t>Απευθύνεται στις διευθύνσεις των σχολικών μονάδων όλων των βαθμίδων και στο εκπαιδευτικό, γραμματειακό και βοηθητικό προσωπικό των σχολείων, με στόχο να λειτουργεί ως πρακτικό εργαλείο πρώτης ανταπόκρισης μέχρι την ανάληψη του περιστατικού από επαγγελματία υγείας ή από τις αρμόδιες υπηρεσίες έκτακτης ανάγκης.</w:t>
      </w:r>
    </w:p>
    <w:p>
      <w:pPr>
        <w:pStyle w:val="BodyText"/>
        <w:spacing w:line="276" w:lineRule="auto" w:before="199"/>
        <w:ind w:left="1132" w:right="1127"/>
        <w:jc w:val="both"/>
      </w:pPr>
      <w:r>
        <w:rPr/>
        <w:t>Βασίζεται σε διεθνείς επιστημονικές κατευθυντήριες οδηγίες για τις Πρώτες Βοήθειες και τη διαχείριση έκτακτων περιστατικών υγείας στο σχολικό περιβάλλον. Κύρια πηγή αναφοράς αποτελούν οι επικαιροποιημένες Κατευθυντήριες Οδηγίες ERC Guidelines 2025 του Ευρωπαϊκού Συμβουλίου</w:t>
      </w:r>
      <w:r>
        <w:rPr>
          <w:spacing w:val="-6"/>
        </w:rPr>
        <w:t> </w:t>
      </w:r>
      <w:r>
        <w:rPr/>
        <w:t>Αναζωογόνησης</w:t>
      </w:r>
      <w:r>
        <w:rPr>
          <w:spacing w:val="-3"/>
        </w:rPr>
        <w:t> </w:t>
      </w:r>
      <w:r>
        <w:rPr/>
        <w:t>(European</w:t>
      </w:r>
      <w:r>
        <w:rPr>
          <w:spacing w:val="-5"/>
        </w:rPr>
        <w:t> </w:t>
      </w:r>
      <w:r>
        <w:rPr/>
        <w:t>Resuscitation</w:t>
      </w:r>
      <w:r>
        <w:rPr>
          <w:spacing w:val="-3"/>
        </w:rPr>
        <w:t> </w:t>
      </w:r>
      <w:r>
        <w:rPr/>
        <w:t>Council</w:t>
      </w:r>
      <w:r>
        <w:rPr>
          <w:spacing w:val="-3"/>
        </w:rPr>
        <w:t> </w:t>
      </w:r>
      <w:r>
        <w:rPr/>
        <w:t>–</w:t>
      </w:r>
      <w:r>
        <w:rPr>
          <w:spacing w:val="-5"/>
        </w:rPr>
        <w:t> </w:t>
      </w:r>
      <w:r>
        <w:rPr/>
        <w:t>ERC),</w:t>
      </w:r>
      <w:r>
        <w:rPr>
          <w:spacing w:val="-3"/>
        </w:rPr>
        <w:t> </w:t>
      </w:r>
      <w:r>
        <w:rPr/>
        <w:t>AHA</w:t>
      </w:r>
      <w:r>
        <w:rPr>
          <w:spacing w:val="-4"/>
        </w:rPr>
        <w:t> </w:t>
      </w:r>
      <w:r>
        <w:rPr/>
        <w:t>Guidelines</w:t>
      </w:r>
      <w:r>
        <w:rPr>
          <w:spacing w:val="-3"/>
        </w:rPr>
        <w:t> </w:t>
      </w:r>
      <w:r>
        <w:rPr/>
        <w:t>2020/2025 (American Heart Association), οι οποίες ενσωματώνουν τα νεότερα επιστημονικά δεδομένα και τις συστάσεις της διεθνούς Επιτροπής Συνδέσμου για την Αναζωογόνηση (International Liaison Committee on Resuscitation – ILCOR).</w:t>
      </w:r>
    </w:p>
    <w:p>
      <w:pPr>
        <w:pStyle w:val="BodyText"/>
        <w:spacing w:line="276" w:lineRule="auto" w:before="242"/>
        <w:ind w:left="1132" w:right="1130"/>
        <w:rPr>
          <w:b/>
        </w:rPr>
      </w:pPr>
      <w:r>
        <w:rPr/>
        <w:t>Ο</w:t>
      </w:r>
      <w:r>
        <w:rPr>
          <w:spacing w:val="-8"/>
        </w:rPr>
        <w:t> </w:t>
      </w:r>
      <w:r>
        <w:rPr/>
        <w:t>Οδηγός</w:t>
      </w:r>
      <w:r>
        <w:rPr>
          <w:spacing w:val="-10"/>
        </w:rPr>
        <w:t> </w:t>
      </w:r>
      <w:r>
        <w:rPr/>
        <w:t>στηρίχθηκε</w:t>
      </w:r>
      <w:r>
        <w:rPr>
          <w:spacing w:val="-8"/>
        </w:rPr>
        <w:t> </w:t>
      </w:r>
      <w:r>
        <w:rPr/>
        <w:t>σε</w:t>
      </w:r>
      <w:r>
        <w:rPr>
          <w:spacing w:val="-8"/>
        </w:rPr>
        <w:t> </w:t>
      </w:r>
      <w:r>
        <w:rPr/>
        <w:t>κατευθυντήριες</w:t>
      </w:r>
      <w:r>
        <w:rPr>
          <w:spacing w:val="-8"/>
        </w:rPr>
        <w:t> </w:t>
      </w:r>
      <w:r>
        <w:rPr/>
        <w:t>οδηγίες</w:t>
      </w:r>
      <w:r>
        <w:rPr>
          <w:spacing w:val="-12"/>
        </w:rPr>
        <w:t> </w:t>
      </w:r>
      <w:r>
        <w:rPr/>
        <w:t>και</w:t>
      </w:r>
      <w:r>
        <w:rPr>
          <w:spacing w:val="-8"/>
        </w:rPr>
        <w:t> </w:t>
      </w:r>
      <w:r>
        <w:rPr/>
        <w:t>επιστημονικές</w:t>
      </w:r>
      <w:r>
        <w:rPr>
          <w:spacing w:val="-9"/>
        </w:rPr>
        <w:t> </w:t>
      </w:r>
      <w:r>
        <w:rPr/>
        <w:t>συστάσεις</w:t>
      </w:r>
      <w:r>
        <w:rPr>
          <w:spacing w:val="-9"/>
        </w:rPr>
        <w:t> </w:t>
      </w:r>
      <w:r>
        <w:rPr/>
        <w:t>διεθνών</w:t>
      </w:r>
      <w:r>
        <w:rPr>
          <w:spacing w:val="-8"/>
        </w:rPr>
        <w:t> </w:t>
      </w:r>
      <w:r>
        <w:rPr/>
        <w:t>οργανισμών και φορέων, όπως</w:t>
      </w:r>
      <w:r>
        <w:rPr>
          <w:b/>
        </w:rPr>
        <w:t>:</w:t>
      </w:r>
    </w:p>
    <w:p>
      <w:pPr>
        <w:pStyle w:val="ListParagraph"/>
        <w:numPr>
          <w:ilvl w:val="0"/>
          <w:numId w:val="8"/>
        </w:numPr>
        <w:tabs>
          <w:tab w:pos="1271" w:val="left" w:leader="none"/>
        </w:tabs>
        <w:spacing w:line="252" w:lineRule="exact" w:before="0" w:after="0"/>
        <w:ind w:left="1271" w:right="0" w:hanging="139"/>
        <w:jc w:val="left"/>
        <w:rPr>
          <w:sz w:val="22"/>
        </w:rPr>
      </w:pPr>
      <w:r>
        <w:rPr>
          <w:b/>
          <w:sz w:val="22"/>
        </w:rPr>
        <w:t>ERC</w:t>
      </w:r>
      <w:r>
        <w:rPr>
          <w:b/>
          <w:spacing w:val="-8"/>
          <w:sz w:val="22"/>
        </w:rPr>
        <w:t> </w:t>
      </w:r>
      <w:r>
        <w:rPr>
          <w:b/>
          <w:sz w:val="22"/>
        </w:rPr>
        <w:t>Guidelines</w:t>
      </w:r>
      <w:r>
        <w:rPr>
          <w:b/>
          <w:spacing w:val="-7"/>
          <w:sz w:val="22"/>
        </w:rPr>
        <w:t> </w:t>
      </w:r>
      <w:r>
        <w:rPr>
          <w:b/>
          <w:sz w:val="22"/>
        </w:rPr>
        <w:t>2025</w:t>
      </w:r>
      <w:r>
        <w:rPr>
          <w:b/>
          <w:spacing w:val="-11"/>
          <w:sz w:val="22"/>
        </w:rPr>
        <w:t> </w:t>
      </w:r>
      <w:r>
        <w:rPr>
          <w:sz w:val="22"/>
        </w:rPr>
        <w:t>(European</w:t>
      </w:r>
      <w:r>
        <w:rPr>
          <w:spacing w:val="-7"/>
          <w:sz w:val="22"/>
        </w:rPr>
        <w:t> </w:t>
      </w:r>
      <w:r>
        <w:rPr>
          <w:sz w:val="22"/>
        </w:rPr>
        <w:t>Resuscitation</w:t>
      </w:r>
      <w:r>
        <w:rPr>
          <w:spacing w:val="-9"/>
          <w:sz w:val="22"/>
        </w:rPr>
        <w:t> </w:t>
      </w:r>
      <w:r>
        <w:rPr>
          <w:spacing w:val="-2"/>
          <w:sz w:val="22"/>
        </w:rPr>
        <w:t>Council)</w:t>
      </w:r>
    </w:p>
    <w:p>
      <w:pPr>
        <w:pStyle w:val="ListParagraph"/>
        <w:numPr>
          <w:ilvl w:val="0"/>
          <w:numId w:val="8"/>
        </w:numPr>
        <w:tabs>
          <w:tab w:pos="1271" w:val="left" w:leader="none"/>
        </w:tabs>
        <w:spacing w:line="240" w:lineRule="auto" w:before="39" w:after="0"/>
        <w:ind w:left="1271" w:right="0" w:hanging="139"/>
        <w:jc w:val="left"/>
        <w:rPr>
          <w:sz w:val="22"/>
        </w:rPr>
      </w:pPr>
      <w:r>
        <w:rPr>
          <w:b/>
          <w:sz w:val="22"/>
        </w:rPr>
        <w:t>ILCOR</w:t>
      </w:r>
      <w:r>
        <w:rPr>
          <w:b/>
          <w:spacing w:val="-11"/>
          <w:sz w:val="22"/>
        </w:rPr>
        <w:t> </w:t>
      </w:r>
      <w:r>
        <w:rPr>
          <w:b/>
          <w:sz w:val="22"/>
        </w:rPr>
        <w:t>CoSTR</w:t>
      </w:r>
      <w:r>
        <w:rPr>
          <w:b/>
          <w:spacing w:val="-8"/>
          <w:sz w:val="22"/>
        </w:rPr>
        <w:t> </w:t>
      </w:r>
      <w:r>
        <w:rPr>
          <w:b/>
          <w:sz w:val="22"/>
        </w:rPr>
        <w:t>2025</w:t>
      </w:r>
      <w:r>
        <w:rPr>
          <w:b/>
          <w:spacing w:val="-7"/>
          <w:sz w:val="22"/>
        </w:rPr>
        <w:t> </w:t>
      </w:r>
      <w:r>
        <w:rPr>
          <w:sz w:val="22"/>
        </w:rPr>
        <w:t>(International</w:t>
      </w:r>
      <w:r>
        <w:rPr>
          <w:spacing w:val="-6"/>
          <w:sz w:val="22"/>
        </w:rPr>
        <w:t> </w:t>
      </w:r>
      <w:r>
        <w:rPr>
          <w:sz w:val="22"/>
        </w:rPr>
        <w:t>Liaison</w:t>
      </w:r>
      <w:r>
        <w:rPr>
          <w:spacing w:val="-6"/>
          <w:sz w:val="22"/>
        </w:rPr>
        <w:t> </w:t>
      </w:r>
      <w:r>
        <w:rPr>
          <w:sz w:val="22"/>
        </w:rPr>
        <w:t>Committee</w:t>
      </w:r>
      <w:r>
        <w:rPr>
          <w:spacing w:val="-7"/>
          <w:sz w:val="22"/>
        </w:rPr>
        <w:t> </w:t>
      </w:r>
      <w:r>
        <w:rPr>
          <w:sz w:val="22"/>
        </w:rPr>
        <w:t>on</w:t>
      </w:r>
      <w:r>
        <w:rPr>
          <w:spacing w:val="-5"/>
          <w:sz w:val="22"/>
        </w:rPr>
        <w:t> </w:t>
      </w:r>
      <w:r>
        <w:rPr>
          <w:spacing w:val="-2"/>
          <w:sz w:val="22"/>
        </w:rPr>
        <w:t>Resuscitation)</w:t>
      </w:r>
    </w:p>
    <w:p>
      <w:pPr>
        <w:pStyle w:val="ListParagraph"/>
        <w:numPr>
          <w:ilvl w:val="0"/>
          <w:numId w:val="8"/>
        </w:numPr>
        <w:tabs>
          <w:tab w:pos="1271" w:val="left" w:leader="none"/>
        </w:tabs>
        <w:spacing w:line="240" w:lineRule="auto" w:before="38" w:after="0"/>
        <w:ind w:left="1271" w:right="0" w:hanging="139"/>
        <w:jc w:val="left"/>
        <w:rPr>
          <w:sz w:val="22"/>
        </w:rPr>
      </w:pPr>
      <w:r>
        <w:rPr>
          <w:b/>
          <w:sz w:val="22"/>
        </w:rPr>
        <w:t>AHA</w:t>
      </w:r>
      <w:r>
        <w:rPr>
          <w:b/>
          <w:spacing w:val="-8"/>
          <w:sz w:val="22"/>
        </w:rPr>
        <w:t> </w:t>
      </w:r>
      <w:r>
        <w:rPr>
          <w:b/>
          <w:sz w:val="22"/>
        </w:rPr>
        <w:t>Guidelines</w:t>
      </w:r>
      <w:r>
        <w:rPr>
          <w:b/>
          <w:spacing w:val="-8"/>
          <w:sz w:val="22"/>
        </w:rPr>
        <w:t> </w:t>
      </w:r>
      <w:r>
        <w:rPr>
          <w:b/>
          <w:sz w:val="22"/>
        </w:rPr>
        <w:t>2020/2025</w:t>
      </w:r>
      <w:r>
        <w:rPr>
          <w:b/>
          <w:spacing w:val="-6"/>
          <w:sz w:val="22"/>
        </w:rPr>
        <w:t> </w:t>
      </w:r>
      <w:r>
        <w:rPr>
          <w:sz w:val="22"/>
        </w:rPr>
        <w:t>(American</w:t>
      </w:r>
      <w:r>
        <w:rPr>
          <w:spacing w:val="-8"/>
          <w:sz w:val="22"/>
        </w:rPr>
        <w:t> </w:t>
      </w:r>
      <w:r>
        <w:rPr>
          <w:sz w:val="22"/>
        </w:rPr>
        <w:t>Heart</w:t>
      </w:r>
      <w:r>
        <w:rPr>
          <w:spacing w:val="-8"/>
          <w:sz w:val="22"/>
        </w:rPr>
        <w:t> </w:t>
      </w:r>
      <w:r>
        <w:rPr>
          <w:spacing w:val="-2"/>
          <w:sz w:val="22"/>
        </w:rPr>
        <w:t>Association)</w:t>
      </w:r>
    </w:p>
    <w:p>
      <w:pPr>
        <w:pStyle w:val="ListParagraph"/>
        <w:numPr>
          <w:ilvl w:val="0"/>
          <w:numId w:val="8"/>
        </w:numPr>
        <w:tabs>
          <w:tab w:pos="1271" w:val="left" w:leader="none"/>
        </w:tabs>
        <w:spacing w:line="240" w:lineRule="auto" w:before="37" w:after="0"/>
        <w:ind w:left="1271" w:right="0" w:hanging="139"/>
        <w:jc w:val="left"/>
        <w:rPr>
          <w:sz w:val="22"/>
        </w:rPr>
      </w:pPr>
      <w:r>
        <w:rPr>
          <w:b/>
          <w:sz w:val="22"/>
        </w:rPr>
        <w:t>ILAE</w:t>
      </w:r>
      <w:r>
        <w:rPr>
          <w:b/>
          <w:spacing w:val="-7"/>
          <w:sz w:val="22"/>
        </w:rPr>
        <w:t> </w:t>
      </w:r>
      <w:r>
        <w:rPr>
          <w:b/>
          <w:sz w:val="22"/>
        </w:rPr>
        <w:t>2025</w:t>
      </w:r>
      <w:r>
        <w:rPr>
          <w:b/>
          <w:spacing w:val="-8"/>
          <w:sz w:val="22"/>
        </w:rPr>
        <w:t> </w:t>
      </w:r>
      <w:r>
        <w:rPr>
          <w:sz w:val="22"/>
        </w:rPr>
        <w:t>(International</w:t>
      </w:r>
      <w:r>
        <w:rPr>
          <w:spacing w:val="-8"/>
          <w:sz w:val="22"/>
        </w:rPr>
        <w:t> </w:t>
      </w:r>
      <w:r>
        <w:rPr>
          <w:sz w:val="22"/>
        </w:rPr>
        <w:t>League</w:t>
      </w:r>
      <w:r>
        <w:rPr>
          <w:spacing w:val="-6"/>
          <w:sz w:val="22"/>
        </w:rPr>
        <w:t> </w:t>
      </w:r>
      <w:r>
        <w:rPr>
          <w:sz w:val="22"/>
        </w:rPr>
        <w:t>Against</w:t>
      </w:r>
      <w:r>
        <w:rPr>
          <w:spacing w:val="-7"/>
          <w:sz w:val="22"/>
        </w:rPr>
        <w:t> </w:t>
      </w:r>
      <w:r>
        <w:rPr>
          <w:spacing w:val="-2"/>
          <w:sz w:val="22"/>
        </w:rPr>
        <w:t>Epilepsy)</w:t>
      </w:r>
    </w:p>
    <w:p>
      <w:pPr>
        <w:pStyle w:val="ListParagraph"/>
        <w:numPr>
          <w:ilvl w:val="0"/>
          <w:numId w:val="8"/>
        </w:numPr>
        <w:tabs>
          <w:tab w:pos="1271" w:val="left" w:leader="none"/>
        </w:tabs>
        <w:spacing w:line="240" w:lineRule="auto" w:before="38" w:after="0"/>
        <w:ind w:left="1271" w:right="0" w:hanging="139"/>
        <w:jc w:val="left"/>
        <w:rPr>
          <w:sz w:val="22"/>
        </w:rPr>
      </w:pPr>
      <w:r>
        <w:rPr>
          <w:b/>
          <w:sz w:val="22"/>
        </w:rPr>
        <w:t>EAACI</w:t>
      </w:r>
      <w:r>
        <w:rPr>
          <w:b/>
          <w:spacing w:val="-9"/>
          <w:sz w:val="22"/>
        </w:rPr>
        <w:t> </w:t>
      </w:r>
      <w:r>
        <w:rPr>
          <w:b/>
          <w:sz w:val="22"/>
        </w:rPr>
        <w:t>2021/2024</w:t>
      </w:r>
      <w:r>
        <w:rPr>
          <w:b/>
          <w:spacing w:val="-8"/>
          <w:sz w:val="22"/>
        </w:rPr>
        <w:t> </w:t>
      </w:r>
      <w:r>
        <w:rPr>
          <w:sz w:val="22"/>
        </w:rPr>
        <w:t>(European</w:t>
      </w:r>
      <w:r>
        <w:rPr>
          <w:spacing w:val="-6"/>
          <w:sz w:val="22"/>
        </w:rPr>
        <w:t> </w:t>
      </w:r>
      <w:r>
        <w:rPr>
          <w:sz w:val="22"/>
        </w:rPr>
        <w:t>Academy</w:t>
      </w:r>
      <w:r>
        <w:rPr>
          <w:spacing w:val="-7"/>
          <w:sz w:val="22"/>
        </w:rPr>
        <w:t> </w:t>
      </w:r>
      <w:r>
        <w:rPr>
          <w:sz w:val="22"/>
        </w:rPr>
        <w:t>of</w:t>
      </w:r>
      <w:r>
        <w:rPr>
          <w:spacing w:val="-4"/>
          <w:sz w:val="22"/>
        </w:rPr>
        <w:t> </w:t>
      </w:r>
      <w:r>
        <w:rPr>
          <w:sz w:val="22"/>
        </w:rPr>
        <w:t>Allergy</w:t>
      </w:r>
      <w:r>
        <w:rPr>
          <w:spacing w:val="-6"/>
          <w:sz w:val="22"/>
        </w:rPr>
        <w:t> </w:t>
      </w:r>
      <w:r>
        <w:rPr>
          <w:sz w:val="22"/>
        </w:rPr>
        <w:t>and</w:t>
      </w:r>
      <w:r>
        <w:rPr>
          <w:spacing w:val="-6"/>
          <w:sz w:val="22"/>
        </w:rPr>
        <w:t> </w:t>
      </w:r>
      <w:r>
        <w:rPr>
          <w:sz w:val="22"/>
        </w:rPr>
        <w:t>Clinical</w:t>
      </w:r>
      <w:r>
        <w:rPr>
          <w:spacing w:val="-6"/>
          <w:sz w:val="22"/>
        </w:rPr>
        <w:t> </w:t>
      </w:r>
      <w:r>
        <w:rPr>
          <w:spacing w:val="-2"/>
          <w:sz w:val="22"/>
        </w:rPr>
        <w:t>Immunology)</w:t>
      </w:r>
    </w:p>
    <w:p>
      <w:pPr>
        <w:pStyle w:val="ListParagraph"/>
        <w:numPr>
          <w:ilvl w:val="0"/>
          <w:numId w:val="8"/>
        </w:numPr>
        <w:tabs>
          <w:tab w:pos="1271" w:val="left" w:leader="none"/>
        </w:tabs>
        <w:spacing w:line="240" w:lineRule="auto" w:before="37" w:after="0"/>
        <w:ind w:left="1271" w:right="0" w:hanging="139"/>
        <w:jc w:val="left"/>
        <w:rPr>
          <w:sz w:val="22"/>
        </w:rPr>
      </w:pPr>
      <w:r>
        <w:rPr>
          <w:b/>
          <w:sz w:val="22"/>
        </w:rPr>
        <w:t>WAO</w:t>
      </w:r>
      <w:r>
        <w:rPr>
          <w:b/>
          <w:spacing w:val="-6"/>
          <w:sz w:val="22"/>
        </w:rPr>
        <w:t> </w:t>
      </w:r>
      <w:r>
        <w:rPr>
          <w:b/>
          <w:sz w:val="22"/>
        </w:rPr>
        <w:t>2020</w:t>
      </w:r>
      <w:r>
        <w:rPr>
          <w:b/>
          <w:spacing w:val="-6"/>
          <w:sz w:val="22"/>
        </w:rPr>
        <w:t> </w:t>
      </w:r>
      <w:r>
        <w:rPr>
          <w:sz w:val="22"/>
        </w:rPr>
        <w:t>(World</w:t>
      </w:r>
      <w:r>
        <w:rPr>
          <w:spacing w:val="-4"/>
          <w:sz w:val="22"/>
        </w:rPr>
        <w:t> </w:t>
      </w:r>
      <w:r>
        <w:rPr>
          <w:sz w:val="22"/>
        </w:rPr>
        <w:t>Allergy</w:t>
      </w:r>
      <w:r>
        <w:rPr>
          <w:spacing w:val="-4"/>
          <w:sz w:val="22"/>
        </w:rPr>
        <w:t> </w:t>
      </w:r>
      <w:r>
        <w:rPr>
          <w:spacing w:val="-2"/>
          <w:sz w:val="22"/>
        </w:rPr>
        <w:t>Organization)</w:t>
      </w:r>
    </w:p>
    <w:p>
      <w:pPr>
        <w:pStyle w:val="ListParagraph"/>
        <w:numPr>
          <w:ilvl w:val="0"/>
          <w:numId w:val="8"/>
        </w:numPr>
        <w:tabs>
          <w:tab w:pos="1271" w:val="left" w:leader="none"/>
        </w:tabs>
        <w:spacing w:line="240" w:lineRule="auto" w:before="40" w:after="0"/>
        <w:ind w:left="1271" w:right="0" w:hanging="139"/>
        <w:jc w:val="left"/>
        <w:rPr>
          <w:sz w:val="22"/>
        </w:rPr>
      </w:pPr>
      <w:r>
        <w:rPr>
          <w:b/>
          <w:sz w:val="22"/>
        </w:rPr>
        <w:t>AAAAI</w:t>
      </w:r>
      <w:r>
        <w:rPr>
          <w:b/>
          <w:spacing w:val="-7"/>
          <w:sz w:val="22"/>
        </w:rPr>
        <w:t> </w:t>
      </w:r>
      <w:r>
        <w:rPr>
          <w:b/>
          <w:sz w:val="22"/>
        </w:rPr>
        <w:t>2023</w:t>
      </w:r>
      <w:r>
        <w:rPr>
          <w:b/>
          <w:spacing w:val="-6"/>
          <w:sz w:val="22"/>
        </w:rPr>
        <w:t> </w:t>
      </w:r>
      <w:r>
        <w:rPr>
          <w:sz w:val="22"/>
        </w:rPr>
        <w:t>(American</w:t>
      </w:r>
      <w:r>
        <w:rPr>
          <w:spacing w:val="-6"/>
          <w:sz w:val="22"/>
        </w:rPr>
        <w:t> </w:t>
      </w:r>
      <w:r>
        <w:rPr>
          <w:sz w:val="22"/>
        </w:rPr>
        <w:t>Academy</w:t>
      </w:r>
      <w:r>
        <w:rPr>
          <w:spacing w:val="-4"/>
          <w:sz w:val="22"/>
        </w:rPr>
        <w:t> </w:t>
      </w:r>
      <w:r>
        <w:rPr>
          <w:sz w:val="22"/>
        </w:rPr>
        <w:t>of</w:t>
      </w:r>
      <w:r>
        <w:rPr>
          <w:spacing w:val="-5"/>
          <w:sz w:val="22"/>
        </w:rPr>
        <w:t> </w:t>
      </w:r>
      <w:r>
        <w:rPr>
          <w:sz w:val="22"/>
        </w:rPr>
        <w:t>Allergy,</w:t>
      </w:r>
      <w:r>
        <w:rPr>
          <w:spacing w:val="-5"/>
          <w:sz w:val="22"/>
        </w:rPr>
        <w:t> </w:t>
      </w:r>
      <w:r>
        <w:rPr>
          <w:sz w:val="22"/>
        </w:rPr>
        <w:t>Asthma</w:t>
      </w:r>
      <w:r>
        <w:rPr>
          <w:spacing w:val="-3"/>
          <w:sz w:val="22"/>
        </w:rPr>
        <w:t> </w:t>
      </w:r>
      <w:r>
        <w:rPr>
          <w:sz w:val="22"/>
        </w:rPr>
        <w:t>&amp;</w:t>
      </w:r>
      <w:r>
        <w:rPr>
          <w:spacing w:val="-6"/>
          <w:sz w:val="22"/>
        </w:rPr>
        <w:t> </w:t>
      </w:r>
      <w:r>
        <w:rPr>
          <w:spacing w:val="-2"/>
          <w:sz w:val="22"/>
        </w:rPr>
        <w:t>Immunology)</w:t>
      </w:r>
    </w:p>
    <w:p>
      <w:pPr>
        <w:pStyle w:val="ListParagraph"/>
        <w:numPr>
          <w:ilvl w:val="0"/>
          <w:numId w:val="8"/>
        </w:numPr>
        <w:tabs>
          <w:tab w:pos="1271" w:val="left" w:leader="none"/>
        </w:tabs>
        <w:spacing w:line="240" w:lineRule="auto" w:before="37" w:after="0"/>
        <w:ind w:left="1271" w:right="0" w:hanging="139"/>
        <w:jc w:val="left"/>
        <w:rPr>
          <w:sz w:val="22"/>
        </w:rPr>
      </w:pPr>
      <w:r>
        <w:rPr>
          <w:b/>
          <w:sz w:val="22"/>
        </w:rPr>
        <w:t>RCUK</w:t>
      </w:r>
      <w:r>
        <w:rPr>
          <w:b/>
          <w:spacing w:val="-9"/>
          <w:sz w:val="22"/>
        </w:rPr>
        <w:t> </w:t>
      </w:r>
      <w:r>
        <w:rPr>
          <w:b/>
          <w:sz w:val="22"/>
        </w:rPr>
        <w:t>2025</w:t>
      </w:r>
      <w:r>
        <w:rPr>
          <w:b/>
          <w:spacing w:val="-8"/>
          <w:sz w:val="22"/>
        </w:rPr>
        <w:t> </w:t>
      </w:r>
      <w:r>
        <w:rPr>
          <w:sz w:val="22"/>
        </w:rPr>
        <w:t>(Resuscitation</w:t>
      </w:r>
      <w:r>
        <w:rPr>
          <w:spacing w:val="-9"/>
          <w:sz w:val="22"/>
        </w:rPr>
        <w:t> </w:t>
      </w:r>
      <w:r>
        <w:rPr>
          <w:sz w:val="22"/>
        </w:rPr>
        <w:t>Council</w:t>
      </w:r>
      <w:r>
        <w:rPr>
          <w:spacing w:val="-8"/>
          <w:sz w:val="22"/>
        </w:rPr>
        <w:t> </w:t>
      </w:r>
      <w:r>
        <w:rPr>
          <w:spacing w:val="-5"/>
          <w:sz w:val="22"/>
        </w:rPr>
        <w:t>UK)</w:t>
      </w:r>
    </w:p>
    <w:p>
      <w:pPr>
        <w:pStyle w:val="ListParagraph"/>
        <w:numPr>
          <w:ilvl w:val="0"/>
          <w:numId w:val="8"/>
        </w:numPr>
        <w:tabs>
          <w:tab w:pos="1271" w:val="left" w:leader="none"/>
        </w:tabs>
        <w:spacing w:line="276" w:lineRule="auto" w:before="38" w:after="0"/>
        <w:ind w:left="1132" w:right="1901" w:firstLine="0"/>
        <w:jc w:val="left"/>
        <w:rPr>
          <w:sz w:val="22"/>
        </w:rPr>
      </w:pPr>
      <w:r>
        <w:rPr>
          <w:b/>
          <w:sz w:val="22"/>
        </w:rPr>
        <w:t>IFRC</w:t>
      </w:r>
      <w:r>
        <w:rPr>
          <w:b/>
          <w:spacing w:val="-5"/>
          <w:sz w:val="22"/>
        </w:rPr>
        <w:t> </w:t>
      </w:r>
      <w:r>
        <w:rPr>
          <w:b/>
          <w:sz w:val="22"/>
        </w:rPr>
        <w:t>International</w:t>
      </w:r>
      <w:r>
        <w:rPr>
          <w:b/>
          <w:spacing w:val="-3"/>
          <w:sz w:val="22"/>
        </w:rPr>
        <w:t> </w:t>
      </w:r>
      <w:r>
        <w:rPr>
          <w:b/>
          <w:sz w:val="22"/>
        </w:rPr>
        <w:t>First</w:t>
      </w:r>
      <w:r>
        <w:rPr>
          <w:b/>
          <w:spacing w:val="-3"/>
          <w:sz w:val="22"/>
        </w:rPr>
        <w:t> </w:t>
      </w:r>
      <w:r>
        <w:rPr>
          <w:b/>
          <w:sz w:val="22"/>
        </w:rPr>
        <w:t>Aid</w:t>
      </w:r>
      <w:r>
        <w:rPr>
          <w:b/>
          <w:spacing w:val="-6"/>
          <w:sz w:val="22"/>
        </w:rPr>
        <w:t> </w:t>
      </w:r>
      <w:r>
        <w:rPr>
          <w:b/>
          <w:sz w:val="22"/>
        </w:rPr>
        <w:t>Guidelines</w:t>
      </w:r>
      <w:r>
        <w:rPr>
          <w:b/>
          <w:spacing w:val="-1"/>
          <w:sz w:val="22"/>
        </w:rPr>
        <w:t> </w:t>
      </w:r>
      <w:r>
        <w:rPr>
          <w:sz w:val="22"/>
        </w:rPr>
        <w:t>(International</w:t>
      </w:r>
      <w:r>
        <w:rPr>
          <w:spacing w:val="-3"/>
          <w:sz w:val="22"/>
        </w:rPr>
        <w:t> </w:t>
      </w:r>
      <w:r>
        <w:rPr>
          <w:sz w:val="22"/>
        </w:rPr>
        <w:t>Federation</w:t>
      </w:r>
      <w:r>
        <w:rPr>
          <w:spacing w:val="-4"/>
          <w:sz w:val="22"/>
        </w:rPr>
        <w:t> </w:t>
      </w:r>
      <w:r>
        <w:rPr>
          <w:sz w:val="22"/>
        </w:rPr>
        <w:t>of</w:t>
      </w:r>
      <w:r>
        <w:rPr>
          <w:spacing w:val="-3"/>
          <w:sz w:val="22"/>
        </w:rPr>
        <w:t> </w:t>
      </w:r>
      <w:r>
        <w:rPr>
          <w:sz w:val="22"/>
        </w:rPr>
        <w:t>Red</w:t>
      </w:r>
      <w:r>
        <w:rPr>
          <w:spacing w:val="-2"/>
          <w:sz w:val="22"/>
        </w:rPr>
        <w:t> </w:t>
      </w:r>
      <w:r>
        <w:rPr>
          <w:sz w:val="22"/>
        </w:rPr>
        <w:t>Cross</w:t>
      </w:r>
      <w:r>
        <w:rPr>
          <w:spacing w:val="-4"/>
          <w:sz w:val="22"/>
        </w:rPr>
        <w:t> </w:t>
      </w:r>
      <w:r>
        <w:rPr>
          <w:sz w:val="22"/>
        </w:rPr>
        <w:t>and</w:t>
      </w:r>
      <w:r>
        <w:rPr>
          <w:spacing w:val="-2"/>
          <w:sz w:val="22"/>
        </w:rPr>
        <w:t> </w:t>
      </w:r>
      <w:r>
        <w:rPr>
          <w:sz w:val="22"/>
        </w:rPr>
        <w:t>Red Crescent Societies)</w:t>
      </w:r>
    </w:p>
    <w:p>
      <w:pPr>
        <w:pStyle w:val="ListParagraph"/>
        <w:numPr>
          <w:ilvl w:val="0"/>
          <w:numId w:val="8"/>
        </w:numPr>
        <w:tabs>
          <w:tab w:pos="1271" w:val="left" w:leader="none"/>
        </w:tabs>
        <w:spacing w:line="253" w:lineRule="exact" w:before="0" w:after="0"/>
        <w:ind w:left="1271" w:right="0" w:hanging="139"/>
        <w:jc w:val="left"/>
        <w:rPr>
          <w:sz w:val="22"/>
        </w:rPr>
      </w:pPr>
      <w:r>
        <w:rPr>
          <w:b/>
          <w:sz w:val="22"/>
        </w:rPr>
        <w:t>NICE</w:t>
      </w:r>
      <w:r>
        <w:rPr>
          <w:b/>
          <w:spacing w:val="-7"/>
          <w:sz w:val="22"/>
        </w:rPr>
        <w:t> </w:t>
      </w:r>
      <w:r>
        <w:rPr>
          <w:b/>
          <w:sz w:val="22"/>
        </w:rPr>
        <w:t>NG217</w:t>
      </w:r>
      <w:r>
        <w:rPr>
          <w:b/>
          <w:spacing w:val="-5"/>
          <w:sz w:val="22"/>
        </w:rPr>
        <w:t> </w:t>
      </w:r>
      <w:r>
        <w:rPr>
          <w:b/>
          <w:sz w:val="22"/>
        </w:rPr>
        <w:t>–</w:t>
      </w:r>
      <w:r>
        <w:rPr>
          <w:b/>
          <w:spacing w:val="-6"/>
          <w:sz w:val="22"/>
        </w:rPr>
        <w:t> </w:t>
      </w:r>
      <w:r>
        <w:rPr>
          <w:b/>
          <w:sz w:val="22"/>
        </w:rPr>
        <w:t>2025</w:t>
      </w:r>
      <w:r>
        <w:rPr>
          <w:b/>
          <w:spacing w:val="-5"/>
          <w:sz w:val="22"/>
        </w:rPr>
        <w:t> </w:t>
      </w:r>
      <w:r>
        <w:rPr>
          <w:b/>
          <w:sz w:val="22"/>
        </w:rPr>
        <w:t>Update</w:t>
      </w:r>
      <w:r>
        <w:rPr>
          <w:b/>
          <w:spacing w:val="-5"/>
          <w:sz w:val="22"/>
        </w:rPr>
        <w:t> </w:t>
      </w:r>
      <w:r>
        <w:rPr>
          <w:sz w:val="22"/>
        </w:rPr>
        <w:t>(National</w:t>
      </w:r>
      <w:r>
        <w:rPr>
          <w:spacing w:val="-4"/>
          <w:sz w:val="22"/>
        </w:rPr>
        <w:t> </w:t>
      </w:r>
      <w:r>
        <w:rPr>
          <w:sz w:val="22"/>
        </w:rPr>
        <w:t>Institute</w:t>
      </w:r>
      <w:r>
        <w:rPr>
          <w:spacing w:val="-6"/>
          <w:sz w:val="22"/>
        </w:rPr>
        <w:t> </w:t>
      </w:r>
      <w:r>
        <w:rPr>
          <w:sz w:val="22"/>
        </w:rPr>
        <w:t>for</w:t>
      </w:r>
      <w:r>
        <w:rPr>
          <w:spacing w:val="-6"/>
          <w:sz w:val="22"/>
        </w:rPr>
        <w:t> </w:t>
      </w:r>
      <w:r>
        <w:rPr>
          <w:sz w:val="22"/>
        </w:rPr>
        <w:t>Health</w:t>
      </w:r>
      <w:r>
        <w:rPr>
          <w:spacing w:val="-4"/>
          <w:sz w:val="22"/>
        </w:rPr>
        <w:t> </w:t>
      </w:r>
      <w:r>
        <w:rPr>
          <w:sz w:val="22"/>
        </w:rPr>
        <w:t>and</w:t>
      </w:r>
      <w:r>
        <w:rPr>
          <w:spacing w:val="-6"/>
          <w:sz w:val="22"/>
        </w:rPr>
        <w:t> </w:t>
      </w:r>
      <w:r>
        <w:rPr>
          <w:sz w:val="22"/>
        </w:rPr>
        <w:t>Care</w:t>
      </w:r>
      <w:r>
        <w:rPr>
          <w:spacing w:val="-3"/>
          <w:sz w:val="22"/>
        </w:rPr>
        <w:t> </w:t>
      </w:r>
      <w:r>
        <w:rPr>
          <w:spacing w:val="-2"/>
          <w:sz w:val="22"/>
        </w:rPr>
        <w:t>Excellence)</w:t>
      </w:r>
    </w:p>
    <w:p>
      <w:pPr>
        <w:pStyle w:val="ListParagraph"/>
        <w:spacing w:after="0" w:line="253" w:lineRule="exact"/>
        <w:jc w:val="left"/>
        <w:rPr>
          <w:sz w:val="22"/>
        </w:rPr>
        <w:sectPr>
          <w:headerReference w:type="default" r:id="rId8"/>
          <w:footerReference w:type="default" r:id="rId9"/>
          <w:pgSz w:w="11910" w:h="16840"/>
          <w:pgMar w:header="473" w:footer="600" w:top="940" w:bottom="820" w:left="0" w:right="0"/>
        </w:sectPr>
      </w:pPr>
    </w:p>
    <w:p>
      <w:pPr>
        <w:pStyle w:val="Heading4"/>
        <w:spacing w:before="185"/>
      </w:pPr>
      <w:r>
        <w:rPr>
          <w:color w:val="001F5F"/>
        </w:rPr>
        <w:t>Α.2</w:t>
      </w:r>
      <w:r>
        <w:rPr>
          <w:color w:val="001F5F"/>
          <w:spacing w:val="-2"/>
        </w:rPr>
        <w:t> </w:t>
      </w:r>
      <w:r>
        <w:rPr>
          <w:color w:val="001F5F"/>
        </w:rPr>
        <w:t>ΔΟΜΗ</w:t>
      </w:r>
      <w:r>
        <w:rPr>
          <w:color w:val="001F5F"/>
          <w:spacing w:val="-5"/>
        </w:rPr>
        <w:t> </w:t>
      </w:r>
      <w:r>
        <w:rPr>
          <w:color w:val="001F5F"/>
        </w:rPr>
        <w:t>ΤΟΥ</w:t>
      </w:r>
      <w:r>
        <w:rPr>
          <w:color w:val="001F5F"/>
          <w:spacing w:val="-3"/>
        </w:rPr>
        <w:t> </w:t>
      </w:r>
      <w:r>
        <w:rPr>
          <w:color w:val="001F5F"/>
          <w:spacing w:val="-2"/>
        </w:rPr>
        <w:t>ΟΔΗΓΟΥ</w:t>
      </w:r>
    </w:p>
    <w:p>
      <w:pPr>
        <w:pStyle w:val="BodyText"/>
        <w:spacing w:before="162"/>
        <w:ind w:left="1132"/>
      </w:pPr>
      <w:r>
        <w:rPr/>
        <w:t>Ο</w:t>
      </w:r>
      <w:r>
        <w:rPr>
          <w:spacing w:val="-3"/>
        </w:rPr>
        <w:t> </w:t>
      </w:r>
      <w:r>
        <w:rPr/>
        <w:t>Οδηγός</w:t>
      </w:r>
      <w:r>
        <w:rPr>
          <w:spacing w:val="-3"/>
        </w:rPr>
        <w:t> </w:t>
      </w:r>
      <w:r>
        <w:rPr>
          <w:spacing w:val="-2"/>
        </w:rPr>
        <w:t>περιλαμβάνει:</w:t>
      </w:r>
    </w:p>
    <w:p>
      <w:pPr>
        <w:pStyle w:val="BodyText"/>
        <w:spacing w:line="276" w:lineRule="auto" w:before="38"/>
        <w:ind w:left="1132" w:right="2569"/>
      </w:pPr>
      <w:r>
        <w:rPr/>
        <w:t>ΜΕΡΟΣ</w:t>
      </w:r>
      <w:r>
        <w:rPr>
          <w:spacing w:val="-3"/>
        </w:rPr>
        <w:t> </w:t>
      </w:r>
      <w:r>
        <w:rPr/>
        <w:t>Α:</w:t>
      </w:r>
      <w:r>
        <w:rPr>
          <w:spacing w:val="-5"/>
        </w:rPr>
        <w:t> </w:t>
      </w:r>
      <w:r>
        <w:rPr/>
        <w:t>Θεσμικό</w:t>
      </w:r>
      <w:r>
        <w:rPr>
          <w:spacing w:val="-4"/>
        </w:rPr>
        <w:t> </w:t>
      </w:r>
      <w:r>
        <w:rPr/>
        <w:t>και</w:t>
      </w:r>
      <w:r>
        <w:rPr>
          <w:spacing w:val="-3"/>
        </w:rPr>
        <w:t> </w:t>
      </w:r>
      <w:r>
        <w:rPr/>
        <w:t>λειτουργικό</w:t>
      </w:r>
      <w:r>
        <w:rPr>
          <w:spacing w:val="-6"/>
        </w:rPr>
        <w:t> </w:t>
      </w:r>
      <w:r>
        <w:rPr/>
        <w:t>πλαίσιο</w:t>
      </w:r>
      <w:r>
        <w:rPr>
          <w:spacing w:val="-4"/>
        </w:rPr>
        <w:t> </w:t>
      </w:r>
      <w:r>
        <w:rPr/>
        <w:t>χρήσης</w:t>
      </w:r>
      <w:r>
        <w:rPr>
          <w:spacing w:val="-2"/>
        </w:rPr>
        <w:t> </w:t>
      </w:r>
      <w:r>
        <w:rPr/>
        <w:t>του</w:t>
      </w:r>
      <w:r>
        <w:rPr>
          <w:spacing w:val="-2"/>
        </w:rPr>
        <w:t> </w:t>
      </w:r>
      <w:r>
        <w:rPr/>
        <w:t>Οδηγού</w:t>
      </w:r>
      <w:r>
        <w:rPr>
          <w:spacing w:val="-5"/>
        </w:rPr>
        <w:t> </w:t>
      </w:r>
      <w:r>
        <w:rPr/>
        <w:t>στα</w:t>
      </w:r>
      <w:r>
        <w:rPr>
          <w:spacing w:val="-4"/>
        </w:rPr>
        <w:t> </w:t>
      </w:r>
      <w:r>
        <w:rPr/>
        <w:t>σχολεία ΜΕΡΟΣ Β: Κατευθυντήριες Οδηγίες Πρώτων Βοηθειών για:</w:t>
      </w:r>
    </w:p>
    <w:p>
      <w:pPr>
        <w:pStyle w:val="BodyText"/>
        <w:spacing w:line="276" w:lineRule="auto"/>
        <w:ind w:left="2227" w:right="7257"/>
      </w:pPr>
      <w:r>
        <w:rPr/>
        <w:t>(α)</w:t>
      </w:r>
      <w:r>
        <w:rPr>
          <w:spacing w:val="-16"/>
        </w:rPr>
        <w:t> </w:t>
      </w:r>
      <w:r>
        <w:rPr/>
        <w:t>Αρχική</w:t>
      </w:r>
      <w:r>
        <w:rPr>
          <w:spacing w:val="-15"/>
        </w:rPr>
        <w:t> </w:t>
      </w:r>
      <w:r>
        <w:rPr/>
        <w:t>Αξιολόγηση (β) Υπογλυκαιμία</w:t>
      </w:r>
    </w:p>
    <w:p>
      <w:pPr>
        <w:pStyle w:val="BodyText"/>
        <w:ind w:left="2227"/>
      </w:pPr>
      <w:r>
        <w:rPr/>
        <w:t>(γ)</w:t>
      </w:r>
      <w:r>
        <w:rPr>
          <w:spacing w:val="-1"/>
        </w:rPr>
        <w:t> </w:t>
      </w:r>
      <w:r>
        <w:rPr>
          <w:spacing w:val="-2"/>
        </w:rPr>
        <w:t>Επιληψία</w:t>
      </w:r>
    </w:p>
    <w:p>
      <w:pPr>
        <w:pStyle w:val="BodyText"/>
        <w:spacing w:line="276" w:lineRule="auto" w:before="37"/>
        <w:ind w:left="2227" w:right="7721"/>
      </w:pPr>
      <w:r>
        <w:rPr/>
        <w:t>(δ)</w:t>
      </w:r>
      <w:r>
        <w:rPr>
          <w:spacing w:val="-16"/>
        </w:rPr>
        <w:t> </w:t>
      </w:r>
      <w:r>
        <w:rPr/>
        <w:t>Κρίση</w:t>
      </w:r>
      <w:r>
        <w:rPr>
          <w:spacing w:val="-15"/>
        </w:rPr>
        <w:t> </w:t>
      </w:r>
      <w:r>
        <w:rPr/>
        <w:t>Πανικού (ε) Αναφυλαξία</w:t>
      </w:r>
    </w:p>
    <w:p>
      <w:pPr>
        <w:pStyle w:val="BodyText"/>
        <w:spacing w:line="278" w:lineRule="auto"/>
        <w:ind w:left="1132" w:right="1580"/>
      </w:pPr>
      <w:r>
        <w:rPr/>
        <w:t>ΜΕΡΟΣ</w:t>
      </w:r>
      <w:r>
        <w:rPr>
          <w:spacing w:val="-4"/>
        </w:rPr>
        <w:t> </w:t>
      </w:r>
      <w:r>
        <w:rPr/>
        <w:t>Γ:</w:t>
      </w:r>
      <w:r>
        <w:rPr>
          <w:spacing w:val="-1"/>
        </w:rPr>
        <w:t> </w:t>
      </w:r>
      <w:r>
        <w:rPr/>
        <w:t>Κάρτες</w:t>
      </w:r>
      <w:r>
        <w:rPr>
          <w:spacing w:val="-5"/>
        </w:rPr>
        <w:t> </w:t>
      </w:r>
      <w:r>
        <w:rPr/>
        <w:t>Γρήγορης</w:t>
      </w:r>
      <w:r>
        <w:rPr>
          <w:spacing w:val="-3"/>
        </w:rPr>
        <w:t> </w:t>
      </w:r>
      <w:r>
        <w:rPr/>
        <w:t>Αναφοράς</w:t>
      </w:r>
      <w:r>
        <w:rPr>
          <w:spacing w:val="-2"/>
        </w:rPr>
        <w:t> </w:t>
      </w:r>
      <w:r>
        <w:rPr/>
        <w:t>Πρώτων</w:t>
      </w:r>
      <w:r>
        <w:rPr>
          <w:spacing w:val="-7"/>
        </w:rPr>
        <w:t> </w:t>
      </w:r>
      <w:r>
        <w:rPr/>
        <w:t>Βοηθειών</w:t>
      </w:r>
      <w:r>
        <w:rPr>
          <w:spacing w:val="-3"/>
        </w:rPr>
        <w:t> </w:t>
      </w:r>
      <w:r>
        <w:rPr/>
        <w:t>για</w:t>
      </w:r>
      <w:r>
        <w:rPr>
          <w:spacing w:val="-3"/>
        </w:rPr>
        <w:t> </w:t>
      </w:r>
      <w:r>
        <w:rPr/>
        <w:t>χρήση</w:t>
      </w:r>
      <w:r>
        <w:rPr>
          <w:spacing w:val="-5"/>
        </w:rPr>
        <w:t> </w:t>
      </w:r>
      <w:r>
        <w:rPr/>
        <w:t>από</w:t>
      </w:r>
      <w:r>
        <w:rPr>
          <w:spacing w:val="-5"/>
        </w:rPr>
        <w:t> </w:t>
      </w:r>
      <w:r>
        <w:rPr/>
        <w:t>εκπαιδευτικούς ΜΕΡΟΣ δ: ΠΑΡΑΡΤΗΜΑΤΑ</w:t>
      </w:r>
    </w:p>
    <w:p>
      <w:pPr>
        <w:pStyle w:val="BodyText"/>
        <w:spacing w:before="64"/>
      </w:pPr>
    </w:p>
    <w:p>
      <w:pPr>
        <w:pStyle w:val="Heading4"/>
        <w:spacing w:before="0"/>
      </w:pPr>
      <w:r>
        <w:rPr>
          <w:color w:val="001F5F"/>
        </w:rPr>
        <w:t>Α.3</w:t>
      </w:r>
      <w:r>
        <w:rPr>
          <w:color w:val="001F5F"/>
          <w:spacing w:val="-4"/>
        </w:rPr>
        <w:t> </w:t>
      </w:r>
      <w:r>
        <w:rPr>
          <w:color w:val="001F5F"/>
        </w:rPr>
        <w:t>ΣΚΟΠΟΣ</w:t>
      </w:r>
      <w:r>
        <w:rPr>
          <w:color w:val="001F5F"/>
          <w:spacing w:val="-4"/>
        </w:rPr>
        <w:t> </w:t>
      </w:r>
      <w:r>
        <w:rPr>
          <w:color w:val="001F5F"/>
        </w:rPr>
        <w:t>ΤΟΥ</w:t>
      </w:r>
      <w:r>
        <w:rPr>
          <w:color w:val="001F5F"/>
          <w:spacing w:val="-3"/>
        </w:rPr>
        <w:t> </w:t>
      </w:r>
      <w:r>
        <w:rPr>
          <w:color w:val="001F5F"/>
          <w:spacing w:val="-2"/>
        </w:rPr>
        <w:t>ΟΔΗΓΟΥ</w:t>
      </w:r>
    </w:p>
    <w:p>
      <w:pPr>
        <w:pStyle w:val="BodyText"/>
        <w:spacing w:line="276" w:lineRule="auto" w:before="35"/>
        <w:ind w:left="1132" w:right="1127"/>
        <w:jc w:val="both"/>
      </w:pPr>
      <w:r>
        <w:rPr/>
        <w:t>Σκοπός του Οδηγού είναι να παρέχει στους/στις εκπαιδευτικούς σαφείς, απλές και εφαρμόσιμες κατευθύνσεις</w:t>
      </w:r>
      <w:r>
        <w:rPr>
          <w:spacing w:val="-16"/>
        </w:rPr>
        <w:t> </w:t>
      </w:r>
      <w:r>
        <w:rPr/>
        <w:t>για</w:t>
      </w:r>
      <w:r>
        <w:rPr>
          <w:spacing w:val="-14"/>
        </w:rPr>
        <w:t> </w:t>
      </w:r>
      <w:r>
        <w:rPr/>
        <w:t>την</w:t>
      </w:r>
      <w:r>
        <w:rPr>
          <w:spacing w:val="-14"/>
        </w:rPr>
        <w:t> </w:t>
      </w:r>
      <w:r>
        <w:rPr/>
        <w:t>αναγνώριση</w:t>
      </w:r>
      <w:r>
        <w:rPr>
          <w:spacing w:val="-14"/>
        </w:rPr>
        <w:t> </w:t>
      </w:r>
      <w:r>
        <w:rPr/>
        <w:t>και</w:t>
      </w:r>
      <w:r>
        <w:rPr>
          <w:spacing w:val="-13"/>
        </w:rPr>
        <w:t> </w:t>
      </w:r>
      <w:r>
        <w:rPr/>
        <w:t>την</w:t>
      </w:r>
      <w:r>
        <w:rPr>
          <w:spacing w:val="-14"/>
        </w:rPr>
        <w:t> </w:t>
      </w:r>
      <w:r>
        <w:rPr/>
        <w:t>αρχική</w:t>
      </w:r>
      <w:r>
        <w:rPr>
          <w:spacing w:val="-15"/>
        </w:rPr>
        <w:t> </w:t>
      </w:r>
      <w:r>
        <w:rPr/>
        <w:t>διαχείριση</w:t>
      </w:r>
      <w:r>
        <w:rPr>
          <w:spacing w:val="-10"/>
        </w:rPr>
        <w:t> </w:t>
      </w:r>
      <w:r>
        <w:rPr/>
        <w:t>συχνών</w:t>
      </w:r>
      <w:r>
        <w:rPr>
          <w:spacing w:val="-14"/>
        </w:rPr>
        <w:t> </w:t>
      </w:r>
      <w:r>
        <w:rPr/>
        <w:t>ή</w:t>
      </w:r>
      <w:r>
        <w:rPr>
          <w:spacing w:val="-16"/>
        </w:rPr>
        <w:t> </w:t>
      </w:r>
      <w:r>
        <w:rPr/>
        <w:t>σοβαρών</w:t>
      </w:r>
      <w:r>
        <w:rPr>
          <w:spacing w:val="-13"/>
        </w:rPr>
        <w:t> </w:t>
      </w:r>
      <w:r>
        <w:rPr/>
        <w:t>περιστατικών</w:t>
      </w:r>
      <w:r>
        <w:rPr>
          <w:spacing w:val="-16"/>
        </w:rPr>
        <w:t> </w:t>
      </w:r>
      <w:r>
        <w:rPr/>
        <w:t>υγείας στο σχολείο, με τρόπο που να ενισχύει την ασφάλεια των μαθητών/μαθητριών και να διευκολύνει την έγκαιρη ενεργοποίηση της κατάλληλης βοήθειας. Οι βασικές αρχές και οδηγίες του Οδηγού μπορούν, όπου απαιτείται, να εφαρμοστούν και σε περιστατικά που αφορούν μέλη του εκπαιδευτικού, διοικητικού, γραμματειακού ή βοηθητικού προσωπικού, καθώς και σχολίατρους και επισκέπτες/επισκέπτριες υγείας που βρίσκονται στους χώρους της σχολικής μονάδας.</w:t>
      </w:r>
    </w:p>
    <w:p>
      <w:pPr>
        <w:pStyle w:val="BodyText"/>
        <w:spacing w:before="122"/>
        <w:ind w:left="1132"/>
        <w:jc w:val="both"/>
      </w:pPr>
      <w:r>
        <w:rPr/>
        <w:t>Ειδικότερα,</w:t>
      </w:r>
      <w:r>
        <w:rPr>
          <w:spacing w:val="-4"/>
        </w:rPr>
        <w:t> </w:t>
      </w:r>
      <w:r>
        <w:rPr/>
        <w:t>ο</w:t>
      </w:r>
      <w:r>
        <w:rPr>
          <w:spacing w:val="-7"/>
        </w:rPr>
        <w:t> </w:t>
      </w:r>
      <w:r>
        <w:rPr/>
        <w:t>Οδηγός</w:t>
      </w:r>
      <w:r>
        <w:rPr>
          <w:spacing w:val="-6"/>
        </w:rPr>
        <w:t> </w:t>
      </w:r>
      <w:r>
        <w:rPr/>
        <w:t>επιδιώκει</w:t>
      </w:r>
      <w:r>
        <w:rPr>
          <w:spacing w:val="-3"/>
        </w:rPr>
        <w:t> </w:t>
      </w:r>
      <w:r>
        <w:rPr>
          <w:spacing w:val="-5"/>
        </w:rPr>
        <w:t>να:</w:t>
      </w:r>
    </w:p>
    <w:p>
      <w:pPr>
        <w:pStyle w:val="ListParagraph"/>
        <w:numPr>
          <w:ilvl w:val="1"/>
          <w:numId w:val="8"/>
        </w:numPr>
        <w:tabs>
          <w:tab w:pos="1853" w:val="left" w:leader="none"/>
        </w:tabs>
        <w:spacing w:line="271" w:lineRule="auto" w:before="37" w:after="0"/>
        <w:ind w:left="1853" w:right="1128" w:hanging="360"/>
        <w:jc w:val="both"/>
        <w:rPr>
          <w:sz w:val="22"/>
        </w:rPr>
      </w:pPr>
      <w:r>
        <w:rPr>
          <w:sz w:val="22"/>
        </w:rPr>
        <w:t>υποστηρίξει</w:t>
      </w:r>
      <w:r>
        <w:rPr>
          <w:spacing w:val="-11"/>
          <w:sz w:val="22"/>
        </w:rPr>
        <w:t> </w:t>
      </w:r>
      <w:r>
        <w:rPr>
          <w:sz w:val="22"/>
        </w:rPr>
        <w:t>την</w:t>
      </w:r>
      <w:r>
        <w:rPr>
          <w:spacing w:val="-12"/>
          <w:sz w:val="22"/>
        </w:rPr>
        <w:t> </w:t>
      </w:r>
      <w:r>
        <w:rPr>
          <w:sz w:val="22"/>
        </w:rPr>
        <w:t>έγκαιρη</w:t>
      </w:r>
      <w:r>
        <w:rPr>
          <w:spacing w:val="-15"/>
          <w:sz w:val="22"/>
        </w:rPr>
        <w:t> </w:t>
      </w:r>
      <w:r>
        <w:rPr>
          <w:sz w:val="22"/>
        </w:rPr>
        <w:t>αναγνώριση</w:t>
      </w:r>
      <w:r>
        <w:rPr>
          <w:spacing w:val="-9"/>
          <w:sz w:val="22"/>
        </w:rPr>
        <w:t> </w:t>
      </w:r>
      <w:r>
        <w:rPr>
          <w:sz w:val="22"/>
        </w:rPr>
        <w:t>επειγόντων</w:t>
      </w:r>
      <w:r>
        <w:rPr>
          <w:spacing w:val="-14"/>
          <w:sz w:val="22"/>
        </w:rPr>
        <w:t> </w:t>
      </w:r>
      <w:r>
        <w:rPr>
          <w:sz w:val="22"/>
        </w:rPr>
        <w:t>σημείων</w:t>
      </w:r>
      <w:r>
        <w:rPr>
          <w:spacing w:val="-11"/>
          <w:sz w:val="22"/>
        </w:rPr>
        <w:t> </w:t>
      </w:r>
      <w:r>
        <w:rPr>
          <w:sz w:val="22"/>
        </w:rPr>
        <w:t>και</w:t>
      </w:r>
      <w:r>
        <w:rPr>
          <w:spacing w:val="-11"/>
          <w:sz w:val="22"/>
        </w:rPr>
        <w:t> </w:t>
      </w:r>
      <w:r>
        <w:rPr>
          <w:sz w:val="22"/>
        </w:rPr>
        <w:t>συμπτωμάτων</w:t>
      </w:r>
      <w:r>
        <w:rPr>
          <w:spacing w:val="-9"/>
          <w:sz w:val="22"/>
        </w:rPr>
        <w:t> </w:t>
      </w:r>
      <w:r>
        <w:rPr>
          <w:sz w:val="22"/>
        </w:rPr>
        <w:t>(αυτά</w:t>
      </w:r>
      <w:r>
        <w:rPr>
          <w:spacing w:val="-15"/>
          <w:sz w:val="22"/>
        </w:rPr>
        <w:t> </w:t>
      </w:r>
      <w:r>
        <w:rPr>
          <w:sz w:val="22"/>
        </w:rPr>
        <w:t>που</w:t>
      </w:r>
      <w:r>
        <w:rPr>
          <w:spacing w:val="-13"/>
          <w:sz w:val="22"/>
        </w:rPr>
        <w:t> </w:t>
      </w:r>
      <w:r>
        <w:rPr>
          <w:sz w:val="22"/>
        </w:rPr>
        <w:t>είναι </w:t>
      </w:r>
      <w:r>
        <w:rPr>
          <w:spacing w:val="-2"/>
          <w:sz w:val="22"/>
        </w:rPr>
        <w:t>ορατά)</w:t>
      </w:r>
    </w:p>
    <w:p>
      <w:pPr>
        <w:pStyle w:val="ListParagraph"/>
        <w:numPr>
          <w:ilvl w:val="1"/>
          <w:numId w:val="8"/>
        </w:numPr>
        <w:tabs>
          <w:tab w:pos="1852" w:val="left" w:leader="none"/>
        </w:tabs>
        <w:spacing w:line="240" w:lineRule="auto" w:before="7" w:after="0"/>
        <w:ind w:left="1852" w:right="0" w:hanging="359"/>
        <w:jc w:val="both"/>
        <w:rPr>
          <w:sz w:val="22"/>
        </w:rPr>
      </w:pPr>
      <w:r>
        <w:rPr>
          <w:sz w:val="22"/>
        </w:rPr>
        <w:t>καθορίσει</w:t>
      </w:r>
      <w:r>
        <w:rPr>
          <w:spacing w:val="-6"/>
          <w:sz w:val="22"/>
        </w:rPr>
        <w:t> </w:t>
      </w:r>
      <w:r>
        <w:rPr>
          <w:sz w:val="22"/>
        </w:rPr>
        <w:t>τα</w:t>
      </w:r>
      <w:r>
        <w:rPr>
          <w:spacing w:val="-7"/>
          <w:sz w:val="22"/>
        </w:rPr>
        <w:t> </w:t>
      </w:r>
      <w:r>
        <w:rPr>
          <w:sz w:val="22"/>
        </w:rPr>
        <w:t>βασικά</w:t>
      </w:r>
      <w:r>
        <w:rPr>
          <w:spacing w:val="-7"/>
          <w:sz w:val="22"/>
        </w:rPr>
        <w:t> </w:t>
      </w:r>
      <w:r>
        <w:rPr>
          <w:sz w:val="22"/>
        </w:rPr>
        <w:t>βήματα</w:t>
      </w:r>
      <w:r>
        <w:rPr>
          <w:spacing w:val="-5"/>
          <w:sz w:val="22"/>
        </w:rPr>
        <w:t> </w:t>
      </w:r>
      <w:r>
        <w:rPr>
          <w:sz w:val="22"/>
        </w:rPr>
        <w:t>ασφαλούς</w:t>
      </w:r>
      <w:r>
        <w:rPr>
          <w:spacing w:val="-8"/>
          <w:sz w:val="22"/>
        </w:rPr>
        <w:t> </w:t>
      </w:r>
      <w:r>
        <w:rPr>
          <w:sz w:val="22"/>
        </w:rPr>
        <w:t>πρώτης</w:t>
      </w:r>
      <w:r>
        <w:rPr>
          <w:spacing w:val="-6"/>
          <w:sz w:val="22"/>
        </w:rPr>
        <w:t> </w:t>
      </w:r>
      <w:r>
        <w:rPr>
          <w:sz w:val="22"/>
        </w:rPr>
        <w:t>ανταπόκρισης</w:t>
      </w:r>
      <w:r>
        <w:rPr>
          <w:spacing w:val="-5"/>
          <w:sz w:val="22"/>
        </w:rPr>
        <w:t> </w:t>
      </w:r>
      <w:r>
        <w:rPr>
          <w:sz w:val="22"/>
        </w:rPr>
        <w:t>από</w:t>
      </w:r>
      <w:r>
        <w:rPr>
          <w:spacing w:val="-5"/>
          <w:sz w:val="22"/>
        </w:rPr>
        <w:t> </w:t>
      </w:r>
      <w:r>
        <w:rPr>
          <w:sz w:val="22"/>
        </w:rPr>
        <w:t>τον/την</w:t>
      </w:r>
      <w:r>
        <w:rPr>
          <w:spacing w:val="-4"/>
          <w:sz w:val="22"/>
        </w:rPr>
        <w:t> </w:t>
      </w:r>
      <w:r>
        <w:rPr>
          <w:spacing w:val="-2"/>
          <w:sz w:val="22"/>
        </w:rPr>
        <w:t>εκπαιδευτικό</w:t>
      </w:r>
    </w:p>
    <w:p>
      <w:pPr>
        <w:pStyle w:val="ListParagraph"/>
        <w:numPr>
          <w:ilvl w:val="1"/>
          <w:numId w:val="8"/>
        </w:numPr>
        <w:tabs>
          <w:tab w:pos="1853" w:val="left" w:leader="none"/>
          <w:tab w:pos="3026" w:val="left" w:leader="none"/>
          <w:tab w:pos="3496" w:val="left" w:leader="none"/>
          <w:tab w:pos="4407" w:val="left" w:leader="none"/>
          <w:tab w:pos="5460" w:val="left" w:leader="none"/>
          <w:tab w:pos="6972" w:val="left" w:leader="none"/>
          <w:tab w:pos="7891" w:val="left" w:leader="none"/>
          <w:tab w:pos="9582" w:val="left" w:leader="none"/>
        </w:tabs>
        <w:spacing w:line="271" w:lineRule="auto" w:before="35" w:after="0"/>
        <w:ind w:left="1853" w:right="1129" w:hanging="360"/>
        <w:jc w:val="left"/>
        <w:rPr>
          <w:sz w:val="22"/>
        </w:rPr>
      </w:pPr>
      <w:r>
        <w:rPr>
          <w:spacing w:val="-2"/>
          <w:sz w:val="22"/>
        </w:rPr>
        <w:t>ενισχύσει</w:t>
      </w:r>
      <w:r>
        <w:rPr>
          <w:sz w:val="22"/>
        </w:rPr>
        <w:tab/>
      </w:r>
      <w:r>
        <w:rPr>
          <w:spacing w:val="-6"/>
          <w:sz w:val="22"/>
        </w:rPr>
        <w:t>τη</w:t>
      </w:r>
      <w:r>
        <w:rPr>
          <w:sz w:val="22"/>
        </w:rPr>
        <w:tab/>
      </w:r>
      <w:r>
        <w:rPr>
          <w:spacing w:val="-4"/>
          <w:sz w:val="22"/>
        </w:rPr>
        <w:t>σωστή</w:t>
      </w:r>
      <w:r>
        <w:rPr>
          <w:sz w:val="22"/>
        </w:rPr>
        <w:tab/>
      </w:r>
      <w:r>
        <w:rPr>
          <w:spacing w:val="-2"/>
          <w:sz w:val="22"/>
        </w:rPr>
        <w:t>αλυσίδα</w:t>
      </w:r>
      <w:r>
        <w:rPr>
          <w:sz w:val="22"/>
        </w:rPr>
        <w:tab/>
      </w:r>
      <w:r>
        <w:rPr>
          <w:spacing w:val="-2"/>
          <w:sz w:val="22"/>
        </w:rPr>
        <w:t>επικοινωνίας</w:t>
      </w:r>
      <w:r>
        <w:rPr>
          <w:sz w:val="22"/>
        </w:rPr>
        <w:tab/>
      </w:r>
      <w:r>
        <w:rPr>
          <w:spacing w:val="-2"/>
          <w:sz w:val="22"/>
        </w:rPr>
        <w:t>μεταξύ</w:t>
      </w:r>
      <w:r>
        <w:rPr>
          <w:sz w:val="22"/>
        </w:rPr>
        <w:tab/>
      </w:r>
      <w:r>
        <w:rPr>
          <w:spacing w:val="-2"/>
          <w:sz w:val="22"/>
        </w:rPr>
        <w:t>εκπαιδευτικού,</w:t>
      </w:r>
      <w:r>
        <w:rPr>
          <w:sz w:val="22"/>
        </w:rPr>
        <w:tab/>
      </w:r>
      <w:r>
        <w:rPr>
          <w:spacing w:val="-2"/>
          <w:sz w:val="22"/>
        </w:rPr>
        <w:t>διεύθυνσης, </w:t>
      </w:r>
      <w:r>
        <w:rPr>
          <w:sz w:val="22"/>
        </w:rPr>
        <w:t>επισκέπτη/επισκέπτρια υγείας, γονέων/κηδεμόνων και υπηρεσιών έκτακτης ανάγκης</w:t>
      </w:r>
    </w:p>
    <w:p>
      <w:pPr>
        <w:pStyle w:val="ListParagraph"/>
        <w:numPr>
          <w:ilvl w:val="1"/>
          <w:numId w:val="8"/>
        </w:numPr>
        <w:tabs>
          <w:tab w:pos="1853" w:val="left" w:leader="none"/>
        </w:tabs>
        <w:spacing w:line="271" w:lineRule="auto" w:before="8" w:after="0"/>
        <w:ind w:left="1853" w:right="1133" w:hanging="360"/>
        <w:jc w:val="left"/>
        <w:rPr>
          <w:sz w:val="22"/>
        </w:rPr>
      </w:pPr>
      <w:r>
        <w:rPr>
          <w:sz w:val="22"/>
        </w:rPr>
        <w:t>προάγει</w:t>
      </w:r>
      <w:r>
        <w:rPr>
          <w:spacing w:val="40"/>
          <w:sz w:val="22"/>
        </w:rPr>
        <w:t> </w:t>
      </w:r>
      <w:r>
        <w:rPr>
          <w:sz w:val="22"/>
        </w:rPr>
        <w:t>ενιαία</w:t>
      </w:r>
      <w:r>
        <w:rPr>
          <w:spacing w:val="40"/>
          <w:sz w:val="22"/>
        </w:rPr>
        <w:t> </w:t>
      </w:r>
      <w:r>
        <w:rPr>
          <w:sz w:val="22"/>
        </w:rPr>
        <w:t>πρακτική</w:t>
      </w:r>
      <w:r>
        <w:rPr>
          <w:spacing w:val="40"/>
          <w:sz w:val="22"/>
        </w:rPr>
        <w:t> </w:t>
      </w:r>
      <w:r>
        <w:rPr>
          <w:sz w:val="22"/>
        </w:rPr>
        <w:t>σε</w:t>
      </w:r>
      <w:r>
        <w:rPr>
          <w:spacing w:val="40"/>
          <w:sz w:val="22"/>
        </w:rPr>
        <w:t> </w:t>
      </w:r>
      <w:r>
        <w:rPr>
          <w:sz w:val="22"/>
        </w:rPr>
        <w:t>όλα</w:t>
      </w:r>
      <w:r>
        <w:rPr>
          <w:spacing w:val="40"/>
          <w:sz w:val="22"/>
        </w:rPr>
        <w:t> </w:t>
      </w:r>
      <w:r>
        <w:rPr>
          <w:sz w:val="22"/>
        </w:rPr>
        <w:t>τα</w:t>
      </w:r>
      <w:r>
        <w:rPr>
          <w:spacing w:val="40"/>
          <w:sz w:val="22"/>
        </w:rPr>
        <w:t> </w:t>
      </w:r>
      <w:r>
        <w:rPr>
          <w:sz w:val="22"/>
        </w:rPr>
        <w:t>σχολεία,</w:t>
      </w:r>
      <w:r>
        <w:rPr>
          <w:spacing w:val="40"/>
          <w:sz w:val="22"/>
        </w:rPr>
        <w:t> </w:t>
      </w:r>
      <w:r>
        <w:rPr>
          <w:sz w:val="22"/>
        </w:rPr>
        <w:t>ανεξαρτήτως</w:t>
      </w:r>
      <w:r>
        <w:rPr>
          <w:spacing w:val="40"/>
          <w:sz w:val="22"/>
        </w:rPr>
        <w:t> </w:t>
      </w:r>
      <w:r>
        <w:rPr>
          <w:sz w:val="22"/>
        </w:rPr>
        <w:t>βαθμίδας</w:t>
      </w:r>
      <w:r>
        <w:rPr>
          <w:spacing w:val="40"/>
          <w:sz w:val="22"/>
        </w:rPr>
        <w:t> </w:t>
      </w:r>
      <w:r>
        <w:rPr>
          <w:sz w:val="22"/>
        </w:rPr>
        <w:t>ή</w:t>
      </w:r>
      <w:r>
        <w:rPr>
          <w:spacing w:val="40"/>
          <w:sz w:val="22"/>
        </w:rPr>
        <w:t> </w:t>
      </w:r>
      <w:r>
        <w:rPr>
          <w:sz w:val="22"/>
        </w:rPr>
        <w:t>τύπου</w:t>
      </w:r>
      <w:r>
        <w:rPr>
          <w:spacing w:val="40"/>
          <w:sz w:val="22"/>
        </w:rPr>
        <w:t> </w:t>
      </w:r>
      <w:r>
        <w:rPr>
          <w:sz w:val="22"/>
        </w:rPr>
        <w:t>σχολικής </w:t>
      </w:r>
      <w:r>
        <w:rPr>
          <w:spacing w:val="-2"/>
          <w:sz w:val="22"/>
        </w:rPr>
        <w:t>μονάδας</w:t>
      </w:r>
    </w:p>
    <w:p>
      <w:pPr>
        <w:pStyle w:val="ListParagraph"/>
        <w:numPr>
          <w:ilvl w:val="1"/>
          <w:numId w:val="8"/>
        </w:numPr>
        <w:tabs>
          <w:tab w:pos="1853" w:val="left" w:leader="none"/>
        </w:tabs>
        <w:spacing w:line="273" w:lineRule="auto" w:before="5" w:after="0"/>
        <w:ind w:left="1853" w:right="1127" w:hanging="360"/>
        <w:jc w:val="left"/>
        <w:rPr>
          <w:sz w:val="22"/>
        </w:rPr>
      </w:pPr>
      <w:r>
        <w:rPr>
          <w:sz w:val="22"/>
        </w:rPr>
        <w:t>υπενθυμίσει</w:t>
      </w:r>
      <w:r>
        <w:rPr>
          <w:spacing w:val="-3"/>
          <w:sz w:val="22"/>
        </w:rPr>
        <w:t> </w:t>
      </w:r>
      <w:r>
        <w:rPr>
          <w:sz w:val="22"/>
        </w:rPr>
        <w:t>ότι</w:t>
      </w:r>
      <w:r>
        <w:rPr>
          <w:spacing w:val="-3"/>
          <w:sz w:val="22"/>
        </w:rPr>
        <w:t> </w:t>
      </w:r>
      <w:r>
        <w:rPr>
          <w:sz w:val="22"/>
        </w:rPr>
        <w:t>ο/η</w:t>
      </w:r>
      <w:r>
        <w:rPr>
          <w:spacing w:val="-7"/>
          <w:sz w:val="22"/>
        </w:rPr>
        <w:t> </w:t>
      </w:r>
      <w:r>
        <w:rPr>
          <w:sz w:val="22"/>
        </w:rPr>
        <w:t>εκπαιδευτικός</w:t>
      </w:r>
      <w:r>
        <w:rPr>
          <w:spacing w:val="-6"/>
          <w:sz w:val="22"/>
        </w:rPr>
        <w:t> </w:t>
      </w:r>
      <w:r>
        <w:rPr>
          <w:sz w:val="22"/>
        </w:rPr>
        <w:t>ενεργεί</w:t>
      </w:r>
      <w:r>
        <w:rPr>
          <w:spacing w:val="-3"/>
          <w:sz w:val="22"/>
        </w:rPr>
        <w:t> </w:t>
      </w:r>
      <w:r>
        <w:rPr>
          <w:sz w:val="22"/>
        </w:rPr>
        <w:t>εντός</w:t>
      </w:r>
      <w:r>
        <w:rPr>
          <w:spacing w:val="-6"/>
          <w:sz w:val="22"/>
        </w:rPr>
        <w:t> </w:t>
      </w:r>
      <w:r>
        <w:rPr>
          <w:sz w:val="22"/>
        </w:rPr>
        <w:t>του</w:t>
      </w:r>
      <w:r>
        <w:rPr>
          <w:spacing w:val="-6"/>
          <w:sz w:val="22"/>
        </w:rPr>
        <w:t> </w:t>
      </w:r>
      <w:r>
        <w:rPr>
          <w:sz w:val="22"/>
        </w:rPr>
        <w:t>ρόλου</w:t>
      </w:r>
      <w:r>
        <w:rPr>
          <w:spacing w:val="-3"/>
          <w:sz w:val="22"/>
        </w:rPr>
        <w:t> </w:t>
      </w:r>
      <w:r>
        <w:rPr>
          <w:sz w:val="22"/>
        </w:rPr>
        <w:t>του/της,</w:t>
      </w:r>
      <w:r>
        <w:rPr>
          <w:spacing w:val="-4"/>
          <w:sz w:val="22"/>
        </w:rPr>
        <w:t> </w:t>
      </w:r>
      <w:r>
        <w:rPr>
          <w:sz w:val="22"/>
        </w:rPr>
        <w:t>της</w:t>
      </w:r>
      <w:r>
        <w:rPr>
          <w:spacing w:val="-6"/>
          <w:sz w:val="22"/>
        </w:rPr>
        <w:t> </w:t>
      </w:r>
      <w:r>
        <w:rPr>
          <w:sz w:val="22"/>
        </w:rPr>
        <w:t>εκπαίδευσής</w:t>
      </w:r>
      <w:r>
        <w:rPr>
          <w:spacing w:val="-6"/>
          <w:sz w:val="22"/>
        </w:rPr>
        <w:t> </w:t>
      </w:r>
      <w:r>
        <w:rPr>
          <w:sz w:val="22"/>
        </w:rPr>
        <w:t>του/της και των εγκεκριμένων διαδικασιών του σχολείου</w:t>
      </w:r>
    </w:p>
    <w:p>
      <w:pPr>
        <w:pStyle w:val="BodyText"/>
        <w:spacing w:before="68"/>
      </w:pPr>
    </w:p>
    <w:p>
      <w:pPr>
        <w:pStyle w:val="Heading4"/>
        <w:spacing w:before="0"/>
      </w:pPr>
      <w:r>
        <w:rPr>
          <w:color w:val="001F5F"/>
        </w:rPr>
        <w:t>Α.4</w:t>
      </w:r>
      <w:r>
        <w:rPr>
          <w:color w:val="001F5F"/>
          <w:spacing w:val="-3"/>
        </w:rPr>
        <w:t> </w:t>
      </w:r>
      <w:r>
        <w:rPr>
          <w:color w:val="001F5F"/>
        </w:rPr>
        <w:t>ΠΕΔΙΟ </w:t>
      </w:r>
      <w:r>
        <w:rPr>
          <w:color w:val="001F5F"/>
          <w:spacing w:val="-2"/>
        </w:rPr>
        <w:t>ΕΦΑΡΜΟΓΗΣ</w:t>
      </w:r>
    </w:p>
    <w:p>
      <w:pPr>
        <w:pStyle w:val="BodyText"/>
        <w:spacing w:line="276" w:lineRule="auto" w:before="160"/>
        <w:ind w:left="1132" w:right="1130"/>
        <w:jc w:val="both"/>
      </w:pPr>
      <w:r>
        <w:rPr/>
        <w:t>Ο Οδηγός εφαρμόζεται σε όλα τα δημόσια και ιδιωτικά σχολεία της Κύπρου, όλων των βαθμίδων, στο πλαίσιο της καθημερινής λειτουργίας της σχολικής μονάδας, των σχολικών εκδηλώσεων, των εκπαιδευτικών επισκέψεων, των Θερινών Σχολείων, των Προαιρετικών Ολοήμερων Σχολείων (ΠΟΣ), των μαθητικών κατασκηνώσεων, καθώς και κάθε άλλης δραστηριότητας που πραγματοποιείται υπό την ευθύνη του σχολείου.</w:t>
      </w:r>
    </w:p>
    <w:p>
      <w:pPr>
        <w:pStyle w:val="BodyText"/>
        <w:spacing w:line="276" w:lineRule="auto" w:before="120"/>
        <w:ind w:left="1132" w:right="1128"/>
        <w:jc w:val="both"/>
      </w:pPr>
      <w:r>
        <w:rPr/>
        <w:t>δεν υποκαθιστά ή επισκιάζει, ιατρική γνωμάτευση, ατομικό σχέδιο υγείας μαθητή/μαθήτριας, επίσημα ιατρικά έντυπα, ιατρικές οδηγίες ή συνταγογραφημένες οδηγίες ή την παρέμβαση επαγγελματία</w:t>
      </w:r>
      <w:r>
        <w:rPr>
          <w:spacing w:val="-7"/>
        </w:rPr>
        <w:t> </w:t>
      </w:r>
      <w:r>
        <w:rPr/>
        <w:t>υγείας.</w:t>
      </w:r>
      <w:r>
        <w:rPr>
          <w:spacing w:val="-5"/>
        </w:rPr>
        <w:t> </w:t>
      </w:r>
      <w:r>
        <w:rPr/>
        <w:t>Για</w:t>
      </w:r>
      <w:r>
        <w:rPr>
          <w:spacing w:val="-9"/>
        </w:rPr>
        <w:t> </w:t>
      </w:r>
      <w:r>
        <w:rPr/>
        <w:t>μαθητές/μαθήτριες</w:t>
      </w:r>
      <w:r>
        <w:rPr>
          <w:spacing w:val="-7"/>
        </w:rPr>
        <w:t> </w:t>
      </w:r>
      <w:r>
        <w:rPr/>
        <w:t>με</w:t>
      </w:r>
      <w:r>
        <w:rPr>
          <w:spacing w:val="-6"/>
        </w:rPr>
        <w:t> </w:t>
      </w:r>
      <w:r>
        <w:rPr/>
        <w:t>γνωστή</w:t>
      </w:r>
      <w:r>
        <w:rPr>
          <w:spacing w:val="-7"/>
        </w:rPr>
        <w:t> </w:t>
      </w:r>
      <w:r>
        <w:rPr/>
        <w:t>διάγνωση</w:t>
      </w:r>
      <w:r>
        <w:rPr>
          <w:spacing w:val="-9"/>
        </w:rPr>
        <w:t> </w:t>
      </w:r>
      <w:r>
        <w:rPr/>
        <w:t>πρέπει</w:t>
      </w:r>
      <w:r>
        <w:rPr>
          <w:spacing w:val="-3"/>
        </w:rPr>
        <w:t> </w:t>
      </w:r>
      <w:r>
        <w:rPr/>
        <w:t>η</w:t>
      </w:r>
      <w:r>
        <w:rPr>
          <w:spacing w:val="-9"/>
        </w:rPr>
        <w:t> </w:t>
      </w:r>
      <w:r>
        <w:rPr/>
        <w:t>διεύθυνση</w:t>
      </w:r>
      <w:r>
        <w:rPr>
          <w:spacing w:val="-6"/>
        </w:rPr>
        <w:t> </w:t>
      </w:r>
      <w:r>
        <w:rPr/>
        <w:t>του</w:t>
      </w:r>
      <w:r>
        <w:rPr>
          <w:spacing w:val="-10"/>
        </w:rPr>
        <w:t> </w:t>
      </w:r>
      <w:r>
        <w:rPr/>
        <w:t>σχολείου να μεριμνά ώστε να υπάρχει επικαιροποιημένο ατομικό Σχέδιο δράσης, σύμφωνα με τις οδηγίες του/της θεράποντος ιατρού και με τη συνεργασία των γονέων/κηδεμόνων, της Σχολιατρικής Υπηρεσίας και τις υπηρεσίες του ΥΠΑΝ.</w:t>
      </w:r>
    </w:p>
    <w:p>
      <w:pPr>
        <w:pStyle w:val="BodyText"/>
        <w:spacing w:after="0" w:line="276" w:lineRule="auto"/>
        <w:jc w:val="both"/>
        <w:sectPr>
          <w:pgSz w:w="11910" w:h="16840"/>
          <w:pgMar w:header="473" w:footer="600" w:top="940" w:bottom="820" w:left="0" w:right="0"/>
        </w:sectPr>
      </w:pPr>
    </w:p>
    <w:p>
      <w:pPr>
        <w:pStyle w:val="Heading4"/>
        <w:spacing w:before="185"/>
        <w:jc w:val="both"/>
      </w:pPr>
      <w:r>
        <w:rPr>
          <w:color w:val="001F5F"/>
        </w:rPr>
        <w:t>Α.5</w:t>
      </w:r>
      <w:r>
        <w:rPr>
          <w:color w:val="001F5F"/>
          <w:spacing w:val="-8"/>
        </w:rPr>
        <w:t> </w:t>
      </w:r>
      <w:r>
        <w:rPr>
          <w:color w:val="001F5F"/>
        </w:rPr>
        <w:t>ΠΩΣ</w:t>
      </w:r>
      <w:r>
        <w:rPr>
          <w:color w:val="001F5F"/>
          <w:spacing w:val="-7"/>
        </w:rPr>
        <w:t> </w:t>
      </w:r>
      <w:r>
        <w:rPr>
          <w:color w:val="001F5F"/>
        </w:rPr>
        <w:t>ΧΡΗΣΙΜΟΠΟΙΕΙΤΑΙ</w:t>
      </w:r>
      <w:r>
        <w:rPr>
          <w:color w:val="001F5F"/>
          <w:spacing w:val="-3"/>
        </w:rPr>
        <w:t> </w:t>
      </w:r>
      <w:r>
        <w:rPr>
          <w:color w:val="001F5F"/>
        </w:rPr>
        <w:t>Ο</w:t>
      </w:r>
      <w:r>
        <w:rPr>
          <w:color w:val="001F5F"/>
          <w:spacing w:val="-6"/>
        </w:rPr>
        <w:t> </w:t>
      </w:r>
      <w:r>
        <w:rPr>
          <w:color w:val="001F5F"/>
        </w:rPr>
        <w:t>ΟΔΗΓΟΣ</w:t>
      </w:r>
      <w:r>
        <w:rPr>
          <w:color w:val="001F5F"/>
          <w:spacing w:val="-4"/>
        </w:rPr>
        <w:t> </w:t>
      </w:r>
      <w:r>
        <w:rPr>
          <w:color w:val="001F5F"/>
        </w:rPr>
        <w:t>ΣΤΑ</w:t>
      </w:r>
      <w:r>
        <w:rPr>
          <w:color w:val="001F5F"/>
          <w:spacing w:val="-5"/>
        </w:rPr>
        <w:t> </w:t>
      </w:r>
      <w:r>
        <w:rPr>
          <w:color w:val="001F5F"/>
          <w:spacing w:val="-2"/>
        </w:rPr>
        <w:t>ΣΧΟΛΕΙΑ</w:t>
      </w:r>
    </w:p>
    <w:p>
      <w:pPr>
        <w:pStyle w:val="Heading5"/>
        <w:spacing w:before="162"/>
        <w:ind w:left="1132"/>
        <w:jc w:val="both"/>
      </w:pPr>
      <w:bookmarkStart w:name="_TOC_250024" w:id="1"/>
      <w:r>
        <w:rPr/>
        <w:t>Α.5.1.Γνωστοποίηση</w:t>
      </w:r>
      <w:r>
        <w:rPr>
          <w:spacing w:val="-11"/>
        </w:rPr>
        <w:t> </w:t>
      </w:r>
      <w:r>
        <w:rPr/>
        <w:t>του</w:t>
      </w:r>
      <w:r>
        <w:rPr>
          <w:spacing w:val="-7"/>
        </w:rPr>
        <w:t> </w:t>
      </w:r>
      <w:r>
        <w:rPr/>
        <w:t>Οδηγού</w:t>
      </w:r>
      <w:r>
        <w:rPr>
          <w:spacing w:val="-3"/>
        </w:rPr>
        <w:t> </w:t>
      </w:r>
      <w:r>
        <w:rPr/>
        <w:t>και</w:t>
      </w:r>
      <w:r>
        <w:rPr>
          <w:spacing w:val="-7"/>
        </w:rPr>
        <w:t> </w:t>
      </w:r>
      <w:r>
        <w:rPr/>
        <w:t>ενημέρωση</w:t>
      </w:r>
      <w:r>
        <w:rPr>
          <w:spacing w:val="-6"/>
        </w:rPr>
        <w:t> </w:t>
      </w:r>
      <w:bookmarkEnd w:id="1"/>
      <w:r>
        <w:rPr>
          <w:spacing w:val="-2"/>
        </w:rPr>
        <w:t>προσωπικού</w:t>
      </w:r>
    </w:p>
    <w:p>
      <w:pPr>
        <w:pStyle w:val="BodyText"/>
        <w:spacing w:line="276" w:lineRule="auto" w:before="38"/>
        <w:ind w:left="1132" w:right="1128"/>
        <w:jc w:val="both"/>
      </w:pPr>
      <w:r>
        <w:rPr/>
        <w:t>Η διεύθυνση της σχολικής μονάδας μεριμνά ώστε όλο το προσωπικό να γνωρίζει την ύπαρξη, το περιεχόμενο</w:t>
      </w:r>
      <w:r>
        <w:rPr>
          <w:spacing w:val="-6"/>
        </w:rPr>
        <w:t> </w:t>
      </w:r>
      <w:r>
        <w:rPr/>
        <w:t>και</w:t>
      </w:r>
      <w:r>
        <w:rPr>
          <w:spacing w:val="-5"/>
        </w:rPr>
        <w:t> </w:t>
      </w:r>
      <w:r>
        <w:rPr/>
        <w:t>το</w:t>
      </w:r>
      <w:r>
        <w:rPr>
          <w:spacing w:val="-6"/>
        </w:rPr>
        <w:t> </w:t>
      </w:r>
      <w:r>
        <w:rPr/>
        <w:t>σημείο</w:t>
      </w:r>
      <w:r>
        <w:rPr>
          <w:spacing w:val="-4"/>
        </w:rPr>
        <w:t> </w:t>
      </w:r>
      <w:r>
        <w:rPr/>
        <w:t>φύλαξης</w:t>
      </w:r>
      <w:r>
        <w:rPr>
          <w:spacing w:val="-7"/>
        </w:rPr>
        <w:t> </w:t>
      </w:r>
      <w:r>
        <w:rPr/>
        <w:t>του</w:t>
      </w:r>
      <w:r>
        <w:rPr>
          <w:spacing w:val="-7"/>
        </w:rPr>
        <w:t> </w:t>
      </w:r>
      <w:r>
        <w:rPr/>
        <w:t>παρόντος</w:t>
      </w:r>
      <w:r>
        <w:rPr>
          <w:spacing w:val="-7"/>
        </w:rPr>
        <w:t> </w:t>
      </w:r>
      <w:r>
        <w:rPr/>
        <w:t>Οδηγού.</w:t>
      </w:r>
      <w:r>
        <w:rPr>
          <w:spacing w:val="-5"/>
        </w:rPr>
        <w:t> </w:t>
      </w:r>
      <w:r>
        <w:rPr/>
        <w:t>Για</w:t>
      </w:r>
      <w:r>
        <w:rPr>
          <w:spacing w:val="-4"/>
        </w:rPr>
        <w:t> </w:t>
      </w:r>
      <w:r>
        <w:rPr/>
        <w:t>τον</w:t>
      </w:r>
      <w:r>
        <w:rPr>
          <w:spacing w:val="-9"/>
        </w:rPr>
        <w:t> </w:t>
      </w:r>
      <w:r>
        <w:rPr/>
        <w:t>σκοπό</w:t>
      </w:r>
      <w:r>
        <w:rPr>
          <w:spacing w:val="-6"/>
        </w:rPr>
        <w:t> </w:t>
      </w:r>
      <w:r>
        <w:rPr/>
        <w:t>αυτό, </w:t>
      </w:r>
      <w:r>
        <w:rPr>
          <w:u w:val="single"/>
        </w:rPr>
        <w:t>με</w:t>
      </w:r>
      <w:r>
        <w:rPr>
          <w:spacing w:val="-6"/>
          <w:u w:val="single"/>
        </w:rPr>
        <w:t> </w:t>
      </w:r>
      <w:r>
        <w:rPr>
          <w:u w:val="single"/>
        </w:rPr>
        <w:t>την</w:t>
      </w:r>
      <w:r>
        <w:rPr>
          <w:spacing w:val="-6"/>
          <w:u w:val="single"/>
        </w:rPr>
        <w:t> </w:t>
      </w:r>
      <w:r>
        <w:rPr>
          <w:u w:val="single"/>
        </w:rPr>
        <w:t>έναρξη</w:t>
      </w:r>
      <w:r>
        <w:rPr>
          <w:spacing w:val="-7"/>
          <w:u w:val="single"/>
        </w:rPr>
        <w:t> </w:t>
      </w:r>
      <w:r>
        <w:rPr>
          <w:u w:val="single"/>
        </w:rPr>
        <w:t>κάθε</w:t>
      </w:r>
      <w:r>
        <w:rPr/>
        <w:t> </w:t>
      </w:r>
      <w:r>
        <w:rPr>
          <w:u w:val="single"/>
        </w:rPr>
        <w:t>σχολικής χρονιάς</w:t>
      </w:r>
      <w:r>
        <w:rPr/>
        <w:t> πραγματοποιείται ειδική συνεδρία προσωπικού για την παρουσίαση του Οδηγού και</w:t>
      </w:r>
      <w:r>
        <w:rPr>
          <w:spacing w:val="-16"/>
        </w:rPr>
        <w:t> </w:t>
      </w:r>
      <w:r>
        <w:rPr/>
        <w:t>την</w:t>
      </w:r>
      <w:r>
        <w:rPr>
          <w:spacing w:val="-15"/>
        </w:rPr>
        <w:t> </w:t>
      </w:r>
      <w:r>
        <w:rPr/>
        <w:t>ενημέρωση</w:t>
      </w:r>
      <w:r>
        <w:rPr>
          <w:spacing w:val="-15"/>
        </w:rPr>
        <w:t> </w:t>
      </w:r>
      <w:r>
        <w:rPr/>
        <w:t>σχετικά</w:t>
      </w:r>
      <w:r>
        <w:rPr>
          <w:spacing w:val="-16"/>
        </w:rPr>
        <w:t> </w:t>
      </w:r>
      <w:r>
        <w:rPr/>
        <w:t>με</w:t>
      </w:r>
      <w:r>
        <w:rPr>
          <w:spacing w:val="-15"/>
        </w:rPr>
        <w:t> </w:t>
      </w:r>
      <w:r>
        <w:rPr/>
        <w:t>τις</w:t>
      </w:r>
      <w:r>
        <w:rPr>
          <w:spacing w:val="-15"/>
        </w:rPr>
        <w:t> </w:t>
      </w:r>
      <w:r>
        <w:rPr/>
        <w:t>βασικές</w:t>
      </w:r>
      <w:r>
        <w:rPr>
          <w:spacing w:val="-15"/>
        </w:rPr>
        <w:t> </w:t>
      </w:r>
      <w:r>
        <w:rPr/>
        <w:t>διαδικασίες</w:t>
      </w:r>
      <w:r>
        <w:rPr>
          <w:spacing w:val="-16"/>
        </w:rPr>
        <w:t> </w:t>
      </w:r>
      <w:r>
        <w:rPr/>
        <w:t>αναγνώρισης</w:t>
      </w:r>
      <w:r>
        <w:rPr>
          <w:spacing w:val="-15"/>
        </w:rPr>
        <w:t> </w:t>
      </w:r>
      <w:r>
        <w:rPr/>
        <w:t>και</w:t>
      </w:r>
      <w:r>
        <w:rPr>
          <w:spacing w:val="-15"/>
        </w:rPr>
        <w:t> </w:t>
      </w:r>
      <w:r>
        <w:rPr/>
        <w:t>αρχικής</w:t>
      </w:r>
      <w:r>
        <w:rPr>
          <w:spacing w:val="-16"/>
        </w:rPr>
        <w:t> </w:t>
      </w:r>
      <w:r>
        <w:rPr/>
        <w:t>διαχείρισης</w:t>
      </w:r>
      <w:r>
        <w:rPr>
          <w:spacing w:val="-15"/>
        </w:rPr>
        <w:t> </w:t>
      </w:r>
      <w:r>
        <w:rPr/>
        <w:t>έκτακτων περιστατικών υγείας, την κλήση βοήθειας, την αλυσίδα επικοινωνίας και την καταγραφή περιστατικών. Η διεύθυνση μεριμνά επίσης για την ανάρτηση του Οδηγού στην ιστοσελίδα του σχολείου, καθώς και για την προώθηση δράσεων επιμόρφωσης του προσωπικού σε θέματα Πρώτων Βοηθειών και αντιμετώπισης επειγόντων περιστατικών υγείας.</w:t>
      </w:r>
    </w:p>
    <w:p>
      <w:pPr>
        <w:pStyle w:val="Heading5"/>
        <w:spacing w:before="240"/>
        <w:ind w:left="1132"/>
        <w:jc w:val="both"/>
      </w:pPr>
      <w:bookmarkStart w:name="_TOC_250023" w:id="2"/>
      <w:r>
        <w:rPr/>
        <w:t>Α.5.2</w:t>
      </w:r>
      <w:r>
        <w:rPr>
          <w:spacing w:val="-6"/>
        </w:rPr>
        <w:t> </w:t>
      </w:r>
      <w:r>
        <w:rPr/>
        <w:t>Τοποθέτηση</w:t>
      </w:r>
      <w:r>
        <w:rPr>
          <w:spacing w:val="-6"/>
        </w:rPr>
        <w:t> </w:t>
      </w:r>
      <w:r>
        <w:rPr/>
        <w:t>σε</w:t>
      </w:r>
      <w:r>
        <w:rPr>
          <w:spacing w:val="-5"/>
        </w:rPr>
        <w:t> </w:t>
      </w:r>
      <w:r>
        <w:rPr/>
        <w:t>προσβάσιμα</w:t>
      </w:r>
      <w:bookmarkEnd w:id="2"/>
      <w:r>
        <w:rPr>
          <w:spacing w:val="-2"/>
        </w:rPr>
        <w:t> σημεία</w:t>
      </w:r>
    </w:p>
    <w:p>
      <w:pPr>
        <w:pStyle w:val="BodyText"/>
        <w:spacing w:line="276" w:lineRule="auto" w:before="38"/>
        <w:ind w:left="1132" w:right="1132"/>
        <w:jc w:val="both"/>
      </w:pPr>
      <w:r>
        <w:rPr/>
        <w:t>Οι Κάρτες Γρήγορης Αναφοράς τοποθετούνται σε χώρους άμεσης πρόσβασης, όπως το γραφείο διεύθυνσης, η αίθουσα εκπαιδευτικών και ο χώρος πρώτων βοηθειών.</w:t>
      </w:r>
    </w:p>
    <w:p>
      <w:pPr>
        <w:pStyle w:val="Heading5"/>
        <w:spacing w:before="239"/>
        <w:ind w:left="1132"/>
        <w:jc w:val="both"/>
      </w:pPr>
      <w:bookmarkStart w:name="_TOC_250022" w:id="3"/>
      <w:r>
        <w:rPr/>
        <w:t>Α.5.3</w:t>
      </w:r>
      <w:r>
        <w:rPr>
          <w:spacing w:val="-7"/>
        </w:rPr>
        <w:t> </w:t>
      </w:r>
      <w:r>
        <w:rPr/>
        <w:t>Μαθητές/μαθήτριες</w:t>
      </w:r>
      <w:r>
        <w:rPr>
          <w:spacing w:val="-4"/>
        </w:rPr>
        <w:t> </w:t>
      </w:r>
      <w:r>
        <w:rPr/>
        <w:t>με</w:t>
      </w:r>
      <w:r>
        <w:rPr>
          <w:spacing w:val="-6"/>
        </w:rPr>
        <w:t> </w:t>
      </w:r>
      <w:r>
        <w:rPr/>
        <w:t>γνωστό</w:t>
      </w:r>
      <w:r>
        <w:rPr>
          <w:spacing w:val="-7"/>
        </w:rPr>
        <w:t> </w:t>
      </w:r>
      <w:r>
        <w:rPr/>
        <w:t>ιατρικό</w:t>
      </w:r>
      <w:r>
        <w:rPr>
          <w:spacing w:val="-6"/>
        </w:rPr>
        <w:t> </w:t>
      </w:r>
      <w:bookmarkEnd w:id="3"/>
      <w:r>
        <w:rPr>
          <w:spacing w:val="-2"/>
        </w:rPr>
        <w:t>ιστορικό</w:t>
      </w:r>
    </w:p>
    <w:p>
      <w:pPr>
        <w:pStyle w:val="BodyText"/>
        <w:spacing w:line="276" w:lineRule="auto" w:before="38"/>
        <w:ind w:left="1132" w:right="1127"/>
        <w:jc w:val="both"/>
      </w:pPr>
      <w:r>
        <w:rPr/>
        <w:t>Για κάθε μαθητή/μαθήτρια με γνωστό ιατρικό ιστορικό, η διεύθυνση του σχολείου φροντίζει να υπάρχει επικαιροποιημένο ατομικό Σχέδιο δράσης και οι αρμόδιοι/αρμόδιες εκπαιδευτικοί να γνωρίζουν τις ειδικές οδηγίες.</w:t>
      </w:r>
    </w:p>
    <w:p>
      <w:pPr>
        <w:pStyle w:val="Heading5"/>
        <w:spacing w:before="240"/>
        <w:ind w:left="1132"/>
        <w:jc w:val="both"/>
      </w:pPr>
      <w:bookmarkStart w:name="_TOC_250021" w:id="4"/>
      <w:r>
        <w:rPr/>
        <w:t>Α.5.4</w:t>
      </w:r>
      <w:r>
        <w:rPr>
          <w:spacing w:val="-7"/>
        </w:rPr>
        <w:t> </w:t>
      </w:r>
      <w:r>
        <w:rPr/>
        <w:t>Διαχείριση</w:t>
      </w:r>
      <w:r>
        <w:rPr>
          <w:spacing w:val="-7"/>
        </w:rPr>
        <w:t> </w:t>
      </w:r>
      <w:r>
        <w:rPr/>
        <w:t>και</w:t>
      </w:r>
      <w:r>
        <w:rPr>
          <w:spacing w:val="-3"/>
        </w:rPr>
        <w:t> </w:t>
      </w:r>
      <w:r>
        <w:rPr/>
        <w:t>καταγραφή</w:t>
      </w:r>
      <w:r>
        <w:rPr>
          <w:spacing w:val="-7"/>
        </w:rPr>
        <w:t> </w:t>
      </w:r>
      <w:bookmarkEnd w:id="4"/>
      <w:r>
        <w:rPr>
          <w:spacing w:val="-2"/>
        </w:rPr>
        <w:t>περιστατικού</w:t>
      </w:r>
    </w:p>
    <w:p>
      <w:pPr>
        <w:pStyle w:val="BodyText"/>
        <w:spacing w:line="276" w:lineRule="auto" w:before="38"/>
        <w:ind w:left="1132" w:right="1130"/>
        <w:jc w:val="both"/>
      </w:pPr>
      <w:r>
        <w:rPr/>
        <w:t>Ο</w:t>
      </w:r>
      <w:r>
        <w:rPr>
          <w:spacing w:val="-3"/>
        </w:rPr>
        <w:t> </w:t>
      </w:r>
      <w:r>
        <w:rPr/>
        <w:t>Οδηγός</w:t>
      </w:r>
      <w:r>
        <w:rPr>
          <w:spacing w:val="-5"/>
        </w:rPr>
        <w:t> </w:t>
      </w:r>
      <w:r>
        <w:rPr/>
        <w:t>λειτουργεί</w:t>
      </w:r>
      <w:r>
        <w:rPr>
          <w:spacing w:val="-5"/>
        </w:rPr>
        <w:t> </w:t>
      </w:r>
      <w:r>
        <w:rPr/>
        <w:t>συμπληρωματικά</w:t>
      </w:r>
      <w:r>
        <w:rPr>
          <w:spacing w:val="-6"/>
        </w:rPr>
        <w:t> </w:t>
      </w:r>
      <w:r>
        <w:rPr/>
        <w:t>προς</w:t>
      </w:r>
      <w:r>
        <w:rPr>
          <w:spacing w:val="-2"/>
        </w:rPr>
        <w:t> </w:t>
      </w:r>
      <w:r>
        <w:rPr/>
        <w:t>τις</w:t>
      </w:r>
      <w:r>
        <w:rPr>
          <w:spacing w:val="-4"/>
        </w:rPr>
        <w:t> </w:t>
      </w:r>
      <w:r>
        <w:rPr/>
        <w:t>ισχύουσες</w:t>
      </w:r>
      <w:r>
        <w:rPr>
          <w:spacing w:val="-2"/>
        </w:rPr>
        <w:t> </w:t>
      </w:r>
      <w:r>
        <w:rPr/>
        <w:t>εγκυκλίους</w:t>
      </w:r>
      <w:r>
        <w:rPr>
          <w:spacing w:val="-2"/>
        </w:rPr>
        <w:t> </w:t>
      </w:r>
      <w:r>
        <w:rPr/>
        <w:t>του</w:t>
      </w:r>
      <w:r>
        <w:rPr>
          <w:spacing w:val="-2"/>
        </w:rPr>
        <w:t> </w:t>
      </w:r>
      <w:r>
        <w:rPr/>
        <w:t>ΥΠΑΝ</w:t>
      </w:r>
      <w:r>
        <w:rPr>
          <w:spacing w:val="-5"/>
        </w:rPr>
        <w:t> </w:t>
      </w:r>
      <w:r>
        <w:rPr/>
        <w:t>που</w:t>
      </w:r>
      <w:r>
        <w:rPr>
          <w:spacing w:val="-2"/>
        </w:rPr>
        <w:t> </w:t>
      </w:r>
      <w:r>
        <w:rPr/>
        <w:t>αφορούν</w:t>
      </w:r>
      <w:r>
        <w:rPr>
          <w:spacing w:val="-4"/>
        </w:rPr>
        <w:t> </w:t>
      </w:r>
      <w:r>
        <w:rPr/>
        <w:t>την παροχή Πρώτων Βοηθειών, τη χορήγηση φαρμάκων, τη διαχείριση σοβαρών τραυματισμών ή ασθενειών, καθώς και τη γνωστοποίηση ατυχημάτων και επικίνδυνων συμβάντων στις σχολικές </w:t>
      </w:r>
      <w:r>
        <w:rPr>
          <w:spacing w:val="-2"/>
        </w:rPr>
        <w:t>μονάδες.</w:t>
      </w:r>
    </w:p>
    <w:p>
      <w:pPr>
        <w:pStyle w:val="BodyText"/>
        <w:spacing w:line="276" w:lineRule="auto"/>
        <w:ind w:left="1132" w:right="1137"/>
        <w:jc w:val="both"/>
      </w:pPr>
      <w:r>
        <w:rPr/>
        <w:t>Οι πιο κάτω εγκύκλιοι καθορίζουν τις βασικές διαδικασίες που πρέπει να ακολουθούνται από τα σχολεία, ανάλογα με τη φύση και τη σοβαρότητα του περιστατικού:</w:t>
      </w:r>
    </w:p>
    <w:p>
      <w:pPr>
        <w:spacing w:before="1"/>
        <w:ind w:left="1132" w:right="0" w:firstLine="0"/>
        <w:jc w:val="both"/>
        <w:rPr>
          <w:b/>
          <w:sz w:val="22"/>
        </w:rPr>
      </w:pPr>
      <w:r>
        <w:rPr>
          <w:b/>
          <w:sz w:val="22"/>
        </w:rPr>
        <w:t>(α) </w:t>
      </w:r>
      <w:hyperlink r:id="rId12">
        <w:r>
          <w:rPr>
            <w:b/>
            <w:color w:val="006FC0"/>
            <w:spacing w:val="-2"/>
            <w:sz w:val="22"/>
            <w:u w:val="single" w:color="006FC0"/>
          </w:rPr>
          <w:t>https://enimerosi.moec.gov.cy/ypp15007</w:t>
        </w:r>
        <w:r>
          <w:rPr>
            <w:b/>
            <w:color w:val="006FC0"/>
            <w:spacing w:val="-2"/>
            <w:sz w:val="22"/>
          </w:rPr>
          <w:t>:</w:t>
        </w:r>
      </w:hyperlink>
    </w:p>
    <w:p>
      <w:pPr>
        <w:pStyle w:val="Heading5"/>
        <w:spacing w:before="38"/>
        <w:ind w:left="1132"/>
        <w:jc w:val="both"/>
      </w:pPr>
      <w:r>
        <w:rPr/>
        <w:t>Παροχή</w:t>
      </w:r>
      <w:r>
        <w:rPr>
          <w:spacing w:val="-8"/>
        </w:rPr>
        <w:t> </w:t>
      </w:r>
      <w:r>
        <w:rPr/>
        <w:t>Πρώτων</w:t>
      </w:r>
      <w:r>
        <w:rPr>
          <w:spacing w:val="-5"/>
        </w:rPr>
        <w:t> </w:t>
      </w:r>
      <w:r>
        <w:rPr/>
        <w:t>Βοηθειών</w:t>
      </w:r>
      <w:r>
        <w:rPr>
          <w:spacing w:val="-4"/>
        </w:rPr>
        <w:t> </w:t>
      </w:r>
      <w:r>
        <w:rPr/>
        <w:t>και</w:t>
      </w:r>
      <w:r>
        <w:rPr>
          <w:spacing w:val="-7"/>
        </w:rPr>
        <w:t> </w:t>
      </w:r>
      <w:r>
        <w:rPr/>
        <w:t>Χορήγηση</w:t>
      </w:r>
      <w:r>
        <w:rPr>
          <w:spacing w:val="-7"/>
        </w:rPr>
        <w:t> </w:t>
      </w:r>
      <w:r>
        <w:rPr/>
        <w:t>Φαρμάκων</w:t>
      </w:r>
      <w:r>
        <w:rPr>
          <w:spacing w:val="-8"/>
        </w:rPr>
        <w:t> </w:t>
      </w:r>
      <w:r>
        <w:rPr/>
        <w:t>στις</w:t>
      </w:r>
      <w:r>
        <w:rPr>
          <w:spacing w:val="-6"/>
        </w:rPr>
        <w:t> </w:t>
      </w:r>
      <w:r>
        <w:rPr/>
        <w:t>Σχολικές</w:t>
      </w:r>
      <w:r>
        <w:rPr>
          <w:spacing w:val="-9"/>
        </w:rPr>
        <w:t> </w:t>
      </w:r>
      <w:r>
        <w:rPr>
          <w:spacing w:val="-2"/>
        </w:rPr>
        <w:t>Μονάδες</w:t>
      </w:r>
    </w:p>
    <w:p>
      <w:pPr>
        <w:pStyle w:val="BodyText"/>
        <w:spacing w:line="276" w:lineRule="auto" w:before="38"/>
        <w:ind w:left="1132" w:right="1128"/>
        <w:jc w:val="both"/>
      </w:pPr>
      <w:r>
        <w:rPr/>
        <w:t>Η</w:t>
      </w:r>
      <w:r>
        <w:rPr>
          <w:spacing w:val="-10"/>
        </w:rPr>
        <w:t> </w:t>
      </w:r>
      <w:r>
        <w:rPr/>
        <w:t>εγκύκλιος</w:t>
      </w:r>
      <w:r>
        <w:rPr>
          <w:spacing w:val="-12"/>
        </w:rPr>
        <w:t> </w:t>
      </w:r>
      <w:r>
        <w:rPr/>
        <w:t>περιλαμβάνει</w:t>
      </w:r>
      <w:r>
        <w:rPr>
          <w:spacing w:val="-6"/>
        </w:rPr>
        <w:t> </w:t>
      </w:r>
      <w:r>
        <w:rPr/>
        <w:t>οδηγίες</w:t>
      </w:r>
      <w:r>
        <w:rPr>
          <w:spacing w:val="-12"/>
        </w:rPr>
        <w:t> </w:t>
      </w:r>
      <w:r>
        <w:rPr/>
        <w:t>για</w:t>
      </w:r>
      <w:r>
        <w:rPr>
          <w:spacing w:val="-11"/>
        </w:rPr>
        <w:t> </w:t>
      </w:r>
      <w:r>
        <w:rPr/>
        <w:t>την</w:t>
      </w:r>
      <w:r>
        <w:rPr>
          <w:spacing w:val="-11"/>
        </w:rPr>
        <w:t> </w:t>
      </w:r>
      <w:r>
        <w:rPr/>
        <w:t>παροχή</w:t>
      </w:r>
      <w:r>
        <w:rPr>
          <w:spacing w:val="-14"/>
        </w:rPr>
        <w:t> </w:t>
      </w:r>
      <w:r>
        <w:rPr/>
        <w:t>Πρώτων</w:t>
      </w:r>
      <w:r>
        <w:rPr>
          <w:spacing w:val="-8"/>
        </w:rPr>
        <w:t> </w:t>
      </w:r>
      <w:r>
        <w:rPr/>
        <w:t>Βοηθειών</w:t>
      </w:r>
      <w:r>
        <w:rPr>
          <w:spacing w:val="-8"/>
        </w:rPr>
        <w:t> </w:t>
      </w:r>
      <w:r>
        <w:rPr/>
        <w:t>στις</w:t>
      </w:r>
      <w:r>
        <w:rPr>
          <w:spacing w:val="-12"/>
        </w:rPr>
        <w:t> </w:t>
      </w:r>
      <w:r>
        <w:rPr/>
        <w:t>σχολικές</w:t>
      </w:r>
      <w:r>
        <w:rPr>
          <w:spacing w:val="-12"/>
        </w:rPr>
        <w:t> </w:t>
      </w:r>
      <w:r>
        <w:rPr/>
        <w:t>μονάδες,</w:t>
      </w:r>
      <w:r>
        <w:rPr>
          <w:spacing w:val="-9"/>
        </w:rPr>
        <w:t> </w:t>
      </w:r>
      <w:r>
        <w:rPr/>
        <w:t>καθώς και για τη χορήγηση φαρμάκων σε μαθητές/μαθήτριες, όπου αυτό απαιτείται και σύμφωνα με τις προβλεπόμενες διαδικασίες, μαζί με τα σχετικά έντυπα.</w:t>
      </w:r>
    </w:p>
    <w:p>
      <w:pPr>
        <w:spacing w:before="1"/>
        <w:ind w:left="1132" w:right="0" w:firstLine="0"/>
        <w:jc w:val="both"/>
        <w:rPr>
          <w:b/>
          <w:sz w:val="20"/>
        </w:rPr>
      </w:pPr>
      <w:r>
        <w:rPr>
          <w:b/>
          <w:sz w:val="22"/>
        </w:rPr>
        <w:t>(β) </w:t>
      </w:r>
      <w:hyperlink r:id="rId13">
        <w:r>
          <w:rPr>
            <w:b/>
            <w:color w:val="006FC0"/>
            <w:spacing w:val="-2"/>
            <w:sz w:val="22"/>
            <w:u w:val="single" w:color="006FC0"/>
          </w:rPr>
          <w:t>https://enimerosi.moec.gov.cy/ypp8292</w:t>
        </w:r>
        <w:r>
          <w:rPr>
            <w:b/>
            <w:color w:val="006FC0"/>
            <w:spacing w:val="-2"/>
            <w:sz w:val="20"/>
          </w:rPr>
          <w:t>:</w:t>
        </w:r>
      </w:hyperlink>
    </w:p>
    <w:p>
      <w:pPr>
        <w:spacing w:line="276" w:lineRule="auto" w:before="37"/>
        <w:ind w:left="1132" w:right="1129" w:firstLine="0"/>
        <w:jc w:val="both"/>
        <w:rPr>
          <w:sz w:val="22"/>
        </w:rPr>
      </w:pPr>
      <w:r>
        <w:rPr>
          <w:b/>
          <w:sz w:val="22"/>
        </w:rPr>
        <w:t>Διαχείριση Περιστατικού Σοβαρού Τραυματισμού/Ασθένειας</w:t>
      </w:r>
      <w:r>
        <w:rPr>
          <w:b/>
          <w:spacing w:val="-1"/>
          <w:sz w:val="22"/>
        </w:rPr>
        <w:t> </w:t>
      </w:r>
      <w:r>
        <w:rPr>
          <w:b/>
          <w:sz w:val="22"/>
        </w:rPr>
        <w:t>Μαθητή/μαθήτριας στο Σχολείο </w:t>
      </w:r>
      <w:r>
        <w:rPr>
          <w:sz w:val="22"/>
        </w:rPr>
        <w:t>Η εγκύκλιος καθορίζει τις ενέργειες που πρέπει να ακολουθούνται σε περίπτωση σοβαρού τραυματισμού ή ασθένειας μαθητή/μαθήτριας. Επιπρόσθετα καθορίζει τη διαδικασία άμεσης ανταπόκρισης,</w:t>
      </w:r>
      <w:r>
        <w:rPr>
          <w:spacing w:val="-15"/>
          <w:sz w:val="22"/>
        </w:rPr>
        <w:t> </w:t>
      </w:r>
      <w:r>
        <w:rPr>
          <w:sz w:val="22"/>
        </w:rPr>
        <w:t>περιλαμβανομένης</w:t>
      </w:r>
      <w:r>
        <w:rPr>
          <w:spacing w:val="-15"/>
          <w:sz w:val="22"/>
        </w:rPr>
        <w:t> </w:t>
      </w:r>
      <w:r>
        <w:rPr>
          <w:sz w:val="22"/>
        </w:rPr>
        <w:t>της</w:t>
      </w:r>
      <w:r>
        <w:rPr>
          <w:spacing w:val="-15"/>
          <w:sz w:val="22"/>
        </w:rPr>
        <w:t> </w:t>
      </w:r>
      <w:r>
        <w:rPr>
          <w:sz w:val="22"/>
        </w:rPr>
        <w:t>ενημέρωσης</w:t>
      </w:r>
      <w:r>
        <w:rPr>
          <w:spacing w:val="-15"/>
          <w:sz w:val="22"/>
        </w:rPr>
        <w:t> </w:t>
      </w:r>
      <w:r>
        <w:rPr>
          <w:sz w:val="22"/>
        </w:rPr>
        <w:t>της</w:t>
      </w:r>
      <w:r>
        <w:rPr>
          <w:spacing w:val="-15"/>
          <w:sz w:val="22"/>
        </w:rPr>
        <w:t> </w:t>
      </w:r>
      <w:r>
        <w:rPr>
          <w:sz w:val="22"/>
        </w:rPr>
        <w:t>διεύθυνσης,</w:t>
      </w:r>
      <w:r>
        <w:rPr>
          <w:spacing w:val="-13"/>
          <w:sz w:val="22"/>
        </w:rPr>
        <w:t> </w:t>
      </w:r>
      <w:r>
        <w:rPr>
          <w:sz w:val="22"/>
        </w:rPr>
        <w:t>των</w:t>
      </w:r>
      <w:r>
        <w:rPr>
          <w:spacing w:val="-14"/>
          <w:sz w:val="22"/>
        </w:rPr>
        <w:t> </w:t>
      </w:r>
      <w:r>
        <w:rPr>
          <w:sz w:val="22"/>
        </w:rPr>
        <w:t>γονέων/κηδεμόνων</w:t>
      </w:r>
      <w:r>
        <w:rPr>
          <w:spacing w:val="-14"/>
          <w:sz w:val="22"/>
        </w:rPr>
        <w:t> </w:t>
      </w:r>
      <w:r>
        <w:rPr>
          <w:sz w:val="22"/>
        </w:rPr>
        <w:t>και</w:t>
      </w:r>
      <w:r>
        <w:rPr>
          <w:spacing w:val="-13"/>
          <w:sz w:val="22"/>
        </w:rPr>
        <w:t> </w:t>
      </w:r>
      <w:r>
        <w:rPr>
          <w:sz w:val="22"/>
        </w:rPr>
        <w:t>των αρμόδιων υπηρεσιών.</w:t>
      </w:r>
    </w:p>
    <w:p>
      <w:pPr>
        <w:spacing w:line="253" w:lineRule="exact" w:before="0"/>
        <w:ind w:left="1132" w:right="0" w:firstLine="0"/>
        <w:jc w:val="both"/>
        <w:rPr>
          <w:b/>
          <w:sz w:val="22"/>
        </w:rPr>
      </w:pPr>
      <w:r>
        <w:rPr>
          <w:b/>
          <w:sz w:val="22"/>
        </w:rPr>
        <w:t>(γ)</w:t>
      </w:r>
      <w:r>
        <w:rPr>
          <w:b/>
          <w:spacing w:val="2"/>
          <w:sz w:val="22"/>
        </w:rPr>
        <w:t> </w:t>
      </w:r>
      <w:hyperlink r:id="rId14">
        <w:r>
          <w:rPr>
            <w:b/>
            <w:color w:val="006FC0"/>
            <w:spacing w:val="-2"/>
            <w:sz w:val="22"/>
            <w:u w:val="single" w:color="006FC0"/>
          </w:rPr>
          <w:t>https://enimerosi.moec.gov.cy/ypp18527</w:t>
        </w:r>
        <w:r>
          <w:rPr>
            <w:b/>
            <w:color w:val="006FC0"/>
            <w:spacing w:val="-2"/>
            <w:sz w:val="22"/>
          </w:rPr>
          <w:t>:</w:t>
        </w:r>
      </w:hyperlink>
    </w:p>
    <w:p>
      <w:pPr>
        <w:pStyle w:val="Heading5"/>
        <w:spacing w:before="37"/>
        <w:ind w:left="1132"/>
        <w:jc w:val="both"/>
      </w:pPr>
      <w:r>
        <w:rPr/>
        <w:t>Γνωστοποίηση</w:t>
      </w:r>
      <w:r>
        <w:rPr>
          <w:spacing w:val="-11"/>
        </w:rPr>
        <w:t> </w:t>
      </w:r>
      <w:r>
        <w:rPr/>
        <w:t>ατυχημάτων</w:t>
      </w:r>
      <w:r>
        <w:rPr>
          <w:spacing w:val="-8"/>
        </w:rPr>
        <w:t> </w:t>
      </w:r>
      <w:r>
        <w:rPr/>
        <w:t>και</w:t>
      </w:r>
      <w:r>
        <w:rPr>
          <w:spacing w:val="-8"/>
        </w:rPr>
        <w:t> </w:t>
      </w:r>
      <w:r>
        <w:rPr/>
        <w:t>επικίνδυνων</w:t>
      </w:r>
      <w:r>
        <w:rPr>
          <w:spacing w:val="-10"/>
        </w:rPr>
        <w:t> </w:t>
      </w:r>
      <w:r>
        <w:rPr>
          <w:spacing w:val="-2"/>
        </w:rPr>
        <w:t>συμβάντων</w:t>
      </w:r>
    </w:p>
    <w:p>
      <w:pPr>
        <w:pStyle w:val="BodyText"/>
        <w:spacing w:line="276" w:lineRule="auto" w:before="38"/>
        <w:ind w:left="1132" w:right="1132"/>
        <w:jc w:val="both"/>
      </w:pPr>
      <w:r>
        <w:rPr/>
        <w:t>Η εγκύκλιος φορά στη διαδικασία καταγραφής και γνωστοποίησης ατυχημάτων και επικίνδυνων συμβάντων που συμβαίνουν στον σχολικό χώρο ή στο πλαίσιο σχολικών δραστηριοτήτων. Περιλαμβάνει τα σχετικά έντυπα καταγραφής και έκθεσης γεγονότων, ανά βαθμίδα εκπαίδευσης.</w:t>
      </w:r>
    </w:p>
    <w:p>
      <w:pPr>
        <w:pStyle w:val="BodyText"/>
        <w:spacing w:line="276" w:lineRule="auto" w:before="239"/>
        <w:ind w:left="1132" w:right="1129"/>
        <w:jc w:val="both"/>
      </w:pPr>
      <w:r>
        <w:rPr/>
        <w:t>Στην πράξη, τα έκτακτα περιστατικά υγείας και τα ατυχήματα συχνά αλληλοσυνδέονται. Για παράδειγμα, ένα επεισόδιο επιληπτικής κρίσης, υπογλυκαιμίας ή αναφυλαξίας μπορεί να οδηγήσει σε</w:t>
      </w:r>
      <w:r>
        <w:rPr>
          <w:spacing w:val="-1"/>
        </w:rPr>
        <w:t> </w:t>
      </w:r>
      <w:r>
        <w:rPr/>
        <w:t>πτώση ή</w:t>
      </w:r>
      <w:r>
        <w:rPr>
          <w:spacing w:val="-2"/>
        </w:rPr>
        <w:t> </w:t>
      </w:r>
      <w:r>
        <w:rPr/>
        <w:t>τραυματισμό, ενώ</w:t>
      </w:r>
      <w:r>
        <w:rPr>
          <w:spacing w:val="-1"/>
        </w:rPr>
        <w:t> </w:t>
      </w:r>
      <w:r>
        <w:rPr/>
        <w:t>ένα ατύχημα</w:t>
      </w:r>
      <w:r>
        <w:rPr>
          <w:spacing w:val="-2"/>
        </w:rPr>
        <w:t> </w:t>
      </w:r>
      <w:r>
        <w:rPr/>
        <w:t>μπορεί να</w:t>
      </w:r>
      <w:r>
        <w:rPr>
          <w:spacing w:val="-2"/>
        </w:rPr>
        <w:t> </w:t>
      </w:r>
      <w:r>
        <w:rPr/>
        <w:t>προκαλέσει ή</w:t>
      </w:r>
      <w:r>
        <w:rPr>
          <w:spacing w:val="-2"/>
        </w:rPr>
        <w:t> </w:t>
      </w:r>
      <w:r>
        <w:rPr/>
        <w:t>να</w:t>
      </w:r>
      <w:r>
        <w:rPr>
          <w:spacing w:val="-2"/>
        </w:rPr>
        <w:t> </w:t>
      </w:r>
      <w:r>
        <w:rPr/>
        <w:t>επιδεινώσει μια κατάσταση υγείας.</w:t>
      </w:r>
      <w:r>
        <w:rPr>
          <w:spacing w:val="-9"/>
        </w:rPr>
        <w:t> </w:t>
      </w:r>
      <w:r>
        <w:rPr/>
        <w:t>Για</w:t>
      </w:r>
      <w:r>
        <w:rPr>
          <w:spacing w:val="-11"/>
        </w:rPr>
        <w:t> </w:t>
      </w:r>
      <w:r>
        <w:rPr/>
        <w:t>τον</w:t>
      </w:r>
      <w:r>
        <w:rPr>
          <w:spacing w:val="-11"/>
        </w:rPr>
        <w:t> </w:t>
      </w:r>
      <w:r>
        <w:rPr/>
        <w:t>λόγο</w:t>
      </w:r>
      <w:r>
        <w:rPr>
          <w:spacing w:val="-12"/>
        </w:rPr>
        <w:t> </w:t>
      </w:r>
      <w:r>
        <w:rPr/>
        <w:t>αυτό,</w:t>
      </w:r>
      <w:r>
        <w:rPr>
          <w:spacing w:val="-8"/>
        </w:rPr>
        <w:t> </w:t>
      </w:r>
      <w:r>
        <w:rPr/>
        <w:t>η</w:t>
      </w:r>
      <w:r>
        <w:rPr>
          <w:spacing w:val="-11"/>
        </w:rPr>
        <w:t> </w:t>
      </w:r>
      <w:r>
        <w:rPr/>
        <w:t>έγκαιρη</w:t>
      </w:r>
      <w:r>
        <w:rPr>
          <w:spacing w:val="-11"/>
        </w:rPr>
        <w:t> </w:t>
      </w:r>
      <w:r>
        <w:rPr/>
        <w:t>αναγνώριση</w:t>
      </w:r>
      <w:r>
        <w:rPr>
          <w:spacing w:val="-8"/>
        </w:rPr>
        <w:t> </w:t>
      </w:r>
      <w:r>
        <w:rPr/>
        <w:t>του</w:t>
      </w:r>
      <w:r>
        <w:rPr>
          <w:spacing w:val="-9"/>
        </w:rPr>
        <w:t> </w:t>
      </w:r>
      <w:r>
        <w:rPr/>
        <w:t>περιστατικού</w:t>
      </w:r>
      <w:r>
        <w:rPr>
          <w:spacing w:val="-12"/>
        </w:rPr>
        <w:t> </w:t>
      </w:r>
      <w:r>
        <w:rPr/>
        <w:t>και</w:t>
      </w:r>
      <w:r>
        <w:rPr>
          <w:spacing w:val="-10"/>
        </w:rPr>
        <w:t> </w:t>
      </w:r>
      <w:r>
        <w:rPr/>
        <w:t>η</w:t>
      </w:r>
      <w:r>
        <w:rPr>
          <w:spacing w:val="-11"/>
        </w:rPr>
        <w:t> </w:t>
      </w:r>
      <w:r>
        <w:rPr/>
        <w:t>σωστή</w:t>
      </w:r>
      <w:r>
        <w:rPr>
          <w:spacing w:val="-9"/>
        </w:rPr>
        <w:t> </w:t>
      </w:r>
      <w:r>
        <w:rPr/>
        <w:t>αρχική</w:t>
      </w:r>
      <w:r>
        <w:rPr>
          <w:spacing w:val="-9"/>
        </w:rPr>
        <w:t> </w:t>
      </w:r>
      <w:r>
        <w:rPr/>
        <w:t>ανταπόκριση αποτελούν</w:t>
      </w:r>
      <w:r>
        <w:rPr>
          <w:spacing w:val="-13"/>
        </w:rPr>
        <w:t> </w:t>
      </w:r>
      <w:r>
        <w:rPr/>
        <w:t>βασική</w:t>
      </w:r>
      <w:r>
        <w:rPr>
          <w:spacing w:val="-14"/>
        </w:rPr>
        <w:t> </w:t>
      </w:r>
      <w:r>
        <w:rPr/>
        <w:t>προϋπόθεση</w:t>
      </w:r>
      <w:r>
        <w:rPr>
          <w:spacing w:val="-13"/>
        </w:rPr>
        <w:t> </w:t>
      </w:r>
      <w:r>
        <w:rPr/>
        <w:t>για</w:t>
      </w:r>
      <w:r>
        <w:rPr>
          <w:spacing w:val="-11"/>
        </w:rPr>
        <w:t> </w:t>
      </w:r>
      <w:r>
        <w:rPr/>
        <w:t>την</w:t>
      </w:r>
      <w:r>
        <w:rPr>
          <w:spacing w:val="-14"/>
        </w:rPr>
        <w:t> </w:t>
      </w:r>
      <w:r>
        <w:rPr/>
        <w:t>ασφάλεια</w:t>
      </w:r>
      <w:r>
        <w:rPr>
          <w:spacing w:val="-14"/>
        </w:rPr>
        <w:t> </w:t>
      </w:r>
      <w:r>
        <w:rPr/>
        <w:t>του</w:t>
      </w:r>
      <w:r>
        <w:rPr>
          <w:spacing w:val="-12"/>
        </w:rPr>
        <w:t> </w:t>
      </w:r>
      <w:r>
        <w:rPr/>
        <w:t>ατόμου</w:t>
      </w:r>
      <w:r>
        <w:rPr>
          <w:spacing w:val="-14"/>
        </w:rPr>
        <w:t> </w:t>
      </w:r>
      <w:r>
        <w:rPr/>
        <w:t>και</w:t>
      </w:r>
      <w:r>
        <w:rPr>
          <w:spacing w:val="-12"/>
        </w:rPr>
        <w:t> </w:t>
      </w:r>
      <w:r>
        <w:rPr/>
        <w:t>την</w:t>
      </w:r>
      <w:r>
        <w:rPr>
          <w:spacing w:val="-11"/>
        </w:rPr>
        <w:t> </w:t>
      </w:r>
      <w:r>
        <w:rPr/>
        <w:t>αποτελεσματική</w:t>
      </w:r>
      <w:r>
        <w:rPr>
          <w:spacing w:val="-11"/>
        </w:rPr>
        <w:t> </w:t>
      </w:r>
      <w:r>
        <w:rPr/>
        <w:t>ενεργοποίηση των προβλεπόμενων διαδικασιών.</w:t>
      </w:r>
    </w:p>
    <w:p>
      <w:pPr>
        <w:pStyle w:val="BodyText"/>
        <w:spacing w:after="0" w:line="276" w:lineRule="auto"/>
        <w:jc w:val="both"/>
        <w:sectPr>
          <w:pgSz w:w="11910" w:h="16840"/>
          <w:pgMar w:header="473" w:footer="600" w:top="940" w:bottom="820" w:left="0" w:right="0"/>
        </w:sectPr>
      </w:pPr>
    </w:p>
    <w:p>
      <w:pPr>
        <w:pStyle w:val="Heading4"/>
        <w:spacing w:before="185"/>
      </w:pPr>
      <w:r>
        <w:rPr>
          <w:color w:val="001F5F"/>
        </w:rPr>
        <w:t>Α.6</w:t>
      </w:r>
      <w:r>
        <w:rPr>
          <w:color w:val="001F5F"/>
          <w:spacing w:val="-6"/>
        </w:rPr>
        <w:t> </w:t>
      </w:r>
      <w:r>
        <w:rPr>
          <w:color w:val="001F5F"/>
        </w:rPr>
        <w:t>ΡΟΛΟΣ</w:t>
      </w:r>
      <w:r>
        <w:rPr>
          <w:color w:val="001F5F"/>
          <w:spacing w:val="-4"/>
        </w:rPr>
        <w:t> </w:t>
      </w:r>
      <w:r>
        <w:rPr>
          <w:color w:val="001F5F"/>
        </w:rPr>
        <w:t>ΚΑΙ</w:t>
      </w:r>
      <w:r>
        <w:rPr>
          <w:color w:val="001F5F"/>
          <w:spacing w:val="-2"/>
        </w:rPr>
        <w:t> </w:t>
      </w:r>
      <w:r>
        <w:rPr>
          <w:color w:val="001F5F"/>
        </w:rPr>
        <w:t>ΝΟΜΙΚΗ</w:t>
      </w:r>
      <w:r>
        <w:rPr>
          <w:color w:val="001F5F"/>
          <w:spacing w:val="-4"/>
        </w:rPr>
        <w:t> </w:t>
      </w:r>
      <w:r>
        <w:rPr>
          <w:color w:val="001F5F"/>
        </w:rPr>
        <w:t>ΚΑΛΥΨΗ</w:t>
      </w:r>
      <w:r>
        <w:rPr>
          <w:color w:val="001F5F"/>
          <w:spacing w:val="-7"/>
        </w:rPr>
        <w:t> </w:t>
      </w:r>
      <w:r>
        <w:rPr>
          <w:color w:val="001F5F"/>
          <w:spacing w:val="-2"/>
        </w:rPr>
        <w:t>ΕΚΠΑΙΔΕΥΤΙΚΟΥ</w:t>
      </w:r>
    </w:p>
    <w:p>
      <w:pPr>
        <w:pStyle w:val="BodyText"/>
        <w:spacing w:before="241"/>
        <w:ind w:left="1132"/>
      </w:pPr>
      <w:r>
        <w:rPr/>
        <w:t>Ο/η</w:t>
      </w:r>
      <w:r>
        <w:rPr>
          <w:spacing w:val="-7"/>
        </w:rPr>
        <w:t> </w:t>
      </w:r>
      <w:r>
        <w:rPr/>
        <w:t>εκπαιδευτικός</w:t>
      </w:r>
      <w:r>
        <w:rPr>
          <w:spacing w:val="-5"/>
        </w:rPr>
        <w:t> </w:t>
      </w:r>
      <w:r>
        <w:rPr/>
        <w:t>δεν</w:t>
      </w:r>
      <w:r>
        <w:rPr>
          <w:spacing w:val="-4"/>
        </w:rPr>
        <w:t> </w:t>
      </w:r>
      <w:r>
        <w:rPr/>
        <w:t>υποκαθιστά</w:t>
      </w:r>
      <w:r>
        <w:rPr>
          <w:spacing w:val="-5"/>
        </w:rPr>
        <w:t> </w:t>
      </w:r>
      <w:r>
        <w:rPr/>
        <w:t>τον/την</w:t>
      </w:r>
      <w:r>
        <w:rPr>
          <w:spacing w:val="-4"/>
        </w:rPr>
        <w:t> </w:t>
      </w:r>
      <w:r>
        <w:rPr/>
        <w:t>επαγγελματία</w:t>
      </w:r>
      <w:r>
        <w:rPr>
          <w:spacing w:val="-5"/>
        </w:rPr>
        <w:t> </w:t>
      </w:r>
      <w:r>
        <w:rPr/>
        <w:t>υγείας.</w:t>
      </w:r>
      <w:r>
        <w:rPr>
          <w:spacing w:val="-6"/>
        </w:rPr>
        <w:t> </w:t>
      </w:r>
      <w:r>
        <w:rPr/>
        <w:t>Ο</w:t>
      </w:r>
      <w:r>
        <w:rPr>
          <w:spacing w:val="-3"/>
        </w:rPr>
        <w:t> </w:t>
      </w:r>
      <w:r>
        <w:rPr/>
        <w:t>ρόλος</w:t>
      </w:r>
      <w:r>
        <w:rPr>
          <w:spacing w:val="-10"/>
        </w:rPr>
        <w:t> </w:t>
      </w:r>
      <w:r>
        <w:rPr/>
        <w:t>του/της</w:t>
      </w:r>
      <w:r>
        <w:rPr>
          <w:spacing w:val="-5"/>
        </w:rPr>
        <w:t> </w:t>
      </w:r>
      <w:r>
        <w:rPr/>
        <w:t>περιορίζεται</w:t>
      </w:r>
      <w:r>
        <w:rPr>
          <w:spacing w:val="-5"/>
        </w:rPr>
        <w:t> σε:</w:t>
      </w:r>
    </w:p>
    <w:p>
      <w:pPr>
        <w:pStyle w:val="ListParagraph"/>
        <w:numPr>
          <w:ilvl w:val="0"/>
          <w:numId w:val="9"/>
        </w:numPr>
        <w:tabs>
          <w:tab w:pos="1853" w:val="left" w:leader="none"/>
        </w:tabs>
        <w:spacing w:line="240" w:lineRule="auto" w:before="79" w:after="0"/>
        <w:ind w:left="1853" w:right="0" w:hanging="360"/>
        <w:jc w:val="left"/>
        <w:rPr>
          <w:sz w:val="22"/>
        </w:rPr>
      </w:pPr>
      <w:r>
        <w:rPr>
          <w:sz w:val="22"/>
        </w:rPr>
        <w:t>έγκαιρη</w:t>
      </w:r>
      <w:r>
        <w:rPr>
          <w:spacing w:val="-7"/>
          <w:sz w:val="22"/>
        </w:rPr>
        <w:t> </w:t>
      </w:r>
      <w:r>
        <w:rPr>
          <w:sz w:val="22"/>
        </w:rPr>
        <w:t>αναγνώριση</w:t>
      </w:r>
      <w:r>
        <w:rPr>
          <w:spacing w:val="-6"/>
          <w:sz w:val="22"/>
        </w:rPr>
        <w:t> </w:t>
      </w:r>
      <w:r>
        <w:rPr>
          <w:sz w:val="22"/>
        </w:rPr>
        <w:t>καταστάσεων</w:t>
      </w:r>
      <w:r>
        <w:rPr>
          <w:spacing w:val="-8"/>
          <w:sz w:val="22"/>
        </w:rPr>
        <w:t> </w:t>
      </w:r>
      <w:r>
        <w:rPr>
          <w:sz w:val="22"/>
        </w:rPr>
        <w:t>που</w:t>
      </w:r>
      <w:r>
        <w:rPr>
          <w:spacing w:val="-5"/>
          <w:sz w:val="22"/>
        </w:rPr>
        <w:t> </w:t>
      </w:r>
      <w:r>
        <w:rPr>
          <w:sz w:val="22"/>
        </w:rPr>
        <w:t>απαιτούν</w:t>
      </w:r>
      <w:r>
        <w:rPr>
          <w:spacing w:val="-6"/>
          <w:sz w:val="22"/>
        </w:rPr>
        <w:t> </w:t>
      </w:r>
      <w:r>
        <w:rPr>
          <w:sz w:val="22"/>
        </w:rPr>
        <w:t>άμεση</w:t>
      </w:r>
      <w:r>
        <w:rPr>
          <w:spacing w:val="-6"/>
          <w:sz w:val="22"/>
        </w:rPr>
        <w:t> </w:t>
      </w:r>
      <w:r>
        <w:rPr>
          <w:spacing w:val="-2"/>
          <w:sz w:val="22"/>
        </w:rPr>
        <w:t>δράση</w:t>
      </w:r>
    </w:p>
    <w:p>
      <w:pPr>
        <w:pStyle w:val="ListParagraph"/>
        <w:numPr>
          <w:ilvl w:val="0"/>
          <w:numId w:val="9"/>
        </w:numPr>
        <w:tabs>
          <w:tab w:pos="1853" w:val="left" w:leader="none"/>
        </w:tabs>
        <w:spacing w:line="240" w:lineRule="auto" w:before="80" w:after="0"/>
        <w:ind w:left="1853" w:right="0" w:hanging="360"/>
        <w:jc w:val="left"/>
        <w:rPr>
          <w:sz w:val="22"/>
        </w:rPr>
      </w:pPr>
      <w:r>
        <w:rPr>
          <w:sz w:val="22"/>
        </w:rPr>
        <w:t>εξασφάλιση</w:t>
      </w:r>
      <w:r>
        <w:rPr>
          <w:spacing w:val="-11"/>
          <w:sz w:val="22"/>
        </w:rPr>
        <w:t> </w:t>
      </w:r>
      <w:r>
        <w:rPr>
          <w:sz w:val="22"/>
        </w:rPr>
        <w:t>ασφάλειας</w:t>
      </w:r>
      <w:r>
        <w:rPr>
          <w:spacing w:val="-8"/>
          <w:sz w:val="22"/>
        </w:rPr>
        <w:t> </w:t>
      </w:r>
      <w:r>
        <w:rPr>
          <w:sz w:val="22"/>
        </w:rPr>
        <w:t>μαθητή/μαθήτριας</w:t>
      </w:r>
      <w:r>
        <w:rPr>
          <w:spacing w:val="-7"/>
          <w:sz w:val="22"/>
        </w:rPr>
        <w:t> </w:t>
      </w:r>
      <w:r>
        <w:rPr>
          <w:sz w:val="22"/>
        </w:rPr>
        <w:t>και</w:t>
      </w:r>
      <w:r>
        <w:rPr>
          <w:spacing w:val="-6"/>
          <w:sz w:val="22"/>
        </w:rPr>
        <w:t> </w:t>
      </w:r>
      <w:r>
        <w:rPr>
          <w:spacing w:val="-2"/>
          <w:sz w:val="22"/>
        </w:rPr>
        <w:t>περιβάλλοντος</w:t>
      </w:r>
    </w:p>
    <w:p>
      <w:pPr>
        <w:pStyle w:val="ListParagraph"/>
        <w:numPr>
          <w:ilvl w:val="0"/>
          <w:numId w:val="9"/>
        </w:numPr>
        <w:tabs>
          <w:tab w:pos="1853" w:val="left" w:leader="none"/>
        </w:tabs>
        <w:spacing w:line="278" w:lineRule="auto" w:before="76" w:after="0"/>
        <w:ind w:left="1853" w:right="1128" w:hanging="360"/>
        <w:jc w:val="left"/>
        <w:rPr>
          <w:b/>
          <w:sz w:val="22"/>
        </w:rPr>
      </w:pPr>
      <w:r>
        <w:rPr>
          <w:sz w:val="22"/>
        </w:rPr>
        <w:t>κλήση</w:t>
      </w:r>
      <w:r>
        <w:rPr>
          <w:spacing w:val="-7"/>
          <w:sz w:val="22"/>
        </w:rPr>
        <w:t> </w:t>
      </w:r>
      <w:r>
        <w:rPr>
          <w:sz w:val="22"/>
        </w:rPr>
        <w:t>Επαγγελματία</w:t>
      </w:r>
      <w:r>
        <w:rPr>
          <w:spacing w:val="-7"/>
          <w:sz w:val="22"/>
        </w:rPr>
        <w:t> </w:t>
      </w:r>
      <w:r>
        <w:rPr>
          <w:sz w:val="22"/>
        </w:rPr>
        <w:t>Υγείας</w:t>
      </w:r>
      <w:r>
        <w:rPr>
          <w:spacing w:val="-8"/>
          <w:sz w:val="22"/>
        </w:rPr>
        <w:t> </w:t>
      </w:r>
      <w:r>
        <w:rPr>
          <w:sz w:val="22"/>
        </w:rPr>
        <w:t>(σχολίατρος,</w:t>
      </w:r>
      <w:r>
        <w:rPr>
          <w:spacing w:val="-8"/>
          <w:sz w:val="22"/>
        </w:rPr>
        <w:t> </w:t>
      </w:r>
      <w:r>
        <w:rPr>
          <w:sz w:val="22"/>
        </w:rPr>
        <w:t>επισκέπτης/επισκέπτρια</w:t>
      </w:r>
      <w:r>
        <w:rPr>
          <w:spacing w:val="-9"/>
          <w:sz w:val="22"/>
        </w:rPr>
        <w:t> </w:t>
      </w:r>
      <w:r>
        <w:rPr>
          <w:sz w:val="22"/>
        </w:rPr>
        <w:t>υγείας,</w:t>
      </w:r>
      <w:r>
        <w:rPr>
          <w:spacing w:val="-5"/>
          <w:sz w:val="22"/>
        </w:rPr>
        <w:t> </w:t>
      </w:r>
      <w:r>
        <w:rPr>
          <w:sz w:val="22"/>
        </w:rPr>
        <w:t>σχολικός/σχολική νοσηλευτής/νοσηλεύτρια) εφόσον βρίσκονται στο σχολείο</w:t>
      </w:r>
      <w:r>
        <w:rPr>
          <w:spacing w:val="40"/>
          <w:sz w:val="22"/>
        </w:rPr>
        <w:t> </w:t>
      </w:r>
      <w:r>
        <w:rPr>
          <w:sz w:val="22"/>
        </w:rPr>
        <w:t>ή/και </w:t>
      </w:r>
      <w:r>
        <w:rPr>
          <w:b/>
          <w:sz w:val="22"/>
        </w:rPr>
        <w:t>112 </w:t>
      </w:r>
      <w:r>
        <w:rPr>
          <w:sz w:val="22"/>
        </w:rPr>
        <w:t>και </w:t>
      </w:r>
      <w:r>
        <w:rPr>
          <w:b/>
          <w:sz w:val="22"/>
        </w:rPr>
        <w:t>ΚεΚΑ 22887171</w:t>
      </w:r>
    </w:p>
    <w:p>
      <w:pPr>
        <w:pStyle w:val="ListParagraph"/>
        <w:numPr>
          <w:ilvl w:val="0"/>
          <w:numId w:val="9"/>
        </w:numPr>
        <w:tabs>
          <w:tab w:pos="1853" w:val="left" w:leader="none"/>
        </w:tabs>
        <w:spacing w:line="240" w:lineRule="auto" w:before="37" w:after="0"/>
        <w:ind w:left="1853" w:right="0" w:hanging="360"/>
        <w:jc w:val="left"/>
        <w:rPr>
          <w:sz w:val="22"/>
        </w:rPr>
      </w:pPr>
      <w:r>
        <w:rPr>
          <w:sz w:val="22"/>
        </w:rPr>
        <w:t>παροχή</w:t>
      </w:r>
      <w:r>
        <w:rPr>
          <w:spacing w:val="-6"/>
          <w:sz w:val="22"/>
        </w:rPr>
        <w:t> </w:t>
      </w:r>
      <w:r>
        <w:rPr>
          <w:sz w:val="22"/>
        </w:rPr>
        <w:t>βασικής</w:t>
      </w:r>
      <w:r>
        <w:rPr>
          <w:spacing w:val="-6"/>
          <w:sz w:val="22"/>
        </w:rPr>
        <w:t> </w:t>
      </w:r>
      <w:r>
        <w:rPr>
          <w:sz w:val="22"/>
        </w:rPr>
        <w:t>πρώτης</w:t>
      </w:r>
      <w:r>
        <w:rPr>
          <w:spacing w:val="-7"/>
          <w:sz w:val="22"/>
        </w:rPr>
        <w:t> </w:t>
      </w:r>
      <w:r>
        <w:rPr>
          <w:sz w:val="22"/>
        </w:rPr>
        <w:t>βοήθειας</w:t>
      </w:r>
      <w:r>
        <w:rPr>
          <w:spacing w:val="-5"/>
          <w:sz w:val="22"/>
        </w:rPr>
        <w:t> </w:t>
      </w:r>
      <w:r>
        <w:rPr>
          <w:sz w:val="22"/>
        </w:rPr>
        <w:t>εντός</w:t>
      </w:r>
      <w:r>
        <w:rPr>
          <w:spacing w:val="-4"/>
          <w:sz w:val="22"/>
        </w:rPr>
        <w:t> </w:t>
      </w:r>
      <w:r>
        <w:rPr>
          <w:sz w:val="22"/>
        </w:rPr>
        <w:t>της</w:t>
      </w:r>
      <w:r>
        <w:rPr>
          <w:spacing w:val="-7"/>
          <w:sz w:val="22"/>
        </w:rPr>
        <w:t> </w:t>
      </w:r>
      <w:r>
        <w:rPr>
          <w:sz w:val="22"/>
        </w:rPr>
        <w:t>εκπαίδευσής</w:t>
      </w:r>
      <w:r>
        <w:rPr>
          <w:spacing w:val="-3"/>
          <w:sz w:val="22"/>
        </w:rPr>
        <w:t> </w:t>
      </w:r>
      <w:r>
        <w:rPr>
          <w:spacing w:val="-2"/>
          <w:sz w:val="22"/>
        </w:rPr>
        <w:t>του/της</w:t>
      </w:r>
    </w:p>
    <w:p>
      <w:pPr>
        <w:pStyle w:val="ListParagraph"/>
        <w:numPr>
          <w:ilvl w:val="0"/>
          <w:numId w:val="9"/>
        </w:numPr>
        <w:tabs>
          <w:tab w:pos="1853" w:val="left" w:leader="none"/>
        </w:tabs>
        <w:spacing w:line="240" w:lineRule="auto" w:before="78" w:after="0"/>
        <w:ind w:left="1853" w:right="0" w:hanging="360"/>
        <w:jc w:val="left"/>
        <w:rPr>
          <w:sz w:val="22"/>
        </w:rPr>
      </w:pPr>
      <w:r>
        <w:rPr>
          <w:sz w:val="22"/>
        </w:rPr>
        <w:t>ενημέρωση</w:t>
      </w:r>
      <w:r>
        <w:rPr>
          <w:spacing w:val="-8"/>
          <w:sz w:val="22"/>
        </w:rPr>
        <w:t> </w:t>
      </w:r>
      <w:r>
        <w:rPr>
          <w:sz w:val="22"/>
        </w:rPr>
        <w:t>γονέων/κηδεμόνων</w:t>
      </w:r>
      <w:r>
        <w:rPr>
          <w:spacing w:val="-7"/>
          <w:sz w:val="22"/>
        </w:rPr>
        <w:t> </w:t>
      </w:r>
      <w:r>
        <w:rPr>
          <w:sz w:val="22"/>
        </w:rPr>
        <w:t>και</w:t>
      </w:r>
      <w:r>
        <w:rPr>
          <w:spacing w:val="-6"/>
          <w:sz w:val="22"/>
        </w:rPr>
        <w:t> </w:t>
      </w:r>
      <w:r>
        <w:rPr>
          <w:sz w:val="22"/>
        </w:rPr>
        <w:t>καταγραφή</w:t>
      </w:r>
      <w:r>
        <w:rPr>
          <w:spacing w:val="-7"/>
          <w:sz w:val="22"/>
        </w:rPr>
        <w:t> </w:t>
      </w:r>
      <w:r>
        <w:rPr>
          <w:spacing w:val="-2"/>
          <w:sz w:val="22"/>
        </w:rPr>
        <w:t>συμβάντος</w:t>
      </w:r>
    </w:p>
    <w:p>
      <w:pPr>
        <w:pStyle w:val="BodyText"/>
        <w:rPr>
          <w:sz w:val="20"/>
        </w:rPr>
      </w:pPr>
    </w:p>
    <w:p>
      <w:pPr>
        <w:pStyle w:val="BodyText"/>
        <w:spacing w:before="74" w:after="1"/>
        <w:rPr>
          <w:sz w:val="20"/>
        </w:rPr>
      </w:pPr>
    </w:p>
    <w:tbl>
      <w:tblPr>
        <w:tblW w:w="0" w:type="auto"/>
        <w:jc w:val="left"/>
        <w:tblInd w:w="1330" w:type="dxa"/>
        <w:tblBorders>
          <w:top w:val="single" w:sz="6" w:space="0" w:color="2D75B6"/>
          <w:left w:val="single" w:sz="6" w:space="0" w:color="2D75B6"/>
          <w:bottom w:val="single" w:sz="6" w:space="0" w:color="2D75B6"/>
          <w:right w:val="single" w:sz="6" w:space="0" w:color="2D75B6"/>
          <w:insideH w:val="single" w:sz="6" w:space="0" w:color="2D75B6"/>
          <w:insideV w:val="single" w:sz="6" w:space="0" w:color="2D75B6"/>
        </w:tblBorders>
        <w:tblLayout w:type="fixed"/>
        <w:tblCellMar>
          <w:top w:w="0" w:type="dxa"/>
          <w:left w:w="0" w:type="dxa"/>
          <w:bottom w:w="0" w:type="dxa"/>
          <w:right w:w="0" w:type="dxa"/>
        </w:tblCellMar>
        <w:tblLook w:val="01E0"/>
      </w:tblPr>
      <w:tblGrid>
        <w:gridCol w:w="4765"/>
        <w:gridCol w:w="4501"/>
      </w:tblGrid>
      <w:tr>
        <w:trPr>
          <w:trHeight w:val="491" w:hRule="atLeast"/>
        </w:trPr>
        <w:tc>
          <w:tcPr>
            <w:tcW w:w="4765" w:type="dxa"/>
            <w:shd w:val="clear" w:color="auto" w:fill="E1EEDA"/>
          </w:tcPr>
          <w:p>
            <w:pPr>
              <w:pStyle w:val="TableParagraph"/>
              <w:ind w:left="789"/>
              <w:rPr>
                <w:b/>
                <w:sz w:val="22"/>
              </w:rPr>
            </w:pPr>
            <w:r>
              <w:rPr>
                <w:b/>
                <w:sz w:val="22"/>
              </w:rPr>
              <w:t>Ο/η</w:t>
            </w:r>
            <w:r>
              <w:rPr>
                <w:b/>
                <w:spacing w:val="-8"/>
                <w:sz w:val="22"/>
              </w:rPr>
              <w:t> </w:t>
            </w:r>
            <w:r>
              <w:rPr>
                <w:b/>
                <w:sz w:val="22"/>
              </w:rPr>
              <w:t>εκπαιδευτικός</w:t>
            </w:r>
            <w:r>
              <w:rPr>
                <w:b/>
                <w:spacing w:val="-8"/>
                <w:sz w:val="22"/>
              </w:rPr>
              <w:t> </w:t>
            </w:r>
            <w:r>
              <w:rPr>
                <w:b/>
                <w:sz w:val="22"/>
              </w:rPr>
              <w:t>ΠΡΕΠΕΙ</w:t>
            </w:r>
            <w:r>
              <w:rPr>
                <w:b/>
                <w:spacing w:val="-4"/>
                <w:sz w:val="22"/>
              </w:rPr>
              <w:t> </w:t>
            </w:r>
            <w:r>
              <w:rPr>
                <w:b/>
                <w:spacing w:val="-5"/>
                <w:sz w:val="22"/>
              </w:rPr>
              <w:t>να:</w:t>
            </w:r>
          </w:p>
        </w:tc>
        <w:tc>
          <w:tcPr>
            <w:tcW w:w="4501" w:type="dxa"/>
            <w:shd w:val="clear" w:color="auto" w:fill="FBE3D5"/>
          </w:tcPr>
          <w:p>
            <w:pPr>
              <w:pStyle w:val="TableParagraph"/>
              <w:ind w:left="390"/>
              <w:rPr>
                <w:b/>
                <w:sz w:val="22"/>
              </w:rPr>
            </w:pPr>
            <w:r>
              <w:rPr>
                <w:b/>
                <w:sz w:val="22"/>
              </w:rPr>
              <w:t>Ο/η</w:t>
            </w:r>
            <w:r>
              <w:rPr>
                <w:b/>
                <w:spacing w:val="-7"/>
                <w:sz w:val="22"/>
              </w:rPr>
              <w:t> </w:t>
            </w:r>
            <w:r>
              <w:rPr>
                <w:b/>
                <w:sz w:val="22"/>
              </w:rPr>
              <w:t>εκπαιδευτικός</w:t>
            </w:r>
            <w:r>
              <w:rPr>
                <w:b/>
                <w:spacing w:val="-6"/>
                <w:sz w:val="22"/>
              </w:rPr>
              <w:t> </w:t>
            </w:r>
            <w:r>
              <w:rPr>
                <w:b/>
                <w:sz w:val="22"/>
              </w:rPr>
              <w:t>ΔΕΝ</w:t>
            </w:r>
            <w:r>
              <w:rPr>
                <w:b/>
                <w:spacing w:val="-7"/>
                <w:sz w:val="22"/>
              </w:rPr>
              <w:t> </w:t>
            </w:r>
            <w:r>
              <w:rPr>
                <w:b/>
                <w:sz w:val="22"/>
              </w:rPr>
              <w:t>ΠΡΕΠΕΙ</w:t>
            </w:r>
            <w:r>
              <w:rPr>
                <w:b/>
                <w:spacing w:val="-2"/>
                <w:sz w:val="22"/>
              </w:rPr>
              <w:t> </w:t>
            </w:r>
            <w:r>
              <w:rPr>
                <w:b/>
                <w:spacing w:val="-5"/>
                <w:sz w:val="22"/>
              </w:rPr>
              <w:t>να:</w:t>
            </w:r>
          </w:p>
        </w:tc>
      </w:tr>
      <w:tr>
        <w:trPr>
          <w:trHeight w:val="1113" w:hRule="atLeast"/>
        </w:trPr>
        <w:tc>
          <w:tcPr>
            <w:tcW w:w="4765" w:type="dxa"/>
            <w:tcBorders>
              <w:left w:val="single" w:sz="4" w:space="0" w:color="CCCCCC"/>
              <w:bottom w:val="single" w:sz="4" w:space="0" w:color="CCCCCC"/>
              <w:right w:val="single" w:sz="4" w:space="0" w:color="CCCCCC"/>
            </w:tcBorders>
            <w:shd w:val="clear" w:color="auto" w:fill="E1EEDA"/>
          </w:tcPr>
          <w:p>
            <w:pPr>
              <w:pStyle w:val="TableParagraph"/>
              <w:spacing w:line="276" w:lineRule="auto" w:before="96"/>
              <w:ind w:left="450" w:right="1237" w:hanging="308"/>
              <w:rPr>
                <w:sz w:val="22"/>
              </w:rPr>
            </w:pPr>
            <w:r>
              <w:rPr>
                <w:rFonts w:ascii="Segoe UI Symbol" w:hAnsi="Segoe UI Symbol"/>
                <w:sz w:val="22"/>
              </w:rPr>
              <w:t>✔</w:t>
            </w:r>
            <w:r>
              <w:rPr>
                <w:rFonts w:ascii="Segoe UI Symbol" w:hAnsi="Segoe UI Symbol"/>
                <w:spacing w:val="40"/>
                <w:sz w:val="22"/>
              </w:rPr>
              <w:t> </w:t>
            </w:r>
            <w:r>
              <w:rPr>
                <w:sz w:val="22"/>
              </w:rPr>
              <w:t>Ελέγχει</w:t>
            </w:r>
            <w:r>
              <w:rPr>
                <w:spacing w:val="-6"/>
                <w:sz w:val="22"/>
              </w:rPr>
              <w:t> </w:t>
            </w:r>
            <w:r>
              <w:rPr>
                <w:sz w:val="22"/>
              </w:rPr>
              <w:t>πρώτα</w:t>
            </w:r>
            <w:r>
              <w:rPr>
                <w:spacing w:val="-6"/>
                <w:sz w:val="22"/>
              </w:rPr>
              <w:t> </w:t>
            </w:r>
            <w:r>
              <w:rPr>
                <w:sz w:val="22"/>
              </w:rPr>
              <w:t>την</w:t>
            </w:r>
            <w:r>
              <w:rPr>
                <w:spacing w:val="-8"/>
                <w:sz w:val="22"/>
              </w:rPr>
              <w:t> </w:t>
            </w:r>
            <w:r>
              <w:rPr>
                <w:sz w:val="22"/>
              </w:rPr>
              <w:t>ασφάλεια του χώρου</w:t>
            </w:r>
          </w:p>
        </w:tc>
        <w:tc>
          <w:tcPr>
            <w:tcW w:w="4501" w:type="dxa"/>
            <w:tcBorders>
              <w:left w:val="single" w:sz="4" w:space="0" w:color="CCCCCC"/>
              <w:bottom w:val="single" w:sz="4" w:space="0" w:color="CCCCCC"/>
              <w:right w:val="single" w:sz="4" w:space="0" w:color="CCCCCC"/>
            </w:tcBorders>
            <w:shd w:val="clear" w:color="auto" w:fill="FBE3D5"/>
          </w:tcPr>
          <w:p>
            <w:pPr>
              <w:pStyle w:val="TableParagraph"/>
              <w:spacing w:line="276" w:lineRule="auto" w:before="96"/>
              <w:ind w:left="448" w:hanging="308"/>
              <w:rPr>
                <w:sz w:val="22"/>
              </w:rPr>
            </w:pPr>
            <w:r>
              <w:rPr>
                <w:rFonts w:ascii="Segoe UI Symbol" w:hAnsi="Segoe UI Symbol"/>
                <w:sz w:val="22"/>
              </w:rPr>
              <w:t>✘</w:t>
            </w:r>
            <w:r>
              <w:rPr>
                <w:rFonts w:ascii="Segoe UI Symbol" w:hAnsi="Segoe UI Symbol"/>
                <w:spacing w:val="40"/>
                <w:sz w:val="22"/>
              </w:rPr>
              <w:t> </w:t>
            </w:r>
            <w:r>
              <w:rPr>
                <w:sz w:val="22"/>
              </w:rPr>
              <w:t>Χορηγεί</w:t>
            </w:r>
            <w:r>
              <w:rPr>
                <w:spacing w:val="-7"/>
                <w:sz w:val="22"/>
              </w:rPr>
              <w:t> </w:t>
            </w:r>
            <w:r>
              <w:rPr>
                <w:sz w:val="22"/>
              </w:rPr>
              <w:t>φάρμακα</w:t>
            </w:r>
            <w:r>
              <w:rPr>
                <w:spacing w:val="-10"/>
                <w:sz w:val="22"/>
              </w:rPr>
              <w:t> </w:t>
            </w:r>
            <w:r>
              <w:rPr>
                <w:sz w:val="22"/>
              </w:rPr>
              <w:t>χωρίς</w:t>
            </w:r>
            <w:r>
              <w:rPr>
                <w:spacing w:val="-7"/>
                <w:sz w:val="22"/>
              </w:rPr>
              <w:t> </w:t>
            </w:r>
            <w:r>
              <w:rPr>
                <w:sz w:val="22"/>
              </w:rPr>
              <w:t>γραπτή εξουσιοδότηση από ιατρό και </w:t>
            </w:r>
            <w:r>
              <w:rPr>
                <w:spacing w:val="-2"/>
                <w:sz w:val="22"/>
              </w:rPr>
              <w:t>γονέα/κηδεμόνα</w:t>
            </w:r>
          </w:p>
        </w:tc>
      </w:tr>
      <w:tr>
        <w:trPr>
          <w:trHeight w:val="1117" w:hRule="atLeast"/>
        </w:trPr>
        <w:tc>
          <w:tcPr>
            <w:tcW w:w="4765" w:type="dxa"/>
            <w:tcBorders>
              <w:top w:val="single" w:sz="4" w:space="0" w:color="CCCCCC"/>
              <w:left w:val="single" w:sz="4" w:space="0" w:color="CCCCCC"/>
              <w:bottom w:val="single" w:sz="4" w:space="0" w:color="CCCCCC"/>
              <w:right w:val="single" w:sz="4" w:space="0" w:color="CCCCCC"/>
            </w:tcBorders>
          </w:tcPr>
          <w:p>
            <w:pPr>
              <w:pStyle w:val="TableParagraph"/>
              <w:spacing w:line="276" w:lineRule="auto"/>
              <w:ind w:left="450" w:right="158" w:hanging="308"/>
              <w:rPr>
                <w:sz w:val="22"/>
              </w:rPr>
            </w:pPr>
            <w:r>
              <w:rPr>
                <w:rFonts w:ascii="Segoe UI Symbol" w:hAnsi="Segoe UI Symbol"/>
                <w:sz w:val="22"/>
              </w:rPr>
              <w:t>✔</w:t>
            </w:r>
            <w:r>
              <w:rPr>
                <w:rFonts w:ascii="Segoe UI Symbol" w:hAnsi="Segoe UI Symbol"/>
                <w:spacing w:val="40"/>
                <w:sz w:val="22"/>
              </w:rPr>
              <w:t> </w:t>
            </w:r>
            <w:r>
              <w:rPr>
                <w:sz w:val="22"/>
              </w:rPr>
              <w:t>Καλεί,</w:t>
            </w:r>
            <w:r>
              <w:rPr>
                <w:spacing w:val="-7"/>
                <w:sz w:val="22"/>
              </w:rPr>
              <w:t> </w:t>
            </w:r>
            <w:r>
              <w:rPr>
                <w:sz w:val="22"/>
              </w:rPr>
              <w:t>εφόσον</w:t>
            </w:r>
            <w:r>
              <w:rPr>
                <w:spacing w:val="-7"/>
                <w:sz w:val="22"/>
              </w:rPr>
              <w:t> </w:t>
            </w:r>
            <w:r>
              <w:rPr>
                <w:sz w:val="22"/>
              </w:rPr>
              <w:t>βρίσκονται</w:t>
            </w:r>
            <w:r>
              <w:rPr>
                <w:spacing w:val="-7"/>
                <w:sz w:val="22"/>
              </w:rPr>
              <w:t> </w:t>
            </w:r>
            <w:r>
              <w:rPr>
                <w:sz w:val="22"/>
              </w:rPr>
              <w:t>στο</w:t>
            </w:r>
            <w:r>
              <w:rPr>
                <w:spacing w:val="-6"/>
                <w:sz w:val="22"/>
              </w:rPr>
              <w:t> </w:t>
            </w:r>
            <w:r>
              <w:rPr>
                <w:sz w:val="22"/>
              </w:rPr>
              <w:t>σχολείο, Επαγγελματία Υγείας ή καλεί το 112 / ΚεΚΑ 22887171</w:t>
            </w:r>
          </w:p>
        </w:tc>
        <w:tc>
          <w:tcPr>
            <w:tcW w:w="4501" w:type="dxa"/>
            <w:tcBorders>
              <w:top w:val="single" w:sz="4" w:space="0" w:color="CCCCCC"/>
              <w:left w:val="single" w:sz="4" w:space="0" w:color="CCCCCC"/>
              <w:bottom w:val="single" w:sz="4" w:space="0" w:color="CCCCCC"/>
              <w:right w:val="single" w:sz="4" w:space="0" w:color="CCCCCC"/>
            </w:tcBorders>
          </w:tcPr>
          <w:p>
            <w:pPr>
              <w:pStyle w:val="TableParagraph"/>
              <w:spacing w:line="276" w:lineRule="auto"/>
              <w:ind w:left="448" w:hanging="308"/>
              <w:rPr>
                <w:sz w:val="22"/>
              </w:rPr>
            </w:pPr>
            <w:r>
              <w:rPr>
                <w:rFonts w:ascii="Segoe UI Symbol" w:hAnsi="Segoe UI Symbol"/>
                <w:sz w:val="22"/>
              </w:rPr>
              <w:t>✘</w:t>
            </w:r>
            <w:r>
              <w:rPr>
                <w:rFonts w:ascii="Segoe UI Symbol" w:hAnsi="Segoe UI Symbol"/>
                <w:spacing w:val="40"/>
                <w:sz w:val="22"/>
              </w:rPr>
              <w:t> </w:t>
            </w:r>
            <w:r>
              <w:rPr>
                <w:sz w:val="22"/>
              </w:rPr>
              <w:t>Εγκαταλείπει</w:t>
            </w:r>
            <w:r>
              <w:rPr>
                <w:spacing w:val="-8"/>
                <w:sz w:val="22"/>
              </w:rPr>
              <w:t> </w:t>
            </w:r>
            <w:r>
              <w:rPr>
                <w:sz w:val="22"/>
              </w:rPr>
              <w:t>μαθητή/μαθήτρια</w:t>
            </w:r>
            <w:r>
              <w:rPr>
                <w:spacing w:val="-9"/>
                <w:sz w:val="22"/>
              </w:rPr>
              <w:t> </w:t>
            </w:r>
            <w:r>
              <w:rPr>
                <w:sz w:val="22"/>
              </w:rPr>
              <w:t>χωρίς </w:t>
            </w:r>
            <w:r>
              <w:rPr>
                <w:spacing w:val="-2"/>
                <w:sz w:val="22"/>
              </w:rPr>
              <w:t>επίβλεψη</w:t>
            </w:r>
          </w:p>
        </w:tc>
      </w:tr>
      <w:tr>
        <w:trPr>
          <w:trHeight w:val="827" w:hRule="atLeast"/>
        </w:trPr>
        <w:tc>
          <w:tcPr>
            <w:tcW w:w="4765" w:type="dxa"/>
            <w:tcBorders>
              <w:top w:val="single" w:sz="4" w:space="0" w:color="CCCCCC"/>
              <w:left w:val="single" w:sz="4" w:space="0" w:color="CCCCCC"/>
              <w:bottom w:val="single" w:sz="4" w:space="0" w:color="CCCCCC"/>
              <w:right w:val="single" w:sz="4" w:space="0" w:color="CCCCCC"/>
            </w:tcBorders>
            <w:shd w:val="clear" w:color="auto" w:fill="E1EEDA"/>
          </w:tcPr>
          <w:p>
            <w:pPr>
              <w:pStyle w:val="TableParagraph"/>
              <w:spacing w:line="276" w:lineRule="auto"/>
              <w:ind w:left="450" w:right="2209" w:hanging="308"/>
              <w:rPr>
                <w:sz w:val="22"/>
              </w:rPr>
            </w:pPr>
            <w:r>
              <w:rPr>
                <w:rFonts w:ascii="Segoe UI Symbol" w:hAnsi="Segoe UI Symbol"/>
                <w:sz w:val="22"/>
              </w:rPr>
              <w:t>✔</w:t>
            </w:r>
            <w:r>
              <w:rPr>
                <w:rFonts w:ascii="Segoe UI Symbol" w:hAnsi="Segoe UI Symbol"/>
                <w:spacing w:val="40"/>
                <w:sz w:val="22"/>
              </w:rPr>
              <w:t> </w:t>
            </w:r>
            <w:r>
              <w:rPr>
                <w:sz w:val="22"/>
              </w:rPr>
              <w:t>Παραμένει</w:t>
            </w:r>
            <w:r>
              <w:rPr>
                <w:spacing w:val="-8"/>
                <w:sz w:val="22"/>
              </w:rPr>
              <w:t> </w:t>
            </w:r>
            <w:r>
              <w:rPr>
                <w:sz w:val="22"/>
              </w:rPr>
              <w:t>ήρεμος/η</w:t>
            </w:r>
            <w:r>
              <w:rPr>
                <w:spacing w:val="-10"/>
                <w:sz w:val="22"/>
              </w:rPr>
              <w:t> </w:t>
            </w:r>
            <w:r>
              <w:rPr>
                <w:sz w:val="22"/>
              </w:rPr>
              <w:t>- εφαρμόζει ABCDE</w:t>
            </w:r>
          </w:p>
        </w:tc>
        <w:tc>
          <w:tcPr>
            <w:tcW w:w="4501" w:type="dxa"/>
            <w:tcBorders>
              <w:top w:val="single" w:sz="4" w:space="0" w:color="CCCCCC"/>
              <w:left w:val="single" w:sz="4" w:space="0" w:color="CCCCCC"/>
              <w:bottom w:val="single" w:sz="4" w:space="0" w:color="CCCCCC"/>
              <w:right w:val="single" w:sz="4" w:space="0" w:color="CCCCCC"/>
            </w:tcBorders>
            <w:shd w:val="clear" w:color="auto" w:fill="FBE3D5"/>
          </w:tcPr>
          <w:p>
            <w:pPr>
              <w:pStyle w:val="TableParagraph"/>
              <w:ind w:left="140"/>
              <w:rPr>
                <w:sz w:val="22"/>
              </w:rPr>
            </w:pPr>
            <w:r>
              <w:rPr>
                <w:rFonts w:ascii="Segoe UI Symbol" w:hAnsi="Segoe UI Symbol"/>
                <w:sz w:val="22"/>
              </w:rPr>
              <w:t>✘</w:t>
            </w:r>
            <w:r>
              <w:rPr>
                <w:rFonts w:ascii="Segoe UI Symbol" w:hAnsi="Segoe UI Symbol"/>
                <w:spacing w:val="71"/>
                <w:sz w:val="22"/>
              </w:rPr>
              <w:t> </w:t>
            </w:r>
            <w:r>
              <w:rPr>
                <w:sz w:val="22"/>
              </w:rPr>
              <w:t>διαγνώσκει</w:t>
            </w:r>
            <w:r>
              <w:rPr>
                <w:spacing w:val="4"/>
                <w:sz w:val="22"/>
              </w:rPr>
              <w:t> </w:t>
            </w:r>
            <w:r>
              <w:rPr>
                <w:sz w:val="22"/>
              </w:rPr>
              <w:t>ιατρικές</w:t>
            </w:r>
            <w:r>
              <w:rPr>
                <w:spacing w:val="-1"/>
                <w:sz w:val="22"/>
              </w:rPr>
              <w:t> </w:t>
            </w:r>
            <w:r>
              <w:rPr>
                <w:spacing w:val="-2"/>
                <w:sz w:val="22"/>
              </w:rPr>
              <w:t>παθήσεις</w:t>
            </w:r>
          </w:p>
        </w:tc>
      </w:tr>
      <w:tr>
        <w:trPr>
          <w:trHeight w:val="827" w:hRule="atLeast"/>
        </w:trPr>
        <w:tc>
          <w:tcPr>
            <w:tcW w:w="4765" w:type="dxa"/>
            <w:tcBorders>
              <w:top w:val="single" w:sz="4" w:space="0" w:color="CCCCCC"/>
              <w:left w:val="single" w:sz="4" w:space="0" w:color="CCCCCC"/>
              <w:bottom w:val="single" w:sz="4" w:space="0" w:color="CCCCCC"/>
              <w:right w:val="single" w:sz="4" w:space="0" w:color="CCCCCC"/>
            </w:tcBorders>
          </w:tcPr>
          <w:p>
            <w:pPr>
              <w:pStyle w:val="TableParagraph"/>
              <w:spacing w:line="276" w:lineRule="auto"/>
              <w:ind w:left="450" w:right="1237" w:hanging="308"/>
              <w:rPr>
                <w:sz w:val="22"/>
              </w:rPr>
            </w:pPr>
            <w:r>
              <w:rPr>
                <w:rFonts w:ascii="Segoe UI Symbol" w:hAnsi="Segoe UI Symbol"/>
                <w:sz w:val="22"/>
              </w:rPr>
              <w:t>✔</w:t>
            </w:r>
            <w:r>
              <w:rPr>
                <w:rFonts w:ascii="Segoe UI Symbol" w:hAnsi="Segoe UI Symbol"/>
                <w:spacing w:val="40"/>
                <w:sz w:val="22"/>
              </w:rPr>
              <w:t> </w:t>
            </w:r>
            <w:r>
              <w:rPr>
                <w:sz w:val="22"/>
              </w:rPr>
              <w:t>Ενημερώνει</w:t>
            </w:r>
            <w:r>
              <w:rPr>
                <w:spacing w:val="-10"/>
                <w:sz w:val="22"/>
              </w:rPr>
              <w:t> </w:t>
            </w:r>
            <w:r>
              <w:rPr>
                <w:sz w:val="22"/>
              </w:rPr>
              <w:t>και</w:t>
            </w:r>
            <w:r>
              <w:rPr>
                <w:spacing w:val="-8"/>
                <w:sz w:val="22"/>
              </w:rPr>
              <w:t> </w:t>
            </w:r>
            <w:r>
              <w:rPr>
                <w:sz w:val="22"/>
              </w:rPr>
              <w:t>καταγράφει πάντοτε το συμβάν</w:t>
            </w:r>
          </w:p>
        </w:tc>
        <w:tc>
          <w:tcPr>
            <w:tcW w:w="4501" w:type="dxa"/>
            <w:tcBorders>
              <w:top w:val="single" w:sz="4" w:space="0" w:color="CCCCCC"/>
              <w:left w:val="single" w:sz="4" w:space="0" w:color="CCCCCC"/>
              <w:bottom w:val="single" w:sz="4" w:space="0" w:color="CCCCCC"/>
              <w:right w:val="single" w:sz="4" w:space="0" w:color="CCCCCC"/>
            </w:tcBorders>
          </w:tcPr>
          <w:p>
            <w:pPr>
              <w:pStyle w:val="TableParagraph"/>
              <w:spacing w:line="276" w:lineRule="auto"/>
              <w:ind w:left="448" w:hanging="308"/>
              <w:rPr>
                <w:sz w:val="22"/>
              </w:rPr>
            </w:pPr>
            <w:r>
              <w:rPr>
                <w:rFonts w:ascii="Segoe UI Symbol" w:hAnsi="Segoe UI Symbol"/>
                <w:sz w:val="22"/>
              </w:rPr>
              <w:t>✘</w:t>
            </w:r>
            <w:r>
              <w:rPr>
                <w:rFonts w:ascii="Segoe UI Symbol" w:hAnsi="Segoe UI Symbol"/>
                <w:spacing w:val="40"/>
                <w:sz w:val="22"/>
              </w:rPr>
              <w:t> </w:t>
            </w:r>
            <w:r>
              <w:rPr>
                <w:sz w:val="22"/>
              </w:rPr>
              <w:t>δίνει</w:t>
            </w:r>
            <w:r>
              <w:rPr>
                <w:spacing w:val="-2"/>
                <w:sz w:val="22"/>
              </w:rPr>
              <w:t> </w:t>
            </w:r>
            <w:r>
              <w:rPr>
                <w:sz w:val="22"/>
              </w:rPr>
              <w:t>τρόφιμα/υγρά</w:t>
            </w:r>
            <w:r>
              <w:rPr>
                <w:spacing w:val="-2"/>
                <w:sz w:val="22"/>
              </w:rPr>
              <w:t> </w:t>
            </w:r>
            <w:r>
              <w:rPr>
                <w:sz w:val="22"/>
              </w:rPr>
              <w:t>σε</w:t>
            </w:r>
            <w:r>
              <w:rPr>
                <w:spacing w:val="-4"/>
                <w:sz w:val="22"/>
              </w:rPr>
              <w:t> </w:t>
            </w:r>
            <w:r>
              <w:rPr>
                <w:sz w:val="22"/>
              </w:rPr>
              <w:t>αναίσθητο/η </w:t>
            </w:r>
            <w:r>
              <w:rPr>
                <w:spacing w:val="-2"/>
                <w:sz w:val="22"/>
              </w:rPr>
              <w:t>μαθητή/μαθήτρια</w:t>
            </w:r>
          </w:p>
        </w:tc>
      </w:tr>
      <w:tr>
        <w:trPr>
          <w:trHeight w:val="827" w:hRule="atLeast"/>
        </w:trPr>
        <w:tc>
          <w:tcPr>
            <w:tcW w:w="4765" w:type="dxa"/>
            <w:tcBorders>
              <w:top w:val="single" w:sz="4" w:space="0" w:color="CCCCCC"/>
              <w:left w:val="single" w:sz="4" w:space="0" w:color="CCCCCC"/>
              <w:bottom w:val="single" w:sz="4" w:space="0" w:color="CCCCCC"/>
              <w:right w:val="single" w:sz="4" w:space="0" w:color="CCCCCC"/>
            </w:tcBorders>
            <w:shd w:val="clear" w:color="auto" w:fill="E1EEDA"/>
          </w:tcPr>
          <w:p>
            <w:pPr>
              <w:pStyle w:val="TableParagraph"/>
              <w:spacing w:line="276" w:lineRule="auto"/>
              <w:ind w:left="450" w:right="1237" w:hanging="308"/>
              <w:rPr>
                <w:sz w:val="22"/>
              </w:rPr>
            </w:pPr>
            <w:r>
              <w:rPr>
                <w:rFonts w:ascii="Segoe UI Symbol" w:hAnsi="Segoe UI Symbol"/>
                <w:sz w:val="22"/>
              </w:rPr>
              <w:t>✔</w:t>
            </w:r>
            <w:r>
              <w:rPr>
                <w:rFonts w:ascii="Segoe UI Symbol" w:hAnsi="Segoe UI Symbol"/>
                <w:spacing w:val="40"/>
                <w:sz w:val="22"/>
              </w:rPr>
              <w:t> </w:t>
            </w:r>
            <w:r>
              <w:rPr>
                <w:sz w:val="22"/>
              </w:rPr>
              <w:t>Χρησιμοποιεί</w:t>
            </w:r>
            <w:r>
              <w:rPr>
                <w:spacing w:val="-8"/>
                <w:sz w:val="22"/>
              </w:rPr>
              <w:t> </w:t>
            </w:r>
            <w:r>
              <w:rPr>
                <w:sz w:val="22"/>
              </w:rPr>
              <w:t>μόνο</w:t>
            </w:r>
            <w:r>
              <w:rPr>
                <w:spacing w:val="-9"/>
                <w:sz w:val="22"/>
              </w:rPr>
              <w:t> </w:t>
            </w:r>
            <w:r>
              <w:rPr>
                <w:sz w:val="22"/>
              </w:rPr>
              <w:t>εξοπλισμό για τον οποίο εκπαιδεύτηκε</w:t>
            </w:r>
          </w:p>
        </w:tc>
        <w:tc>
          <w:tcPr>
            <w:tcW w:w="4501" w:type="dxa"/>
            <w:tcBorders>
              <w:top w:val="single" w:sz="4" w:space="0" w:color="CCCCCC"/>
              <w:left w:val="single" w:sz="4" w:space="0" w:color="CCCCCC"/>
              <w:bottom w:val="single" w:sz="4" w:space="0" w:color="CCCCCC"/>
              <w:right w:val="single" w:sz="4" w:space="0" w:color="CCCCCC"/>
            </w:tcBorders>
            <w:shd w:val="clear" w:color="auto" w:fill="FBE3D5"/>
          </w:tcPr>
          <w:p>
            <w:pPr>
              <w:pStyle w:val="TableParagraph"/>
              <w:spacing w:line="276" w:lineRule="auto"/>
              <w:ind w:left="448" w:hanging="308"/>
              <w:rPr>
                <w:sz w:val="22"/>
              </w:rPr>
            </w:pPr>
            <w:r>
              <w:rPr>
                <w:rFonts w:ascii="Segoe UI Symbol" w:hAnsi="Segoe UI Symbol"/>
                <w:sz w:val="22"/>
              </w:rPr>
              <w:t>✘</w:t>
            </w:r>
            <w:r>
              <w:rPr>
                <w:rFonts w:ascii="Segoe UI Symbol" w:hAnsi="Segoe UI Symbol"/>
                <w:spacing w:val="40"/>
                <w:sz w:val="22"/>
              </w:rPr>
              <w:t> </w:t>
            </w:r>
            <w:r>
              <w:rPr>
                <w:sz w:val="22"/>
              </w:rPr>
              <w:t>Χρησιμοποιεί</w:t>
            </w:r>
            <w:r>
              <w:rPr>
                <w:spacing w:val="-8"/>
                <w:sz w:val="22"/>
              </w:rPr>
              <w:t> </w:t>
            </w:r>
            <w:r>
              <w:rPr>
                <w:sz w:val="22"/>
              </w:rPr>
              <w:t>εξοπλισμό</w:t>
            </w:r>
            <w:r>
              <w:rPr>
                <w:spacing w:val="-8"/>
                <w:sz w:val="22"/>
              </w:rPr>
              <w:t> </w:t>
            </w:r>
            <w:r>
              <w:rPr>
                <w:sz w:val="22"/>
              </w:rPr>
              <w:t>χωρίς</w:t>
            </w:r>
            <w:r>
              <w:rPr>
                <w:spacing w:val="-8"/>
                <w:sz w:val="22"/>
              </w:rPr>
              <w:t> </w:t>
            </w:r>
            <w:r>
              <w:rPr>
                <w:sz w:val="22"/>
              </w:rPr>
              <w:t>την απαιτούμενη εκπαίδευση</w:t>
            </w:r>
          </w:p>
        </w:tc>
      </w:tr>
    </w:tbl>
    <w:p>
      <w:pPr>
        <w:pStyle w:val="BodyText"/>
        <w:spacing w:before="221"/>
      </w:pPr>
    </w:p>
    <w:p>
      <w:pPr>
        <w:pStyle w:val="Heading4"/>
        <w:spacing w:before="0"/>
        <w:ind w:left="1195"/>
      </w:pPr>
      <w:r>
        <w:rPr>
          <w:color w:val="001F5F"/>
        </w:rPr>
        <w:t>Α.7</w:t>
      </w:r>
      <w:r>
        <w:rPr>
          <w:color w:val="001F5F"/>
          <w:spacing w:val="-5"/>
        </w:rPr>
        <w:t> </w:t>
      </w:r>
      <w:r>
        <w:rPr>
          <w:color w:val="001F5F"/>
        </w:rPr>
        <w:t>ΑΛΥΣΙΔΑ</w:t>
      </w:r>
      <w:r>
        <w:rPr>
          <w:color w:val="001F5F"/>
          <w:spacing w:val="-4"/>
        </w:rPr>
        <w:t> </w:t>
      </w:r>
      <w:r>
        <w:rPr>
          <w:color w:val="001F5F"/>
          <w:spacing w:val="-2"/>
        </w:rPr>
        <w:t>ΕΠΙΚΟΙΝΩΝΙΑΣ</w:t>
      </w:r>
    </w:p>
    <w:p>
      <w:pPr>
        <w:pStyle w:val="BodyText"/>
        <w:spacing w:before="4"/>
        <w:rPr>
          <w:b/>
          <w:sz w:val="10"/>
        </w:rPr>
      </w:pPr>
    </w:p>
    <w:tbl>
      <w:tblPr>
        <w:tblW w:w="0" w:type="auto"/>
        <w:jc w:val="left"/>
        <w:tblInd w:w="1448" w:type="dxa"/>
        <w:tblBorders>
          <w:top w:val="single" w:sz="6" w:space="0" w:color="2D75B6"/>
          <w:left w:val="single" w:sz="6" w:space="0" w:color="2D75B6"/>
          <w:bottom w:val="single" w:sz="6" w:space="0" w:color="2D75B6"/>
          <w:right w:val="single" w:sz="6" w:space="0" w:color="2D75B6"/>
          <w:insideH w:val="single" w:sz="6" w:space="0" w:color="2D75B6"/>
          <w:insideV w:val="single" w:sz="6" w:space="0" w:color="2D75B6"/>
        </w:tblBorders>
        <w:tblLayout w:type="fixed"/>
        <w:tblCellMar>
          <w:top w:w="0" w:type="dxa"/>
          <w:left w:w="0" w:type="dxa"/>
          <w:bottom w:w="0" w:type="dxa"/>
          <w:right w:w="0" w:type="dxa"/>
        </w:tblCellMar>
        <w:tblLook w:val="01E0"/>
      </w:tblPr>
      <w:tblGrid>
        <w:gridCol w:w="403"/>
        <w:gridCol w:w="2763"/>
        <w:gridCol w:w="5862"/>
      </w:tblGrid>
      <w:tr>
        <w:trPr>
          <w:trHeight w:val="491" w:hRule="atLeast"/>
        </w:trPr>
        <w:tc>
          <w:tcPr>
            <w:tcW w:w="403" w:type="dxa"/>
            <w:shd w:val="clear" w:color="auto" w:fill="D9E8F5"/>
          </w:tcPr>
          <w:p>
            <w:pPr>
              <w:pStyle w:val="TableParagraph"/>
              <w:spacing w:before="0"/>
              <w:ind w:left="0"/>
              <w:rPr>
                <w:rFonts w:ascii="Times New Roman"/>
                <w:sz w:val="20"/>
              </w:rPr>
            </w:pPr>
          </w:p>
        </w:tc>
        <w:tc>
          <w:tcPr>
            <w:tcW w:w="2763" w:type="dxa"/>
            <w:shd w:val="clear" w:color="auto" w:fill="D9E8F5"/>
          </w:tcPr>
          <w:p>
            <w:pPr>
              <w:pStyle w:val="TableParagraph"/>
              <w:ind w:left="16"/>
              <w:jc w:val="center"/>
              <w:rPr>
                <w:b/>
                <w:sz w:val="22"/>
              </w:rPr>
            </w:pPr>
            <w:r>
              <w:rPr>
                <w:b/>
                <w:spacing w:val="-2"/>
                <w:sz w:val="22"/>
              </w:rPr>
              <w:t>Επαφή</w:t>
            </w:r>
          </w:p>
        </w:tc>
        <w:tc>
          <w:tcPr>
            <w:tcW w:w="5862" w:type="dxa"/>
            <w:shd w:val="clear" w:color="auto" w:fill="D9E8F5"/>
          </w:tcPr>
          <w:p>
            <w:pPr>
              <w:pStyle w:val="TableParagraph"/>
              <w:ind w:left="11"/>
              <w:jc w:val="center"/>
              <w:rPr>
                <w:b/>
                <w:sz w:val="22"/>
              </w:rPr>
            </w:pPr>
            <w:r>
              <w:rPr>
                <w:b/>
                <w:spacing w:val="-4"/>
                <w:sz w:val="22"/>
              </w:rPr>
              <w:t>Πότε</w:t>
            </w:r>
          </w:p>
        </w:tc>
      </w:tr>
      <w:tr>
        <w:trPr>
          <w:trHeight w:val="777" w:hRule="atLeast"/>
        </w:trPr>
        <w:tc>
          <w:tcPr>
            <w:tcW w:w="403" w:type="dxa"/>
            <w:tcBorders>
              <w:left w:val="single" w:sz="4" w:space="0" w:color="CCCCCC"/>
              <w:bottom w:val="single" w:sz="4" w:space="0" w:color="CCCCCC"/>
              <w:right w:val="single" w:sz="4" w:space="0" w:color="CCCCCC"/>
            </w:tcBorders>
          </w:tcPr>
          <w:p>
            <w:pPr>
              <w:pStyle w:val="TableParagraph"/>
              <w:spacing w:before="95"/>
              <w:ind w:left="17"/>
              <w:jc w:val="center"/>
              <w:rPr>
                <w:b/>
                <w:sz w:val="22"/>
              </w:rPr>
            </w:pPr>
            <w:r>
              <w:rPr>
                <w:b/>
                <w:spacing w:val="-10"/>
                <w:sz w:val="22"/>
              </w:rPr>
              <w:t>1</w:t>
            </w:r>
          </w:p>
        </w:tc>
        <w:tc>
          <w:tcPr>
            <w:tcW w:w="2763" w:type="dxa"/>
            <w:tcBorders>
              <w:left w:val="single" w:sz="4" w:space="0" w:color="CCCCCC"/>
              <w:bottom w:val="single" w:sz="4" w:space="0" w:color="CCCCCC"/>
              <w:right w:val="single" w:sz="4" w:space="0" w:color="CCCCCC"/>
            </w:tcBorders>
          </w:tcPr>
          <w:p>
            <w:pPr>
              <w:pStyle w:val="TableParagraph"/>
              <w:spacing w:before="95"/>
              <w:ind w:left="144"/>
              <w:rPr>
                <w:b/>
                <w:sz w:val="22"/>
              </w:rPr>
            </w:pPr>
            <w:r>
              <w:rPr>
                <w:b/>
                <w:sz w:val="22"/>
              </w:rPr>
              <w:t>Επαγγελματίας</w:t>
            </w:r>
            <w:r>
              <w:rPr>
                <w:b/>
                <w:spacing w:val="-13"/>
                <w:sz w:val="22"/>
              </w:rPr>
              <w:t> </w:t>
            </w:r>
            <w:r>
              <w:rPr>
                <w:b/>
                <w:spacing w:val="-2"/>
                <w:sz w:val="22"/>
              </w:rPr>
              <w:t>Υγείας</w:t>
            </w:r>
          </w:p>
        </w:tc>
        <w:tc>
          <w:tcPr>
            <w:tcW w:w="5862" w:type="dxa"/>
            <w:tcBorders>
              <w:left w:val="single" w:sz="4" w:space="0" w:color="CCCCCC"/>
              <w:bottom w:val="single" w:sz="4" w:space="0" w:color="CCCCCC"/>
              <w:right w:val="single" w:sz="4" w:space="0" w:color="CCCCCC"/>
            </w:tcBorders>
          </w:tcPr>
          <w:p>
            <w:pPr>
              <w:pStyle w:val="TableParagraph"/>
              <w:spacing w:line="276" w:lineRule="auto" w:before="95"/>
              <w:ind w:left="141"/>
              <w:rPr>
                <w:sz w:val="22"/>
              </w:rPr>
            </w:pPr>
            <w:r>
              <w:rPr>
                <w:sz w:val="22"/>
              </w:rPr>
              <w:t>Άμεσα</w:t>
            </w:r>
            <w:r>
              <w:rPr>
                <w:spacing w:val="-11"/>
                <w:sz w:val="22"/>
              </w:rPr>
              <w:t> </w:t>
            </w:r>
            <w:r>
              <w:rPr>
                <w:sz w:val="22"/>
              </w:rPr>
              <w:t>σε</w:t>
            </w:r>
            <w:r>
              <w:rPr>
                <w:spacing w:val="-11"/>
                <w:sz w:val="22"/>
              </w:rPr>
              <w:t> </w:t>
            </w:r>
            <w:r>
              <w:rPr>
                <w:sz w:val="22"/>
              </w:rPr>
              <w:t>κάθε</w:t>
            </w:r>
            <w:r>
              <w:rPr>
                <w:spacing w:val="-14"/>
                <w:sz w:val="22"/>
              </w:rPr>
              <w:t> </w:t>
            </w:r>
            <w:r>
              <w:rPr>
                <w:sz w:val="22"/>
              </w:rPr>
              <w:t>περιστατικό</w:t>
            </w:r>
            <w:r>
              <w:rPr>
                <w:spacing w:val="-9"/>
                <w:sz w:val="22"/>
              </w:rPr>
              <w:t> </w:t>
            </w:r>
            <w:r>
              <w:rPr>
                <w:sz w:val="22"/>
              </w:rPr>
              <w:t>επείγουσας</w:t>
            </w:r>
            <w:r>
              <w:rPr>
                <w:spacing w:val="-14"/>
                <w:sz w:val="22"/>
              </w:rPr>
              <w:t> </w:t>
            </w:r>
            <w:r>
              <w:rPr>
                <w:sz w:val="22"/>
              </w:rPr>
              <w:t>φροντίδας</w:t>
            </w:r>
            <w:r>
              <w:rPr>
                <w:spacing w:val="-12"/>
                <w:sz w:val="22"/>
              </w:rPr>
              <w:t> </w:t>
            </w:r>
            <w:r>
              <w:rPr>
                <w:sz w:val="22"/>
              </w:rPr>
              <w:t>υγείας, εάν υπάρχει στο σχολείο</w:t>
            </w:r>
          </w:p>
        </w:tc>
      </w:tr>
      <w:tr>
        <w:trPr>
          <w:trHeight w:val="1365" w:hRule="atLeast"/>
        </w:trPr>
        <w:tc>
          <w:tcPr>
            <w:tcW w:w="403"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ind w:left="17"/>
              <w:jc w:val="center"/>
              <w:rPr>
                <w:b/>
                <w:sz w:val="22"/>
              </w:rPr>
            </w:pPr>
            <w:r>
              <w:rPr>
                <w:b/>
                <w:spacing w:val="-10"/>
                <w:sz w:val="22"/>
              </w:rPr>
              <w:t>2</w:t>
            </w:r>
          </w:p>
        </w:tc>
        <w:tc>
          <w:tcPr>
            <w:tcW w:w="2763"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ind w:left="144"/>
              <w:rPr>
                <w:b/>
                <w:sz w:val="22"/>
              </w:rPr>
            </w:pPr>
            <w:r>
              <w:rPr>
                <w:b/>
                <w:sz w:val="22"/>
              </w:rPr>
              <w:t>ΚεΚΑ</w:t>
            </w:r>
            <w:r>
              <w:rPr>
                <w:b/>
                <w:spacing w:val="-4"/>
                <w:sz w:val="22"/>
              </w:rPr>
              <w:t> </w:t>
            </w:r>
            <w:r>
              <w:rPr>
                <w:b/>
                <w:sz w:val="22"/>
              </w:rPr>
              <w:t>22887171</w:t>
            </w:r>
            <w:r>
              <w:rPr>
                <w:b/>
                <w:spacing w:val="-6"/>
                <w:sz w:val="22"/>
              </w:rPr>
              <w:t> </w:t>
            </w:r>
            <w:r>
              <w:rPr>
                <w:b/>
                <w:sz w:val="22"/>
              </w:rPr>
              <w:t>/</w:t>
            </w:r>
            <w:r>
              <w:rPr>
                <w:b/>
                <w:spacing w:val="-2"/>
                <w:sz w:val="22"/>
              </w:rPr>
              <w:t> </w:t>
            </w:r>
            <w:r>
              <w:rPr>
                <w:b/>
                <w:spacing w:val="-5"/>
                <w:sz w:val="22"/>
              </w:rPr>
              <w:t>112</w:t>
            </w:r>
          </w:p>
        </w:tc>
        <w:tc>
          <w:tcPr>
            <w:tcW w:w="5862"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line="276" w:lineRule="auto"/>
              <w:ind w:left="141" w:right="124"/>
              <w:jc w:val="both"/>
              <w:rPr>
                <w:sz w:val="22"/>
              </w:rPr>
            </w:pPr>
            <w:r>
              <w:rPr>
                <w:sz w:val="22"/>
              </w:rPr>
              <w:t>Εάν δεν υπάρχει Επαγγελματίας Υγείας (σχολίατρος ή επισκέπτης/επισκέπτρια υγείας ή σχολικός/σχολική νοσηλευτής/νοσηλεύτρια)</w:t>
            </w:r>
            <w:r>
              <w:rPr>
                <w:spacing w:val="40"/>
                <w:sz w:val="22"/>
              </w:rPr>
              <w:t> </w:t>
            </w:r>
            <w:r>
              <w:rPr>
                <w:sz w:val="22"/>
              </w:rPr>
              <w:t>ή σε απειλητική για τη ζωή </w:t>
            </w:r>
            <w:r>
              <w:rPr>
                <w:spacing w:val="-2"/>
                <w:sz w:val="22"/>
              </w:rPr>
              <w:t>κατάσταση</w:t>
            </w:r>
          </w:p>
        </w:tc>
      </w:tr>
      <w:tr>
        <w:trPr>
          <w:trHeight w:val="779" w:hRule="atLeast"/>
        </w:trPr>
        <w:tc>
          <w:tcPr>
            <w:tcW w:w="403" w:type="dxa"/>
            <w:tcBorders>
              <w:top w:val="single" w:sz="4" w:space="0" w:color="CCCCCC"/>
              <w:left w:val="single" w:sz="4" w:space="0" w:color="CCCCCC"/>
              <w:bottom w:val="single" w:sz="4" w:space="0" w:color="CCCCCC"/>
              <w:right w:val="single" w:sz="4" w:space="0" w:color="CCCCCC"/>
            </w:tcBorders>
          </w:tcPr>
          <w:p>
            <w:pPr>
              <w:pStyle w:val="TableParagraph"/>
              <w:spacing w:before="98"/>
              <w:ind w:left="17"/>
              <w:jc w:val="center"/>
              <w:rPr>
                <w:b/>
                <w:sz w:val="22"/>
              </w:rPr>
            </w:pPr>
            <w:r>
              <w:rPr>
                <w:b/>
                <w:spacing w:val="-10"/>
                <w:sz w:val="22"/>
              </w:rPr>
              <w:t>3</w:t>
            </w:r>
          </w:p>
        </w:tc>
        <w:tc>
          <w:tcPr>
            <w:tcW w:w="2763" w:type="dxa"/>
            <w:tcBorders>
              <w:top w:val="single" w:sz="4" w:space="0" w:color="CCCCCC"/>
              <w:left w:val="single" w:sz="4" w:space="0" w:color="CCCCCC"/>
              <w:bottom w:val="single" w:sz="4" w:space="0" w:color="CCCCCC"/>
              <w:right w:val="single" w:sz="4" w:space="0" w:color="CCCCCC"/>
            </w:tcBorders>
          </w:tcPr>
          <w:p>
            <w:pPr>
              <w:pStyle w:val="TableParagraph"/>
              <w:spacing w:line="278" w:lineRule="auto" w:before="98"/>
              <w:ind w:left="144"/>
              <w:rPr>
                <w:b/>
                <w:sz w:val="22"/>
              </w:rPr>
            </w:pPr>
            <w:r>
              <w:rPr>
                <w:b/>
                <w:spacing w:val="-2"/>
                <w:sz w:val="22"/>
              </w:rPr>
              <w:t>Διευθυντής/Διευθύντρια Σχολείου</w:t>
            </w:r>
          </w:p>
        </w:tc>
        <w:tc>
          <w:tcPr>
            <w:tcW w:w="5862" w:type="dxa"/>
            <w:tcBorders>
              <w:top w:val="single" w:sz="4" w:space="0" w:color="CCCCCC"/>
              <w:left w:val="single" w:sz="4" w:space="0" w:color="CCCCCC"/>
              <w:bottom w:val="single" w:sz="4" w:space="0" w:color="CCCCCC"/>
              <w:right w:val="single" w:sz="4" w:space="0" w:color="CCCCCC"/>
            </w:tcBorders>
          </w:tcPr>
          <w:p>
            <w:pPr>
              <w:pStyle w:val="TableParagraph"/>
              <w:spacing w:before="98"/>
              <w:ind w:left="141"/>
              <w:rPr>
                <w:sz w:val="22"/>
              </w:rPr>
            </w:pPr>
            <w:r>
              <w:rPr>
                <w:sz w:val="22"/>
              </w:rPr>
              <w:t>Παράλληλα</w:t>
            </w:r>
            <w:r>
              <w:rPr>
                <w:spacing w:val="-4"/>
                <w:sz w:val="22"/>
              </w:rPr>
              <w:t> </w:t>
            </w:r>
            <w:r>
              <w:rPr>
                <w:sz w:val="22"/>
              </w:rPr>
              <w:t>για</w:t>
            </w:r>
            <w:r>
              <w:rPr>
                <w:spacing w:val="-6"/>
                <w:sz w:val="22"/>
              </w:rPr>
              <w:t> </w:t>
            </w:r>
            <w:r>
              <w:rPr>
                <w:spacing w:val="-2"/>
                <w:sz w:val="22"/>
              </w:rPr>
              <w:t>συντονισμό</w:t>
            </w:r>
          </w:p>
        </w:tc>
      </w:tr>
      <w:tr>
        <w:trPr>
          <w:trHeight w:val="491" w:hRule="atLeast"/>
        </w:trPr>
        <w:tc>
          <w:tcPr>
            <w:tcW w:w="403"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ind w:left="17"/>
              <w:jc w:val="center"/>
              <w:rPr>
                <w:b/>
                <w:sz w:val="22"/>
              </w:rPr>
            </w:pPr>
            <w:r>
              <w:rPr>
                <w:b/>
                <w:spacing w:val="-10"/>
                <w:sz w:val="22"/>
              </w:rPr>
              <w:t>4</w:t>
            </w:r>
          </w:p>
        </w:tc>
        <w:tc>
          <w:tcPr>
            <w:tcW w:w="2763"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ind w:left="144"/>
              <w:rPr>
                <w:b/>
                <w:sz w:val="22"/>
              </w:rPr>
            </w:pPr>
            <w:r>
              <w:rPr>
                <w:b/>
                <w:spacing w:val="-2"/>
                <w:sz w:val="22"/>
              </w:rPr>
              <w:t>Γονείς/Κηδεμόνες</w:t>
            </w:r>
          </w:p>
        </w:tc>
        <w:tc>
          <w:tcPr>
            <w:tcW w:w="5862"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ind w:left="141"/>
              <w:rPr>
                <w:sz w:val="22"/>
              </w:rPr>
            </w:pPr>
            <w:r>
              <w:rPr>
                <w:sz w:val="22"/>
              </w:rPr>
              <w:t>Άμεσα</w:t>
            </w:r>
            <w:r>
              <w:rPr>
                <w:spacing w:val="-3"/>
                <w:sz w:val="22"/>
              </w:rPr>
              <w:t> </w:t>
            </w:r>
            <w:r>
              <w:rPr>
                <w:sz w:val="22"/>
              </w:rPr>
              <w:t>μετά</w:t>
            </w:r>
            <w:r>
              <w:rPr>
                <w:spacing w:val="-6"/>
                <w:sz w:val="22"/>
              </w:rPr>
              <w:t> </w:t>
            </w:r>
            <w:r>
              <w:rPr>
                <w:sz w:val="22"/>
              </w:rPr>
              <w:t>τη</w:t>
            </w:r>
            <w:r>
              <w:rPr>
                <w:spacing w:val="-3"/>
                <w:sz w:val="22"/>
              </w:rPr>
              <w:t> </w:t>
            </w:r>
            <w:r>
              <w:rPr>
                <w:sz w:val="22"/>
              </w:rPr>
              <w:t>σταθεροποίηση</w:t>
            </w:r>
            <w:r>
              <w:rPr>
                <w:spacing w:val="-6"/>
                <w:sz w:val="22"/>
              </w:rPr>
              <w:t> </w:t>
            </w:r>
            <w:r>
              <w:rPr>
                <w:sz w:val="22"/>
              </w:rPr>
              <w:t>του</w:t>
            </w:r>
            <w:r>
              <w:rPr>
                <w:spacing w:val="-3"/>
                <w:sz w:val="22"/>
              </w:rPr>
              <w:t> </w:t>
            </w:r>
            <w:r>
              <w:rPr>
                <w:spacing w:val="-2"/>
                <w:sz w:val="22"/>
              </w:rPr>
              <w:t>μαθητή</w:t>
            </w:r>
          </w:p>
        </w:tc>
      </w:tr>
    </w:tbl>
    <w:p>
      <w:pPr>
        <w:pStyle w:val="TableParagraph"/>
        <w:spacing w:after="0"/>
        <w:rPr>
          <w:sz w:val="22"/>
        </w:rPr>
        <w:sectPr>
          <w:pgSz w:w="11910" w:h="16840"/>
          <w:pgMar w:header="473" w:footer="600" w:top="940" w:bottom="820" w:left="0" w:right="0"/>
        </w:sectPr>
      </w:pPr>
    </w:p>
    <w:p>
      <w:pPr>
        <w:pStyle w:val="Heading4"/>
        <w:spacing w:line="450" w:lineRule="exact" w:before="33"/>
        <w:ind w:right="4055"/>
      </w:pPr>
      <w:r>
        <w:rPr>
          <w:color w:val="001F5F"/>
        </w:rPr>
        <w:t>ΜΕΡΟΣ</w:t>
      </w:r>
      <w:r>
        <w:rPr>
          <w:color w:val="001F5F"/>
          <w:spacing w:val="-9"/>
        </w:rPr>
        <w:t> </w:t>
      </w:r>
      <w:r>
        <w:rPr>
          <w:color w:val="001F5F"/>
        </w:rPr>
        <w:t>Β:</w:t>
      </w:r>
      <w:r>
        <w:rPr>
          <w:color w:val="001F5F"/>
          <w:spacing w:val="-5"/>
        </w:rPr>
        <w:t> </w:t>
      </w:r>
      <w:r>
        <w:rPr>
          <w:color w:val="001F5F"/>
        </w:rPr>
        <w:t>ΚΑΤΕΥΘΥΝΤΗΡΙΕΣ</w:t>
      </w:r>
      <w:r>
        <w:rPr>
          <w:color w:val="001F5F"/>
          <w:spacing w:val="-9"/>
        </w:rPr>
        <w:t> </w:t>
      </w:r>
      <w:r>
        <w:rPr>
          <w:color w:val="001F5F"/>
        </w:rPr>
        <w:t>ΟΔΗΓΙΕΣ</w:t>
      </w:r>
      <w:r>
        <w:rPr>
          <w:color w:val="001F5F"/>
          <w:spacing w:val="-5"/>
        </w:rPr>
        <w:t> </w:t>
      </w:r>
      <w:r>
        <w:rPr>
          <w:color w:val="001F5F"/>
        </w:rPr>
        <w:t>ΠΡΩΤΩΝ</w:t>
      </w:r>
      <w:r>
        <w:rPr>
          <w:color w:val="001F5F"/>
          <w:spacing w:val="-7"/>
        </w:rPr>
        <w:t> </w:t>
      </w:r>
      <w:r>
        <w:rPr>
          <w:color w:val="001F5F"/>
        </w:rPr>
        <w:t>ΒΟΗΘΕΙΩΝ Β.1 ΚΑΤΕΥΘΥΝΤΗΡΙΕΣ ΟΔΗΓΙΕΣ ΠΟΥ ΚΑΛΥΠΤΟΝΤΑΙ:</w:t>
      </w:r>
    </w:p>
    <w:p>
      <w:pPr>
        <w:pStyle w:val="ListParagraph"/>
        <w:numPr>
          <w:ilvl w:val="1"/>
          <w:numId w:val="8"/>
        </w:numPr>
        <w:tabs>
          <w:tab w:pos="1853" w:val="left" w:leader="none"/>
        </w:tabs>
        <w:spacing w:line="265" w:lineRule="exact" w:before="0" w:after="0"/>
        <w:ind w:left="1853" w:right="0" w:hanging="360"/>
        <w:jc w:val="left"/>
        <w:rPr>
          <w:b/>
          <w:sz w:val="22"/>
        </w:rPr>
      </w:pPr>
      <w:r>
        <w:rPr>
          <w:b/>
          <w:sz w:val="22"/>
        </w:rPr>
        <w:t>Κατευθυντήριες</w:t>
      </w:r>
      <w:r>
        <w:rPr>
          <w:b/>
          <w:spacing w:val="-9"/>
          <w:sz w:val="22"/>
        </w:rPr>
        <w:t> </w:t>
      </w:r>
      <w:r>
        <w:rPr>
          <w:b/>
          <w:sz w:val="22"/>
        </w:rPr>
        <w:t>Οδηγίες</w:t>
      </w:r>
      <w:r>
        <w:rPr>
          <w:b/>
          <w:spacing w:val="-5"/>
          <w:sz w:val="22"/>
        </w:rPr>
        <w:t> </w:t>
      </w:r>
      <w:r>
        <w:rPr>
          <w:b/>
          <w:sz w:val="22"/>
        </w:rPr>
        <w:t>1:</w:t>
      </w:r>
      <w:r>
        <w:rPr>
          <w:b/>
          <w:spacing w:val="-8"/>
          <w:sz w:val="22"/>
        </w:rPr>
        <w:t> </w:t>
      </w:r>
      <w:r>
        <w:rPr>
          <w:b/>
          <w:sz w:val="22"/>
        </w:rPr>
        <w:t>Αρχική</w:t>
      </w:r>
      <w:r>
        <w:rPr>
          <w:b/>
          <w:spacing w:val="-7"/>
          <w:sz w:val="22"/>
        </w:rPr>
        <w:t> </w:t>
      </w:r>
      <w:r>
        <w:rPr>
          <w:b/>
          <w:spacing w:val="-2"/>
          <w:sz w:val="22"/>
        </w:rPr>
        <w:t>Αξιολόγηση</w:t>
      </w:r>
    </w:p>
    <w:p>
      <w:pPr>
        <w:pStyle w:val="Heading5"/>
        <w:numPr>
          <w:ilvl w:val="1"/>
          <w:numId w:val="8"/>
        </w:numPr>
        <w:tabs>
          <w:tab w:pos="1853" w:val="left" w:leader="none"/>
        </w:tabs>
        <w:spacing w:line="240" w:lineRule="auto" w:before="36" w:after="0"/>
        <w:ind w:left="1853" w:right="0" w:hanging="360"/>
        <w:jc w:val="left"/>
      </w:pPr>
      <w:bookmarkStart w:name="_TOC_250020" w:id="5"/>
      <w:r>
        <w:rPr/>
        <w:t>Κατευθυντήριες</w:t>
      </w:r>
      <w:r>
        <w:rPr>
          <w:spacing w:val="-10"/>
        </w:rPr>
        <w:t> </w:t>
      </w:r>
      <w:r>
        <w:rPr/>
        <w:t>Οδηγίες</w:t>
      </w:r>
      <w:r>
        <w:rPr>
          <w:spacing w:val="-5"/>
        </w:rPr>
        <w:t> </w:t>
      </w:r>
      <w:r>
        <w:rPr/>
        <w:t>2:</w:t>
      </w:r>
      <w:r>
        <w:rPr>
          <w:spacing w:val="-5"/>
        </w:rPr>
        <w:t> </w:t>
      </w:r>
      <w:bookmarkEnd w:id="5"/>
      <w:r>
        <w:rPr>
          <w:spacing w:val="-2"/>
        </w:rPr>
        <w:t>Υπογλυκαιμία</w:t>
      </w:r>
    </w:p>
    <w:p>
      <w:pPr>
        <w:pStyle w:val="ListParagraph"/>
        <w:numPr>
          <w:ilvl w:val="1"/>
          <w:numId w:val="8"/>
        </w:numPr>
        <w:tabs>
          <w:tab w:pos="1853" w:val="left" w:leader="none"/>
        </w:tabs>
        <w:spacing w:line="240" w:lineRule="auto" w:before="35" w:after="0"/>
        <w:ind w:left="1853" w:right="0" w:hanging="360"/>
        <w:jc w:val="left"/>
        <w:rPr>
          <w:b/>
          <w:sz w:val="22"/>
        </w:rPr>
      </w:pPr>
      <w:r>
        <w:rPr>
          <w:b/>
          <w:sz w:val="22"/>
        </w:rPr>
        <w:t>Κατευθυντήριες</w:t>
      </w:r>
      <w:r>
        <w:rPr>
          <w:b/>
          <w:spacing w:val="-10"/>
          <w:sz w:val="22"/>
        </w:rPr>
        <w:t> </w:t>
      </w:r>
      <w:r>
        <w:rPr>
          <w:b/>
          <w:sz w:val="22"/>
        </w:rPr>
        <w:t>Οδηγίες</w:t>
      </w:r>
      <w:r>
        <w:rPr>
          <w:b/>
          <w:spacing w:val="-5"/>
          <w:sz w:val="22"/>
        </w:rPr>
        <w:t> </w:t>
      </w:r>
      <w:r>
        <w:rPr>
          <w:b/>
          <w:sz w:val="22"/>
        </w:rPr>
        <w:t>3:</w:t>
      </w:r>
      <w:r>
        <w:rPr>
          <w:b/>
          <w:spacing w:val="-5"/>
          <w:sz w:val="22"/>
        </w:rPr>
        <w:t> </w:t>
      </w:r>
      <w:r>
        <w:rPr>
          <w:b/>
          <w:spacing w:val="-2"/>
          <w:sz w:val="22"/>
        </w:rPr>
        <w:t>Επιληψία</w:t>
      </w:r>
    </w:p>
    <w:p>
      <w:pPr>
        <w:pStyle w:val="ListParagraph"/>
        <w:numPr>
          <w:ilvl w:val="1"/>
          <w:numId w:val="8"/>
        </w:numPr>
        <w:tabs>
          <w:tab w:pos="1853" w:val="left" w:leader="none"/>
        </w:tabs>
        <w:spacing w:line="240" w:lineRule="auto" w:before="38" w:after="0"/>
        <w:ind w:left="1853" w:right="0" w:hanging="360"/>
        <w:jc w:val="left"/>
        <w:rPr>
          <w:b/>
          <w:sz w:val="22"/>
        </w:rPr>
      </w:pPr>
      <w:r>
        <w:rPr>
          <w:b/>
          <w:sz w:val="22"/>
        </w:rPr>
        <w:t>Κατευθυντήριες</w:t>
      </w:r>
      <w:r>
        <w:rPr>
          <w:b/>
          <w:spacing w:val="-9"/>
          <w:sz w:val="22"/>
        </w:rPr>
        <w:t> </w:t>
      </w:r>
      <w:r>
        <w:rPr>
          <w:b/>
          <w:sz w:val="22"/>
        </w:rPr>
        <w:t>Οδηγίες</w:t>
      </w:r>
      <w:r>
        <w:rPr>
          <w:b/>
          <w:spacing w:val="-5"/>
          <w:sz w:val="22"/>
        </w:rPr>
        <w:t> </w:t>
      </w:r>
      <w:r>
        <w:rPr>
          <w:b/>
          <w:sz w:val="22"/>
        </w:rPr>
        <w:t>4:</w:t>
      </w:r>
      <w:r>
        <w:rPr>
          <w:b/>
          <w:spacing w:val="-5"/>
          <w:sz w:val="22"/>
        </w:rPr>
        <w:t> </w:t>
      </w:r>
      <w:r>
        <w:rPr>
          <w:b/>
          <w:sz w:val="22"/>
        </w:rPr>
        <w:t>Κρίση</w:t>
      </w:r>
      <w:r>
        <w:rPr>
          <w:b/>
          <w:spacing w:val="-5"/>
          <w:sz w:val="22"/>
        </w:rPr>
        <w:t> </w:t>
      </w:r>
      <w:r>
        <w:rPr>
          <w:b/>
          <w:spacing w:val="-2"/>
          <w:sz w:val="22"/>
        </w:rPr>
        <w:t>Πανικού</w:t>
      </w:r>
    </w:p>
    <w:p>
      <w:pPr>
        <w:pStyle w:val="ListParagraph"/>
        <w:numPr>
          <w:ilvl w:val="1"/>
          <w:numId w:val="8"/>
        </w:numPr>
        <w:tabs>
          <w:tab w:pos="1853" w:val="left" w:leader="none"/>
        </w:tabs>
        <w:spacing w:line="240" w:lineRule="auto" w:before="35" w:after="0"/>
        <w:ind w:left="1853" w:right="0" w:hanging="360"/>
        <w:jc w:val="left"/>
        <w:rPr>
          <w:b/>
          <w:sz w:val="22"/>
        </w:rPr>
      </w:pPr>
      <w:r>
        <w:rPr>
          <w:b/>
          <w:sz w:val="22"/>
        </w:rPr>
        <w:t>Κατευθυντήριες</w:t>
      </w:r>
      <w:r>
        <w:rPr>
          <w:b/>
          <w:spacing w:val="-12"/>
          <w:sz w:val="22"/>
        </w:rPr>
        <w:t> </w:t>
      </w:r>
      <w:r>
        <w:rPr>
          <w:b/>
          <w:sz w:val="22"/>
        </w:rPr>
        <w:t>Οδηγίες</w:t>
      </w:r>
      <w:r>
        <w:rPr>
          <w:b/>
          <w:spacing w:val="-6"/>
          <w:sz w:val="22"/>
        </w:rPr>
        <w:t> </w:t>
      </w:r>
      <w:r>
        <w:rPr>
          <w:b/>
          <w:sz w:val="22"/>
        </w:rPr>
        <w:t>5:</w:t>
      </w:r>
      <w:r>
        <w:rPr>
          <w:b/>
          <w:spacing w:val="-10"/>
          <w:sz w:val="22"/>
        </w:rPr>
        <w:t> </w:t>
      </w:r>
      <w:r>
        <w:rPr>
          <w:b/>
          <w:sz w:val="22"/>
        </w:rPr>
        <w:t>Αλλεργίες</w:t>
      </w:r>
      <w:r>
        <w:rPr>
          <w:b/>
          <w:spacing w:val="-5"/>
          <w:sz w:val="22"/>
        </w:rPr>
        <w:t> </w:t>
      </w:r>
      <w:r>
        <w:rPr>
          <w:b/>
          <w:sz w:val="22"/>
        </w:rPr>
        <w:t>και</w:t>
      </w:r>
      <w:r>
        <w:rPr>
          <w:b/>
          <w:spacing w:val="-9"/>
          <w:sz w:val="22"/>
        </w:rPr>
        <w:t> </w:t>
      </w:r>
      <w:r>
        <w:rPr>
          <w:b/>
          <w:sz w:val="22"/>
        </w:rPr>
        <w:t>Αλλεργική</w:t>
      </w:r>
      <w:r>
        <w:rPr>
          <w:b/>
          <w:spacing w:val="-6"/>
          <w:sz w:val="22"/>
        </w:rPr>
        <w:t> </w:t>
      </w:r>
      <w:r>
        <w:rPr>
          <w:b/>
          <w:sz w:val="22"/>
        </w:rPr>
        <w:t>Καταπληξία</w:t>
      </w:r>
      <w:r>
        <w:rPr>
          <w:b/>
          <w:spacing w:val="-7"/>
          <w:sz w:val="22"/>
        </w:rPr>
        <w:t> </w:t>
      </w:r>
      <w:r>
        <w:rPr>
          <w:b/>
          <w:spacing w:val="-2"/>
          <w:sz w:val="22"/>
        </w:rPr>
        <w:t>(Αναφυλαξία)</w:t>
      </w:r>
    </w:p>
    <w:p>
      <w:pPr>
        <w:pStyle w:val="BodyText"/>
        <w:spacing w:before="76"/>
        <w:rPr>
          <w:b/>
          <w:sz w:val="20"/>
        </w:rPr>
      </w:pPr>
      <w:r>
        <w:rPr>
          <w:b/>
          <w:sz w:val="20"/>
        </w:rPr>
        <mc:AlternateContent>
          <mc:Choice Requires="wps">
            <w:drawing>
              <wp:anchor distT="0" distB="0" distL="0" distR="0" allowOverlap="1" layoutInCell="1" locked="0" behindDoc="1" simplePos="0" relativeHeight="487588864">
                <wp:simplePos x="0" y="0"/>
                <wp:positionH relativeFrom="page">
                  <wp:posOffset>647700</wp:posOffset>
                </wp:positionH>
                <wp:positionV relativeFrom="paragraph">
                  <wp:posOffset>213216</wp:posOffset>
                </wp:positionV>
                <wp:extent cx="6264910" cy="431800"/>
                <wp:effectExtent l="0" t="0" r="0" b="0"/>
                <wp:wrapTopAndBottom/>
                <wp:docPr id="18" name="Textbox 18"/>
                <wp:cNvGraphicFramePr>
                  <a:graphicFrameLocks/>
                </wp:cNvGraphicFramePr>
                <a:graphic>
                  <a:graphicData uri="http://schemas.microsoft.com/office/word/2010/wordprocessingShape">
                    <wps:wsp>
                      <wps:cNvPr id="18" name="Textbox 18"/>
                      <wps:cNvSpPr txBox="1"/>
                      <wps:spPr>
                        <a:xfrm>
                          <a:off x="0" y="0"/>
                          <a:ext cx="6264910" cy="431800"/>
                        </a:xfrm>
                        <a:prstGeom prst="rect">
                          <a:avLst/>
                        </a:prstGeom>
                        <a:ln w="6095">
                          <a:solidFill>
                            <a:srgbClr val="000000"/>
                          </a:solidFill>
                          <a:prstDash val="solid"/>
                        </a:ln>
                      </wps:spPr>
                      <wps:txbx>
                        <w:txbxContent>
                          <w:p>
                            <w:pPr>
                              <w:spacing w:line="276" w:lineRule="auto" w:before="19"/>
                              <w:ind w:left="1027" w:right="0" w:hanging="418"/>
                              <w:jc w:val="left"/>
                              <w:rPr>
                                <w:b/>
                                <w:sz w:val="24"/>
                              </w:rPr>
                            </w:pPr>
                            <w:r>
                              <w:rPr>
                                <w:b/>
                                <w:sz w:val="24"/>
                              </w:rPr>
                              <w:t>ΚΑΤΕΥΘΥΝΤΗΡΙΕΣ</w:t>
                            </w:r>
                            <w:r>
                              <w:rPr>
                                <w:b/>
                                <w:spacing w:val="-6"/>
                                <w:sz w:val="24"/>
                              </w:rPr>
                              <w:t> </w:t>
                            </w:r>
                            <w:r>
                              <w:rPr>
                                <w:b/>
                                <w:sz w:val="24"/>
                              </w:rPr>
                              <w:t>ΟΔΗΓΙΕΣ</w:t>
                            </w:r>
                            <w:r>
                              <w:rPr>
                                <w:b/>
                                <w:spacing w:val="-6"/>
                                <w:sz w:val="24"/>
                              </w:rPr>
                              <w:t> </w:t>
                            </w:r>
                            <w:r>
                              <w:rPr>
                                <w:b/>
                                <w:sz w:val="24"/>
                              </w:rPr>
                              <w:t>1:ΚΑΡΤΑ</w:t>
                            </w:r>
                            <w:r>
                              <w:rPr>
                                <w:b/>
                                <w:spacing w:val="-6"/>
                                <w:sz w:val="24"/>
                              </w:rPr>
                              <w:t> </w:t>
                            </w:r>
                            <w:r>
                              <w:rPr>
                                <w:b/>
                                <w:sz w:val="24"/>
                              </w:rPr>
                              <w:t>ΑΡΧΙΚΗΣ</w:t>
                            </w:r>
                            <w:r>
                              <w:rPr>
                                <w:b/>
                                <w:spacing w:val="-6"/>
                                <w:sz w:val="24"/>
                              </w:rPr>
                              <w:t> </w:t>
                            </w:r>
                            <w:r>
                              <w:rPr>
                                <w:b/>
                                <w:sz w:val="24"/>
                              </w:rPr>
                              <w:t>ΑΞΙΟΛΟΓΗΣΗΣ</w:t>
                            </w:r>
                            <w:r>
                              <w:rPr>
                                <w:b/>
                                <w:spacing w:val="-4"/>
                                <w:sz w:val="24"/>
                              </w:rPr>
                              <w:t> </w:t>
                            </w:r>
                            <w:r>
                              <w:rPr>
                                <w:b/>
                                <w:sz w:val="24"/>
                              </w:rPr>
                              <w:t>ABCDE</w:t>
                            </w:r>
                            <w:r>
                              <w:rPr>
                                <w:b/>
                                <w:spacing w:val="-5"/>
                                <w:sz w:val="24"/>
                              </w:rPr>
                              <w:t> </w:t>
                            </w:r>
                            <w:r>
                              <w:rPr>
                                <w:b/>
                                <w:sz w:val="24"/>
                              </w:rPr>
                              <w:t>και ΓΕΝΙΚΗ ΚΑΡΤΑ ΓΡΗΓΟΡΗΣ ΑΝΑΦΟΡΑΣ ΕΚΠΑΙΔΕΥΤΙΚΟΥ ERC 2025</w:t>
                            </w:r>
                          </w:p>
                        </w:txbxContent>
                      </wps:txbx>
                      <wps:bodyPr wrap="square" lIns="0" tIns="0" rIns="0" bIns="0" rtlCol="0">
                        <a:noAutofit/>
                      </wps:bodyPr>
                    </wps:wsp>
                  </a:graphicData>
                </a:graphic>
              </wp:anchor>
            </w:drawing>
          </mc:Choice>
          <mc:Fallback>
            <w:pict>
              <v:shape style="position:absolute;margin-left:51pt;margin-top:16.788704pt;width:493.3pt;height:34pt;mso-position-horizontal-relative:page;mso-position-vertical-relative:paragraph;z-index:-15727616;mso-wrap-distance-left:0;mso-wrap-distance-right:0" type="#_x0000_t202" id="docshape16" filled="false" stroked="true" strokeweight=".47998pt" strokecolor="#000000">
                <v:textbox inset="0,0,0,0">
                  <w:txbxContent>
                    <w:p>
                      <w:pPr>
                        <w:spacing w:line="276" w:lineRule="auto" w:before="19"/>
                        <w:ind w:left="1027" w:right="0" w:hanging="418"/>
                        <w:jc w:val="left"/>
                        <w:rPr>
                          <w:b/>
                          <w:sz w:val="24"/>
                        </w:rPr>
                      </w:pPr>
                      <w:r>
                        <w:rPr>
                          <w:b/>
                          <w:sz w:val="24"/>
                        </w:rPr>
                        <w:t>ΚΑΤΕΥΘΥΝΤΗΡΙΕΣ</w:t>
                      </w:r>
                      <w:r>
                        <w:rPr>
                          <w:b/>
                          <w:spacing w:val="-6"/>
                          <w:sz w:val="24"/>
                        </w:rPr>
                        <w:t> </w:t>
                      </w:r>
                      <w:r>
                        <w:rPr>
                          <w:b/>
                          <w:sz w:val="24"/>
                        </w:rPr>
                        <w:t>ΟΔΗΓΙΕΣ</w:t>
                      </w:r>
                      <w:r>
                        <w:rPr>
                          <w:b/>
                          <w:spacing w:val="-6"/>
                          <w:sz w:val="24"/>
                        </w:rPr>
                        <w:t> </w:t>
                      </w:r>
                      <w:r>
                        <w:rPr>
                          <w:b/>
                          <w:sz w:val="24"/>
                        </w:rPr>
                        <w:t>1:ΚΑΡΤΑ</w:t>
                      </w:r>
                      <w:r>
                        <w:rPr>
                          <w:b/>
                          <w:spacing w:val="-6"/>
                          <w:sz w:val="24"/>
                        </w:rPr>
                        <w:t> </w:t>
                      </w:r>
                      <w:r>
                        <w:rPr>
                          <w:b/>
                          <w:sz w:val="24"/>
                        </w:rPr>
                        <w:t>ΑΡΧΙΚΗΣ</w:t>
                      </w:r>
                      <w:r>
                        <w:rPr>
                          <w:b/>
                          <w:spacing w:val="-6"/>
                          <w:sz w:val="24"/>
                        </w:rPr>
                        <w:t> </w:t>
                      </w:r>
                      <w:r>
                        <w:rPr>
                          <w:b/>
                          <w:sz w:val="24"/>
                        </w:rPr>
                        <w:t>ΑΞΙΟΛΟΓΗΣΗΣ</w:t>
                      </w:r>
                      <w:r>
                        <w:rPr>
                          <w:b/>
                          <w:spacing w:val="-4"/>
                          <w:sz w:val="24"/>
                        </w:rPr>
                        <w:t> </w:t>
                      </w:r>
                      <w:r>
                        <w:rPr>
                          <w:b/>
                          <w:sz w:val="24"/>
                        </w:rPr>
                        <w:t>ABCDE</w:t>
                      </w:r>
                      <w:r>
                        <w:rPr>
                          <w:b/>
                          <w:spacing w:val="-5"/>
                          <w:sz w:val="24"/>
                        </w:rPr>
                        <w:t> </w:t>
                      </w:r>
                      <w:r>
                        <w:rPr>
                          <w:b/>
                          <w:sz w:val="24"/>
                        </w:rPr>
                        <w:t>και ΓΕΝΙΚΗ ΚΑΡΤΑ ΓΡΗΓΟΡΗΣ ΑΝΑΦΟΡΑΣ ΕΚΠΑΙΔΕΥΤΙΚΟΥ ERC 2025</w:t>
                      </w:r>
                    </w:p>
                  </w:txbxContent>
                </v:textbox>
                <v:stroke dashstyle="solid"/>
                <w10:wrap type="topAndBottom"/>
              </v:shape>
            </w:pict>
          </mc:Fallback>
        </mc:AlternateContent>
      </w:r>
    </w:p>
    <w:p>
      <w:pPr>
        <w:pStyle w:val="BodyText"/>
        <w:spacing w:before="47"/>
        <w:rPr>
          <w:b/>
        </w:rPr>
      </w:pPr>
    </w:p>
    <w:p>
      <w:pPr>
        <w:pStyle w:val="BodyText"/>
        <w:spacing w:line="276" w:lineRule="auto"/>
        <w:ind w:left="1132" w:right="1129"/>
        <w:jc w:val="both"/>
      </w:pPr>
      <w:r>
        <w:rPr/>
        <w:t>Οι δύο αυτές κάρτες αξιοποιούνται ως </w:t>
      </w:r>
      <w:r>
        <w:rPr>
          <w:b/>
        </w:rPr>
        <w:t>πρώτο βήμα σε κάθε έκτακτο περιστατικό υγείας</w:t>
      </w:r>
      <w:r>
        <w:rPr/>
        <w:t>, πριν από την εφαρμογή της αντίστοιχης κατευθυντήριας οδηγίας για υπογλυκαιμία, επιληπτική κρίση, κρίση πανικού ή αναφυλαξία και δεν αντικαθιστούν τις αναλυτικές κατευθυντήριες οδηγίες ούτε τις προβλεπόμενες</w:t>
      </w:r>
      <w:r>
        <w:rPr>
          <w:spacing w:val="-5"/>
        </w:rPr>
        <w:t> </w:t>
      </w:r>
      <w:r>
        <w:rPr/>
        <w:t>διαδικασίες</w:t>
      </w:r>
      <w:r>
        <w:rPr>
          <w:spacing w:val="-8"/>
        </w:rPr>
        <w:t> </w:t>
      </w:r>
      <w:r>
        <w:rPr/>
        <w:t>του</w:t>
      </w:r>
      <w:r>
        <w:rPr>
          <w:spacing w:val="-6"/>
        </w:rPr>
        <w:t> </w:t>
      </w:r>
      <w:r>
        <w:rPr/>
        <w:t>ΥΠΑΝ.</w:t>
      </w:r>
      <w:r>
        <w:rPr>
          <w:spacing w:val="-6"/>
        </w:rPr>
        <w:t> </w:t>
      </w:r>
      <w:r>
        <w:rPr/>
        <w:t>Αντίθετα,</w:t>
      </w:r>
      <w:r>
        <w:rPr>
          <w:spacing w:val="-9"/>
        </w:rPr>
        <w:t> </w:t>
      </w:r>
      <w:r>
        <w:rPr/>
        <w:t>λειτουργούν</w:t>
      </w:r>
      <w:r>
        <w:rPr>
          <w:spacing w:val="-7"/>
        </w:rPr>
        <w:t> </w:t>
      </w:r>
      <w:r>
        <w:rPr/>
        <w:t>ως</w:t>
      </w:r>
      <w:r>
        <w:rPr>
          <w:spacing w:val="-10"/>
        </w:rPr>
        <w:t> </w:t>
      </w:r>
      <w:r>
        <w:rPr/>
        <w:t>πρακτικό</w:t>
      </w:r>
      <w:r>
        <w:rPr>
          <w:spacing w:val="-7"/>
        </w:rPr>
        <w:t> </w:t>
      </w:r>
      <w:r>
        <w:rPr/>
        <w:t>σημείο</w:t>
      </w:r>
      <w:r>
        <w:rPr>
          <w:spacing w:val="-7"/>
        </w:rPr>
        <w:t> </w:t>
      </w:r>
      <w:r>
        <w:rPr/>
        <w:t>αναφοράς,</w:t>
      </w:r>
      <w:r>
        <w:rPr>
          <w:spacing w:val="-8"/>
        </w:rPr>
        <w:t> </w:t>
      </w:r>
      <w:r>
        <w:rPr/>
        <w:t>ώστε ο/η εκπαιδευτικός να ξεκινά από μια κοινή και ασφαλή σειρά ενεργειών και, στη συνέχεια, ανάλογα με τα σημεία που παρατηρεί, να ανατρέχει στην αντίστοιχη κατευθυντήρια οδηγία.</w:t>
      </w:r>
    </w:p>
    <w:p>
      <w:pPr>
        <w:spacing w:line="276" w:lineRule="auto" w:before="158"/>
        <w:ind w:left="1132" w:right="1128" w:firstLine="0"/>
        <w:jc w:val="both"/>
        <w:rPr>
          <w:sz w:val="22"/>
        </w:rPr>
      </w:pPr>
      <w:r>
        <w:rPr>
          <w:sz w:val="22"/>
        </w:rPr>
        <w:t>Η</w:t>
      </w:r>
      <w:r>
        <w:rPr>
          <w:spacing w:val="-2"/>
          <w:sz w:val="22"/>
        </w:rPr>
        <w:t> </w:t>
      </w:r>
      <w:r>
        <w:rPr>
          <w:b/>
          <w:sz w:val="22"/>
        </w:rPr>
        <w:t>Κάρτα</w:t>
      </w:r>
      <w:r>
        <w:rPr>
          <w:b/>
          <w:spacing w:val="-3"/>
          <w:sz w:val="22"/>
        </w:rPr>
        <w:t> </w:t>
      </w:r>
      <w:r>
        <w:rPr>
          <w:b/>
          <w:sz w:val="22"/>
        </w:rPr>
        <w:t>Αρχικής</w:t>
      </w:r>
      <w:r>
        <w:rPr>
          <w:b/>
          <w:spacing w:val="-4"/>
          <w:sz w:val="22"/>
        </w:rPr>
        <w:t> </w:t>
      </w:r>
      <w:r>
        <w:rPr>
          <w:b/>
          <w:sz w:val="22"/>
        </w:rPr>
        <w:t>Αξιολόγησης</w:t>
      </w:r>
      <w:r>
        <w:rPr>
          <w:b/>
          <w:spacing w:val="-1"/>
          <w:sz w:val="22"/>
        </w:rPr>
        <w:t> </w:t>
      </w:r>
      <w:r>
        <w:rPr>
          <w:b/>
          <w:sz w:val="22"/>
        </w:rPr>
        <w:t>ABCDE</w:t>
      </w:r>
      <w:r>
        <w:rPr>
          <w:b/>
          <w:spacing w:val="-2"/>
          <w:sz w:val="22"/>
        </w:rPr>
        <w:t> </w:t>
      </w:r>
      <w:r>
        <w:rPr>
          <w:sz w:val="22"/>
        </w:rPr>
        <w:t>(βλ.</w:t>
      </w:r>
      <w:r>
        <w:rPr>
          <w:spacing w:val="-3"/>
          <w:sz w:val="22"/>
        </w:rPr>
        <w:t> </w:t>
      </w:r>
      <w:r>
        <w:rPr>
          <w:sz w:val="22"/>
        </w:rPr>
        <w:t>Μέρος</w:t>
      </w:r>
      <w:r>
        <w:rPr>
          <w:spacing w:val="-2"/>
          <w:sz w:val="22"/>
        </w:rPr>
        <w:t> </w:t>
      </w:r>
      <w:r>
        <w:rPr>
          <w:sz w:val="22"/>
        </w:rPr>
        <w:t>Γ,</w:t>
      </w:r>
      <w:r>
        <w:rPr>
          <w:spacing w:val="-3"/>
          <w:sz w:val="22"/>
        </w:rPr>
        <w:t> </w:t>
      </w:r>
      <w:r>
        <w:rPr>
          <w:sz w:val="22"/>
        </w:rPr>
        <w:t>σε.19) καθοδηγεί</w:t>
      </w:r>
      <w:r>
        <w:rPr>
          <w:spacing w:val="-5"/>
          <w:sz w:val="22"/>
        </w:rPr>
        <w:t> </w:t>
      </w:r>
      <w:r>
        <w:rPr>
          <w:sz w:val="22"/>
        </w:rPr>
        <w:t>τον/την</w:t>
      </w:r>
      <w:r>
        <w:rPr>
          <w:spacing w:val="-2"/>
          <w:sz w:val="22"/>
        </w:rPr>
        <w:t> </w:t>
      </w:r>
      <w:r>
        <w:rPr>
          <w:sz w:val="22"/>
        </w:rPr>
        <w:t>εκπαιδευτικό</w:t>
      </w:r>
      <w:r>
        <w:rPr>
          <w:spacing w:val="-4"/>
          <w:sz w:val="22"/>
        </w:rPr>
        <w:t> </w:t>
      </w:r>
      <w:r>
        <w:rPr>
          <w:sz w:val="22"/>
        </w:rPr>
        <w:t>στη γενική</w:t>
      </w:r>
      <w:r>
        <w:rPr>
          <w:spacing w:val="-5"/>
          <w:sz w:val="22"/>
        </w:rPr>
        <w:t> </w:t>
      </w:r>
      <w:r>
        <w:rPr>
          <w:sz w:val="22"/>
        </w:rPr>
        <w:t>αρχική</w:t>
      </w:r>
      <w:r>
        <w:rPr>
          <w:spacing w:val="-5"/>
          <w:sz w:val="22"/>
        </w:rPr>
        <w:t> </w:t>
      </w:r>
      <w:r>
        <w:rPr>
          <w:sz w:val="22"/>
        </w:rPr>
        <w:t>προσέγγιση</w:t>
      </w:r>
      <w:r>
        <w:rPr>
          <w:spacing w:val="-3"/>
          <w:sz w:val="22"/>
        </w:rPr>
        <w:t> </w:t>
      </w:r>
      <w:r>
        <w:rPr>
          <w:sz w:val="22"/>
        </w:rPr>
        <w:t>κάθε</w:t>
      </w:r>
      <w:r>
        <w:rPr>
          <w:spacing w:val="-5"/>
          <w:sz w:val="22"/>
        </w:rPr>
        <w:t> </w:t>
      </w:r>
      <w:r>
        <w:rPr>
          <w:sz w:val="22"/>
        </w:rPr>
        <w:t>περιστατικού,</w:t>
      </w:r>
      <w:r>
        <w:rPr>
          <w:spacing w:val="-4"/>
          <w:sz w:val="22"/>
        </w:rPr>
        <w:t> </w:t>
      </w:r>
      <w:r>
        <w:rPr>
          <w:sz w:val="22"/>
        </w:rPr>
        <w:t>ανεξάρτητα</w:t>
      </w:r>
      <w:r>
        <w:rPr>
          <w:spacing w:val="-3"/>
          <w:sz w:val="22"/>
        </w:rPr>
        <w:t> </w:t>
      </w:r>
      <w:r>
        <w:rPr>
          <w:sz w:val="22"/>
        </w:rPr>
        <w:t>από</w:t>
      </w:r>
      <w:r>
        <w:rPr>
          <w:spacing w:val="-5"/>
          <w:sz w:val="22"/>
        </w:rPr>
        <w:t> </w:t>
      </w:r>
      <w:r>
        <w:rPr>
          <w:sz w:val="22"/>
        </w:rPr>
        <w:t>την</w:t>
      </w:r>
      <w:r>
        <w:rPr>
          <w:spacing w:val="-3"/>
          <w:sz w:val="22"/>
        </w:rPr>
        <w:t> </w:t>
      </w:r>
      <w:r>
        <w:rPr>
          <w:sz w:val="22"/>
        </w:rPr>
        <w:t>αιτία</w:t>
      </w:r>
      <w:r>
        <w:rPr>
          <w:spacing w:val="-5"/>
          <w:sz w:val="22"/>
        </w:rPr>
        <w:t> </w:t>
      </w:r>
      <w:r>
        <w:rPr>
          <w:sz w:val="22"/>
        </w:rPr>
        <w:t>του και</w:t>
      </w:r>
      <w:r>
        <w:rPr>
          <w:spacing w:val="-4"/>
          <w:sz w:val="22"/>
        </w:rPr>
        <w:t> </w:t>
      </w:r>
      <w:r>
        <w:rPr>
          <w:sz w:val="22"/>
        </w:rPr>
        <w:t>αποτελεί</w:t>
      </w:r>
      <w:r>
        <w:rPr>
          <w:spacing w:val="-1"/>
          <w:sz w:val="22"/>
        </w:rPr>
        <w:t> </w:t>
      </w:r>
      <w:r>
        <w:rPr>
          <w:sz w:val="22"/>
        </w:rPr>
        <w:t>το</w:t>
      </w:r>
      <w:r>
        <w:rPr>
          <w:spacing w:val="-4"/>
          <w:sz w:val="22"/>
        </w:rPr>
        <w:t> </w:t>
      </w:r>
      <w:r>
        <w:rPr>
          <w:b/>
          <w:sz w:val="22"/>
        </w:rPr>
        <w:t>πρώτο εργαλείο αξιολόγησης</w:t>
      </w:r>
      <w:r>
        <w:rPr>
          <w:sz w:val="22"/>
        </w:rPr>
        <w:t>, ιδιαίτερα όταν δεν είναι άμεσα σαφές τι συμβαίνει.</w:t>
      </w:r>
    </w:p>
    <w:p>
      <w:pPr>
        <w:pStyle w:val="BodyText"/>
        <w:spacing w:before="1"/>
        <w:ind w:left="1132"/>
        <w:jc w:val="both"/>
      </w:pPr>
      <w:r>
        <w:rPr/>
        <w:t>Για</w:t>
      </w:r>
      <w:r>
        <w:rPr>
          <w:spacing w:val="-6"/>
        </w:rPr>
        <w:t> </w:t>
      </w:r>
      <w:r>
        <w:rPr/>
        <w:t>κάθε</w:t>
      </w:r>
      <w:r>
        <w:rPr>
          <w:spacing w:val="-6"/>
        </w:rPr>
        <w:t> </w:t>
      </w:r>
      <w:r>
        <w:rPr/>
        <w:t>περιστατικό</w:t>
      </w:r>
      <w:r>
        <w:rPr>
          <w:spacing w:val="-3"/>
        </w:rPr>
        <w:t> </w:t>
      </w:r>
      <w:r>
        <w:rPr/>
        <w:t>ο/η</w:t>
      </w:r>
      <w:r>
        <w:rPr>
          <w:spacing w:val="-6"/>
        </w:rPr>
        <w:t> </w:t>
      </w:r>
      <w:r>
        <w:rPr/>
        <w:t>εκπαιδευτικός</w:t>
      </w:r>
      <w:r>
        <w:rPr>
          <w:spacing w:val="-6"/>
        </w:rPr>
        <w:t> </w:t>
      </w:r>
      <w:r>
        <w:rPr>
          <w:spacing w:val="-2"/>
        </w:rPr>
        <w:t>καλείται:</w:t>
      </w:r>
    </w:p>
    <w:p>
      <w:pPr>
        <w:pStyle w:val="ListParagraph"/>
        <w:numPr>
          <w:ilvl w:val="1"/>
          <w:numId w:val="8"/>
        </w:numPr>
        <w:tabs>
          <w:tab w:pos="1853" w:val="left" w:leader="none"/>
        </w:tabs>
        <w:spacing w:line="240" w:lineRule="auto" w:before="37" w:after="0"/>
        <w:ind w:left="1853" w:right="0" w:hanging="360"/>
        <w:jc w:val="left"/>
        <w:rPr>
          <w:sz w:val="22"/>
        </w:rPr>
      </w:pPr>
      <w:r>
        <w:rPr>
          <w:sz w:val="22"/>
        </w:rPr>
        <w:t>να</w:t>
      </w:r>
      <w:r>
        <w:rPr>
          <w:spacing w:val="-2"/>
          <w:sz w:val="22"/>
        </w:rPr>
        <w:t> </w:t>
      </w:r>
      <w:r>
        <w:rPr>
          <w:sz w:val="22"/>
        </w:rPr>
        <w:t>ενεργεί</w:t>
      </w:r>
      <w:r>
        <w:rPr>
          <w:spacing w:val="-1"/>
          <w:sz w:val="22"/>
        </w:rPr>
        <w:t> </w:t>
      </w:r>
      <w:r>
        <w:rPr>
          <w:sz w:val="22"/>
        </w:rPr>
        <w:t>με</w:t>
      </w:r>
      <w:r>
        <w:rPr>
          <w:spacing w:val="-3"/>
          <w:sz w:val="22"/>
        </w:rPr>
        <w:t> </w:t>
      </w:r>
      <w:r>
        <w:rPr>
          <w:spacing w:val="-2"/>
          <w:sz w:val="22"/>
        </w:rPr>
        <w:t>ψυχραιμία</w:t>
      </w:r>
    </w:p>
    <w:p>
      <w:pPr>
        <w:pStyle w:val="ListParagraph"/>
        <w:numPr>
          <w:ilvl w:val="1"/>
          <w:numId w:val="8"/>
        </w:numPr>
        <w:tabs>
          <w:tab w:pos="1853" w:val="left" w:leader="none"/>
        </w:tabs>
        <w:spacing w:line="240" w:lineRule="auto" w:before="38" w:after="0"/>
        <w:ind w:left="1853" w:right="0" w:hanging="360"/>
        <w:jc w:val="left"/>
        <w:rPr>
          <w:sz w:val="22"/>
        </w:rPr>
      </w:pPr>
      <w:r>
        <w:rPr>
          <w:sz w:val="22"/>
        </w:rPr>
        <w:t>να</w:t>
      </w:r>
      <w:r>
        <w:rPr>
          <w:spacing w:val="-3"/>
          <w:sz w:val="22"/>
        </w:rPr>
        <w:t> </w:t>
      </w:r>
      <w:r>
        <w:rPr>
          <w:sz w:val="22"/>
        </w:rPr>
        <w:t>ελέγχει την</w:t>
      </w:r>
      <w:r>
        <w:rPr>
          <w:spacing w:val="-5"/>
          <w:sz w:val="22"/>
        </w:rPr>
        <w:t> </w:t>
      </w:r>
      <w:r>
        <w:rPr>
          <w:sz w:val="22"/>
        </w:rPr>
        <w:t>ασφάλεια</w:t>
      </w:r>
      <w:r>
        <w:rPr>
          <w:spacing w:val="-4"/>
          <w:sz w:val="22"/>
        </w:rPr>
        <w:t> </w:t>
      </w:r>
      <w:r>
        <w:rPr>
          <w:sz w:val="22"/>
        </w:rPr>
        <w:t>του</w:t>
      </w:r>
      <w:r>
        <w:rPr>
          <w:spacing w:val="-2"/>
          <w:sz w:val="22"/>
        </w:rPr>
        <w:t> χώρου</w:t>
      </w:r>
    </w:p>
    <w:p>
      <w:pPr>
        <w:pStyle w:val="ListParagraph"/>
        <w:numPr>
          <w:ilvl w:val="1"/>
          <w:numId w:val="8"/>
        </w:numPr>
        <w:tabs>
          <w:tab w:pos="1853" w:val="left" w:leader="none"/>
        </w:tabs>
        <w:spacing w:line="240" w:lineRule="auto" w:before="35" w:after="0"/>
        <w:ind w:left="1853" w:right="0" w:hanging="360"/>
        <w:jc w:val="left"/>
        <w:rPr>
          <w:sz w:val="22"/>
        </w:rPr>
      </w:pPr>
      <w:r>
        <w:rPr>
          <w:sz w:val="22"/>
        </w:rPr>
        <w:t>να</w:t>
      </w:r>
      <w:r>
        <w:rPr>
          <w:spacing w:val="-7"/>
          <w:sz w:val="22"/>
        </w:rPr>
        <w:t> </w:t>
      </w:r>
      <w:r>
        <w:rPr>
          <w:sz w:val="22"/>
        </w:rPr>
        <w:t>προστατεύει</w:t>
      </w:r>
      <w:r>
        <w:rPr>
          <w:spacing w:val="-5"/>
          <w:sz w:val="22"/>
        </w:rPr>
        <w:t> </w:t>
      </w:r>
      <w:r>
        <w:rPr>
          <w:sz w:val="22"/>
        </w:rPr>
        <w:t>τον/τη</w:t>
      </w:r>
      <w:r>
        <w:rPr>
          <w:spacing w:val="-6"/>
          <w:sz w:val="22"/>
        </w:rPr>
        <w:t> </w:t>
      </w:r>
      <w:r>
        <w:rPr>
          <w:sz w:val="22"/>
        </w:rPr>
        <w:t>μαθητή/μαθήτρια</w:t>
      </w:r>
      <w:r>
        <w:rPr>
          <w:spacing w:val="-7"/>
          <w:sz w:val="22"/>
        </w:rPr>
        <w:t> </w:t>
      </w:r>
      <w:r>
        <w:rPr>
          <w:sz w:val="22"/>
        </w:rPr>
        <w:t>και</w:t>
      </w:r>
      <w:r>
        <w:rPr>
          <w:spacing w:val="-5"/>
          <w:sz w:val="22"/>
        </w:rPr>
        <w:t> </w:t>
      </w:r>
      <w:r>
        <w:rPr>
          <w:sz w:val="22"/>
        </w:rPr>
        <w:t>να</w:t>
      </w:r>
      <w:r>
        <w:rPr>
          <w:spacing w:val="-7"/>
          <w:sz w:val="22"/>
        </w:rPr>
        <w:t> </w:t>
      </w:r>
      <w:r>
        <w:rPr>
          <w:sz w:val="22"/>
        </w:rPr>
        <w:t>μεριμνά</w:t>
      </w:r>
      <w:r>
        <w:rPr>
          <w:spacing w:val="-6"/>
          <w:sz w:val="22"/>
        </w:rPr>
        <w:t> </w:t>
      </w:r>
      <w:r>
        <w:rPr>
          <w:sz w:val="22"/>
        </w:rPr>
        <w:t>για</w:t>
      </w:r>
      <w:r>
        <w:rPr>
          <w:spacing w:val="-6"/>
          <w:sz w:val="22"/>
        </w:rPr>
        <w:t> </w:t>
      </w:r>
      <w:r>
        <w:rPr>
          <w:sz w:val="22"/>
        </w:rPr>
        <w:t>την</w:t>
      </w:r>
      <w:r>
        <w:rPr>
          <w:spacing w:val="-7"/>
          <w:sz w:val="22"/>
        </w:rPr>
        <w:t> </w:t>
      </w:r>
      <w:r>
        <w:rPr>
          <w:sz w:val="22"/>
        </w:rPr>
        <w:t>ιδιωτικότητά</w:t>
      </w:r>
      <w:r>
        <w:rPr>
          <w:spacing w:val="-4"/>
          <w:sz w:val="22"/>
        </w:rPr>
        <w:t> </w:t>
      </w:r>
      <w:r>
        <w:rPr>
          <w:spacing w:val="-5"/>
          <w:sz w:val="22"/>
        </w:rPr>
        <w:t>του</w:t>
      </w:r>
    </w:p>
    <w:p>
      <w:pPr>
        <w:pStyle w:val="ListParagraph"/>
        <w:numPr>
          <w:ilvl w:val="1"/>
          <w:numId w:val="8"/>
        </w:numPr>
        <w:tabs>
          <w:tab w:pos="1853" w:val="left" w:leader="none"/>
        </w:tabs>
        <w:spacing w:line="240" w:lineRule="auto" w:before="37" w:after="0"/>
        <w:ind w:left="1853" w:right="0" w:hanging="360"/>
        <w:jc w:val="left"/>
        <w:rPr>
          <w:sz w:val="22"/>
        </w:rPr>
      </w:pPr>
      <w:r>
        <w:rPr>
          <w:sz w:val="22"/>
        </w:rPr>
        <w:t>να</w:t>
      </w:r>
      <w:r>
        <w:rPr>
          <w:spacing w:val="-5"/>
          <w:sz w:val="22"/>
        </w:rPr>
        <w:t> </w:t>
      </w:r>
      <w:r>
        <w:rPr>
          <w:sz w:val="22"/>
        </w:rPr>
        <w:t>αξιολογεί</w:t>
      </w:r>
      <w:r>
        <w:rPr>
          <w:spacing w:val="-5"/>
          <w:sz w:val="22"/>
        </w:rPr>
        <w:t> </w:t>
      </w:r>
      <w:r>
        <w:rPr>
          <w:sz w:val="22"/>
        </w:rPr>
        <w:t>τη</w:t>
      </w:r>
      <w:r>
        <w:rPr>
          <w:spacing w:val="-5"/>
          <w:sz w:val="22"/>
        </w:rPr>
        <w:t> </w:t>
      </w:r>
      <w:r>
        <w:rPr>
          <w:sz w:val="22"/>
        </w:rPr>
        <w:t>γενική</w:t>
      </w:r>
      <w:r>
        <w:rPr>
          <w:spacing w:val="-4"/>
          <w:sz w:val="22"/>
        </w:rPr>
        <w:t> </w:t>
      </w:r>
      <w:r>
        <w:rPr>
          <w:spacing w:val="-2"/>
          <w:sz w:val="22"/>
        </w:rPr>
        <w:t>κατάσταση</w:t>
      </w:r>
    </w:p>
    <w:p>
      <w:pPr>
        <w:pStyle w:val="ListParagraph"/>
        <w:numPr>
          <w:ilvl w:val="1"/>
          <w:numId w:val="8"/>
        </w:numPr>
        <w:tabs>
          <w:tab w:pos="1853" w:val="left" w:leader="none"/>
        </w:tabs>
        <w:spacing w:line="240" w:lineRule="auto" w:before="36" w:after="0"/>
        <w:ind w:left="1853" w:right="0" w:hanging="360"/>
        <w:jc w:val="left"/>
        <w:rPr>
          <w:sz w:val="22"/>
        </w:rPr>
      </w:pPr>
      <w:r>
        <w:rPr>
          <w:sz w:val="22"/>
        </w:rPr>
        <w:t>να</w:t>
      </w:r>
      <w:r>
        <w:rPr>
          <w:spacing w:val="-6"/>
          <w:sz w:val="22"/>
        </w:rPr>
        <w:t> </w:t>
      </w:r>
      <w:r>
        <w:rPr>
          <w:sz w:val="22"/>
        </w:rPr>
        <w:t>αναγνωρίζει</w:t>
      </w:r>
      <w:r>
        <w:rPr>
          <w:spacing w:val="-6"/>
          <w:sz w:val="22"/>
        </w:rPr>
        <w:t> </w:t>
      </w:r>
      <w:r>
        <w:rPr>
          <w:sz w:val="22"/>
        </w:rPr>
        <w:t>βασικά</w:t>
      </w:r>
      <w:r>
        <w:rPr>
          <w:spacing w:val="-9"/>
          <w:sz w:val="22"/>
        </w:rPr>
        <w:t> </w:t>
      </w:r>
      <w:r>
        <w:rPr>
          <w:sz w:val="22"/>
        </w:rPr>
        <w:t>προειδοποιητικά</w:t>
      </w:r>
      <w:r>
        <w:rPr>
          <w:spacing w:val="-7"/>
          <w:sz w:val="22"/>
        </w:rPr>
        <w:t> </w:t>
      </w:r>
      <w:r>
        <w:rPr>
          <w:sz w:val="22"/>
        </w:rPr>
        <w:t>σημεία,</w:t>
      </w:r>
      <w:r>
        <w:rPr>
          <w:spacing w:val="-6"/>
          <w:sz w:val="22"/>
        </w:rPr>
        <w:t> </w:t>
      </w:r>
      <w:r>
        <w:rPr>
          <w:spacing w:val="-5"/>
          <w:sz w:val="22"/>
        </w:rPr>
        <w:t>και</w:t>
      </w:r>
    </w:p>
    <w:p>
      <w:pPr>
        <w:pStyle w:val="ListParagraph"/>
        <w:numPr>
          <w:ilvl w:val="1"/>
          <w:numId w:val="8"/>
        </w:numPr>
        <w:tabs>
          <w:tab w:pos="1853" w:val="left" w:leader="none"/>
        </w:tabs>
        <w:spacing w:line="240" w:lineRule="auto" w:before="35" w:after="0"/>
        <w:ind w:left="1853" w:right="0" w:hanging="360"/>
        <w:jc w:val="left"/>
        <w:rPr>
          <w:sz w:val="22"/>
        </w:rPr>
      </w:pPr>
      <w:r>
        <w:rPr>
          <w:sz w:val="22"/>
        </w:rPr>
        <w:t>να</w:t>
      </w:r>
      <w:r>
        <w:rPr>
          <w:spacing w:val="-5"/>
          <w:sz w:val="22"/>
        </w:rPr>
        <w:t> </w:t>
      </w:r>
      <w:r>
        <w:rPr>
          <w:sz w:val="22"/>
        </w:rPr>
        <w:t>καλεί</w:t>
      </w:r>
      <w:r>
        <w:rPr>
          <w:spacing w:val="-2"/>
          <w:sz w:val="22"/>
        </w:rPr>
        <w:t> </w:t>
      </w:r>
      <w:r>
        <w:rPr>
          <w:sz w:val="22"/>
        </w:rPr>
        <w:t>έγκαιρα</w:t>
      </w:r>
      <w:r>
        <w:rPr>
          <w:spacing w:val="-7"/>
          <w:sz w:val="22"/>
        </w:rPr>
        <w:t> </w:t>
      </w:r>
      <w:r>
        <w:rPr>
          <w:sz w:val="22"/>
        </w:rPr>
        <w:t>βοήθεια,</w:t>
      </w:r>
      <w:r>
        <w:rPr>
          <w:spacing w:val="-2"/>
          <w:sz w:val="22"/>
        </w:rPr>
        <w:t> </w:t>
      </w:r>
      <w:r>
        <w:rPr>
          <w:sz w:val="22"/>
        </w:rPr>
        <w:t>όταν</w:t>
      </w:r>
      <w:r>
        <w:rPr>
          <w:spacing w:val="-6"/>
          <w:sz w:val="22"/>
        </w:rPr>
        <w:t> </w:t>
      </w:r>
      <w:r>
        <w:rPr>
          <w:spacing w:val="-2"/>
          <w:sz w:val="22"/>
        </w:rPr>
        <w:t>απαιτείται</w:t>
      </w:r>
    </w:p>
    <w:p>
      <w:pPr>
        <w:pStyle w:val="BodyText"/>
        <w:spacing w:before="25"/>
      </w:pPr>
    </w:p>
    <w:p>
      <w:pPr>
        <w:spacing w:line="276" w:lineRule="auto" w:before="1"/>
        <w:ind w:left="1132" w:right="1130" w:firstLine="0"/>
        <w:jc w:val="both"/>
        <w:rPr>
          <w:sz w:val="22"/>
        </w:rPr>
      </w:pPr>
      <w:r>
        <w:rPr>
          <w:sz w:val="22"/>
        </w:rPr>
        <w:t>Η </w:t>
      </w:r>
      <w:r>
        <w:rPr>
          <w:b/>
          <w:sz w:val="22"/>
        </w:rPr>
        <w:t>Γενική Κάρτα Γρήγορης Αναφοράς Εκπαιδευτικού (ERC 2025) </w:t>
      </w:r>
      <w:r>
        <w:rPr>
          <w:sz w:val="22"/>
        </w:rPr>
        <w:t>λειτουργεί συμπληρωματικά προς την Κάρτα Αρχικής Αξιολόγησης ABCDE, ως σύντομος οδηγός άμεσης αναφοράς για τα περιστατικά που καλύπτονται στον Οδηγό: </w:t>
      </w:r>
      <w:r>
        <w:rPr>
          <w:b/>
          <w:sz w:val="22"/>
        </w:rPr>
        <w:t>Υπογλυκαιμία, Επιληπτική Κρίση, Κρίση Πανικού Και Αναφυλαξία</w:t>
      </w:r>
      <w:r>
        <w:rPr>
          <w:sz w:val="22"/>
        </w:rPr>
        <w:t>. Για κάθε περίπτωση παρουσιάζει συνοπτικά την άμεση ενέργεια που πρέπει να γίνει και τις περιπτώσεις στις οποίες απαιτείται κλήση του </w:t>
      </w:r>
      <w:r>
        <w:rPr>
          <w:b/>
          <w:sz w:val="22"/>
        </w:rPr>
        <w:t>112 ή/και του ΚεΚΑ 22887171</w:t>
      </w:r>
      <w:r>
        <w:rPr>
          <w:sz w:val="22"/>
        </w:rPr>
        <w:t>:</w:t>
      </w:r>
    </w:p>
    <w:p>
      <w:pPr>
        <w:pStyle w:val="Heading5"/>
        <w:spacing w:before="239"/>
        <w:ind w:left="1132"/>
        <w:jc w:val="both"/>
      </w:pPr>
      <w:r>
        <w:rPr/>
        <w:t>Γενική</w:t>
      </w:r>
      <w:r>
        <w:rPr>
          <w:spacing w:val="-7"/>
        </w:rPr>
        <w:t> </w:t>
      </w:r>
      <w:r>
        <w:rPr/>
        <w:t>Κάρτα</w:t>
      </w:r>
      <w:r>
        <w:rPr>
          <w:spacing w:val="-4"/>
        </w:rPr>
        <w:t> </w:t>
      </w:r>
      <w:r>
        <w:rPr/>
        <w:t>Γρήγορης</w:t>
      </w:r>
      <w:r>
        <w:rPr>
          <w:spacing w:val="-7"/>
        </w:rPr>
        <w:t> </w:t>
      </w:r>
      <w:r>
        <w:rPr/>
        <w:t>Αναφοράς</w:t>
      </w:r>
      <w:r>
        <w:rPr>
          <w:spacing w:val="-7"/>
        </w:rPr>
        <w:t> </w:t>
      </w:r>
      <w:r>
        <w:rPr/>
        <w:t>Εκπαιδευτικού</w:t>
      </w:r>
      <w:r>
        <w:rPr>
          <w:spacing w:val="-7"/>
        </w:rPr>
        <w:t> </w:t>
      </w:r>
      <w:r>
        <w:rPr/>
        <w:t>(ERC</w:t>
      </w:r>
      <w:r>
        <w:rPr>
          <w:spacing w:val="-5"/>
        </w:rPr>
        <w:t> </w:t>
      </w:r>
      <w:r>
        <w:rPr>
          <w:spacing w:val="-2"/>
        </w:rPr>
        <w:t>2025)</w:t>
      </w:r>
    </w:p>
    <w:p>
      <w:pPr>
        <w:pStyle w:val="BodyText"/>
        <w:spacing w:before="24"/>
        <w:rPr>
          <w:b/>
          <w:sz w:val="20"/>
        </w:rPr>
      </w:pPr>
    </w:p>
    <w:tbl>
      <w:tblPr>
        <w:tblW w:w="0" w:type="auto"/>
        <w:jc w:val="left"/>
        <w:tblInd w:w="1147" w:type="dxa"/>
        <w:tblBorders>
          <w:top w:val="single" w:sz="6" w:space="0" w:color="2D75B6"/>
          <w:left w:val="single" w:sz="6" w:space="0" w:color="2D75B6"/>
          <w:bottom w:val="single" w:sz="6" w:space="0" w:color="2D75B6"/>
          <w:right w:val="single" w:sz="6" w:space="0" w:color="2D75B6"/>
          <w:insideH w:val="single" w:sz="6" w:space="0" w:color="2D75B6"/>
          <w:insideV w:val="single" w:sz="6" w:space="0" w:color="2D75B6"/>
        </w:tblBorders>
        <w:tblLayout w:type="fixed"/>
        <w:tblCellMar>
          <w:top w:w="0" w:type="dxa"/>
          <w:left w:w="0" w:type="dxa"/>
          <w:bottom w:w="0" w:type="dxa"/>
          <w:right w:w="0" w:type="dxa"/>
        </w:tblCellMar>
        <w:tblLook w:val="01E0"/>
      </w:tblPr>
      <w:tblGrid>
        <w:gridCol w:w="1784"/>
        <w:gridCol w:w="3561"/>
        <w:gridCol w:w="3685"/>
      </w:tblGrid>
      <w:tr>
        <w:trPr>
          <w:trHeight w:val="452" w:hRule="atLeast"/>
        </w:trPr>
        <w:tc>
          <w:tcPr>
            <w:tcW w:w="1784" w:type="dxa"/>
            <w:shd w:val="clear" w:color="auto" w:fill="D9E8F5"/>
          </w:tcPr>
          <w:p>
            <w:pPr>
              <w:pStyle w:val="TableParagraph"/>
              <w:ind w:left="292"/>
              <w:rPr>
                <w:b/>
                <w:sz w:val="22"/>
              </w:rPr>
            </w:pPr>
            <w:r>
              <w:rPr>
                <w:b/>
                <w:spacing w:val="-2"/>
                <w:sz w:val="22"/>
              </w:rPr>
              <w:t>Κατάσταση</w:t>
            </w:r>
          </w:p>
        </w:tc>
        <w:tc>
          <w:tcPr>
            <w:tcW w:w="3561" w:type="dxa"/>
            <w:shd w:val="clear" w:color="auto" w:fill="D9E8F5"/>
          </w:tcPr>
          <w:p>
            <w:pPr>
              <w:pStyle w:val="TableParagraph"/>
              <w:ind w:left="943"/>
              <w:rPr>
                <w:b/>
                <w:sz w:val="22"/>
              </w:rPr>
            </w:pPr>
            <w:r>
              <w:rPr>
                <w:b/>
                <w:sz w:val="22"/>
              </w:rPr>
              <w:t>Άμεση</w:t>
            </w:r>
            <w:r>
              <w:rPr>
                <w:b/>
                <w:spacing w:val="-3"/>
                <w:sz w:val="22"/>
              </w:rPr>
              <w:t> </w:t>
            </w:r>
            <w:r>
              <w:rPr>
                <w:b/>
                <w:spacing w:val="-2"/>
                <w:sz w:val="22"/>
              </w:rPr>
              <w:t>Ενέργεια</w:t>
            </w:r>
          </w:p>
        </w:tc>
        <w:tc>
          <w:tcPr>
            <w:tcW w:w="3685" w:type="dxa"/>
            <w:shd w:val="clear" w:color="auto" w:fill="D9E8F5"/>
          </w:tcPr>
          <w:p>
            <w:pPr>
              <w:pStyle w:val="TableParagraph"/>
              <w:ind w:left="555"/>
              <w:rPr>
                <w:b/>
                <w:sz w:val="22"/>
              </w:rPr>
            </w:pPr>
            <w:r>
              <w:rPr>
                <w:b/>
                <w:sz w:val="22"/>
              </w:rPr>
              <w:t>Κάλεσε</w:t>
            </w:r>
            <w:r>
              <w:rPr>
                <w:b/>
                <w:spacing w:val="-5"/>
                <w:sz w:val="22"/>
              </w:rPr>
              <w:t> </w:t>
            </w:r>
            <w:r>
              <w:rPr>
                <w:b/>
                <w:sz w:val="22"/>
              </w:rPr>
              <w:t>112</w:t>
            </w:r>
            <w:r>
              <w:rPr>
                <w:b/>
                <w:spacing w:val="-4"/>
                <w:sz w:val="22"/>
              </w:rPr>
              <w:t> </w:t>
            </w:r>
            <w:r>
              <w:rPr>
                <w:b/>
                <w:sz w:val="22"/>
              </w:rPr>
              <w:t>/</w:t>
            </w:r>
            <w:r>
              <w:rPr>
                <w:b/>
                <w:spacing w:val="-5"/>
                <w:sz w:val="22"/>
              </w:rPr>
              <w:t> </w:t>
            </w:r>
            <w:r>
              <w:rPr>
                <w:b/>
                <w:sz w:val="22"/>
              </w:rPr>
              <w:t>ΚεΚΑ</w:t>
            </w:r>
            <w:r>
              <w:rPr>
                <w:b/>
                <w:spacing w:val="-2"/>
                <w:sz w:val="22"/>
              </w:rPr>
              <w:t> εάν...</w:t>
            </w:r>
          </w:p>
        </w:tc>
      </w:tr>
      <w:tr>
        <w:trPr>
          <w:trHeight w:val="700" w:hRule="atLeast"/>
        </w:trPr>
        <w:tc>
          <w:tcPr>
            <w:tcW w:w="1784" w:type="dxa"/>
            <w:tcBorders>
              <w:left w:val="single" w:sz="4" w:space="0" w:color="CCCCCC"/>
              <w:bottom w:val="single" w:sz="4" w:space="0" w:color="CCCCCC"/>
              <w:right w:val="single" w:sz="4" w:space="0" w:color="CCCCCC"/>
            </w:tcBorders>
          </w:tcPr>
          <w:p>
            <w:pPr>
              <w:pStyle w:val="TableParagraph"/>
              <w:spacing w:before="93"/>
              <w:ind w:left="144"/>
              <w:rPr>
                <w:b/>
                <w:sz w:val="22"/>
              </w:rPr>
            </w:pPr>
            <w:r>
              <w:rPr>
                <w:b/>
                <w:spacing w:val="-2"/>
                <w:sz w:val="22"/>
              </w:rPr>
              <w:t>Υπογλυκαιμία</w:t>
            </w:r>
          </w:p>
        </w:tc>
        <w:tc>
          <w:tcPr>
            <w:tcW w:w="3561" w:type="dxa"/>
            <w:tcBorders>
              <w:left w:val="single" w:sz="4" w:space="0" w:color="CCCCCC"/>
              <w:bottom w:val="single" w:sz="4" w:space="0" w:color="CCCCCC"/>
              <w:right w:val="single" w:sz="4" w:space="0" w:color="CCCCCC"/>
            </w:tcBorders>
          </w:tcPr>
          <w:p>
            <w:pPr>
              <w:pStyle w:val="TableParagraph"/>
              <w:spacing w:before="93"/>
              <w:rPr>
                <w:sz w:val="22"/>
              </w:rPr>
            </w:pPr>
            <w:r>
              <w:rPr>
                <w:sz w:val="22"/>
              </w:rPr>
              <w:t>Γλυκόζη 15g (συνειδητός) - Θέση ανάνηψης + 112 (αναίσθητος)</w:t>
            </w:r>
          </w:p>
        </w:tc>
        <w:tc>
          <w:tcPr>
            <w:tcW w:w="3685" w:type="dxa"/>
            <w:tcBorders>
              <w:left w:val="single" w:sz="4" w:space="0" w:color="CCCCCC"/>
              <w:bottom w:val="single" w:sz="4" w:space="0" w:color="CCCCCC"/>
              <w:right w:val="single" w:sz="4" w:space="0" w:color="CCCCCC"/>
            </w:tcBorders>
          </w:tcPr>
          <w:p>
            <w:pPr>
              <w:pStyle w:val="TableParagraph"/>
              <w:spacing w:before="93"/>
              <w:ind w:left="142"/>
              <w:rPr>
                <w:sz w:val="22"/>
              </w:rPr>
            </w:pPr>
            <w:r>
              <w:rPr>
                <w:spacing w:val="-2"/>
                <w:sz w:val="22"/>
              </w:rPr>
              <w:t>Αναίσθητος, σπασμοί,</w:t>
            </w:r>
            <w:r>
              <w:rPr>
                <w:spacing w:val="1"/>
                <w:sz w:val="22"/>
              </w:rPr>
              <w:t> </w:t>
            </w:r>
            <w:r>
              <w:rPr>
                <w:spacing w:val="-2"/>
                <w:sz w:val="22"/>
              </w:rPr>
              <w:t>μη</w:t>
            </w:r>
            <w:r>
              <w:rPr>
                <w:spacing w:val="-3"/>
                <w:sz w:val="22"/>
              </w:rPr>
              <w:t> </w:t>
            </w:r>
            <w:r>
              <w:rPr>
                <w:spacing w:val="-2"/>
                <w:sz w:val="22"/>
              </w:rPr>
              <w:t>βελτίωση</w:t>
            </w:r>
          </w:p>
          <w:p>
            <w:pPr>
              <w:pStyle w:val="TableParagraph"/>
              <w:spacing w:before="1"/>
              <w:ind w:left="142"/>
              <w:rPr>
                <w:sz w:val="22"/>
              </w:rPr>
            </w:pPr>
            <w:r>
              <w:rPr>
                <w:sz w:val="22"/>
              </w:rPr>
              <w:t>×2</w:t>
            </w:r>
            <w:r>
              <w:rPr>
                <w:spacing w:val="-2"/>
                <w:sz w:val="22"/>
              </w:rPr>
              <w:t> κύκλους</w:t>
            </w:r>
          </w:p>
        </w:tc>
      </w:tr>
      <w:tr>
        <w:trPr>
          <w:trHeight w:val="705" w:hRule="atLeast"/>
        </w:trPr>
        <w:tc>
          <w:tcPr>
            <w:tcW w:w="1784"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ind w:left="144"/>
              <w:rPr>
                <w:b/>
                <w:sz w:val="22"/>
              </w:rPr>
            </w:pPr>
            <w:r>
              <w:rPr>
                <w:b/>
                <w:spacing w:val="-2"/>
                <w:sz w:val="22"/>
              </w:rPr>
              <w:t>Επιληψία</w:t>
            </w:r>
          </w:p>
        </w:tc>
        <w:tc>
          <w:tcPr>
            <w:tcW w:w="3561"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sz w:val="22"/>
              </w:rPr>
            </w:pPr>
            <w:r>
              <w:rPr>
                <w:sz w:val="22"/>
              </w:rPr>
              <w:t>Προστασία</w:t>
            </w:r>
            <w:r>
              <w:rPr>
                <w:spacing w:val="-16"/>
                <w:sz w:val="22"/>
              </w:rPr>
              <w:t> </w:t>
            </w:r>
            <w:r>
              <w:rPr>
                <w:sz w:val="22"/>
              </w:rPr>
              <w:t>κεφαλής,</w:t>
            </w:r>
            <w:r>
              <w:rPr>
                <w:spacing w:val="-15"/>
                <w:sz w:val="22"/>
              </w:rPr>
              <w:t> </w:t>
            </w:r>
            <w:r>
              <w:rPr>
                <w:sz w:val="22"/>
              </w:rPr>
              <w:t>χρονόμετρο, ΜΗΝ συγκρατείτε άκρα</w:t>
            </w:r>
          </w:p>
        </w:tc>
        <w:tc>
          <w:tcPr>
            <w:tcW w:w="3685"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ind w:left="142"/>
              <w:rPr>
                <w:sz w:val="22"/>
              </w:rPr>
            </w:pPr>
            <w:r>
              <w:rPr>
                <w:sz w:val="22"/>
              </w:rPr>
              <w:t>&gt;5 λεπτά, 2η κρίση, μη ανάκαμψη, </w:t>
            </w:r>
            <w:r>
              <w:rPr>
                <w:spacing w:val="-2"/>
                <w:sz w:val="22"/>
              </w:rPr>
              <w:t>τραυματισμός</w:t>
            </w:r>
          </w:p>
        </w:tc>
      </w:tr>
      <w:tr>
        <w:trPr>
          <w:trHeight w:val="707" w:hRule="atLeast"/>
        </w:trPr>
        <w:tc>
          <w:tcPr>
            <w:tcW w:w="1784" w:type="dxa"/>
            <w:tcBorders>
              <w:top w:val="single" w:sz="4" w:space="0" w:color="CCCCCC"/>
              <w:left w:val="single" w:sz="4" w:space="0" w:color="CCCCCC"/>
              <w:bottom w:val="single" w:sz="4" w:space="0" w:color="CCCCCC"/>
              <w:right w:val="single" w:sz="4" w:space="0" w:color="CCCCCC"/>
            </w:tcBorders>
          </w:tcPr>
          <w:p>
            <w:pPr>
              <w:pStyle w:val="TableParagraph"/>
              <w:ind w:left="144" w:right="761"/>
              <w:rPr>
                <w:b/>
                <w:sz w:val="22"/>
              </w:rPr>
            </w:pPr>
            <w:r>
              <w:rPr>
                <w:b/>
                <w:spacing w:val="-2"/>
                <w:sz w:val="22"/>
              </w:rPr>
              <w:t>Κρίση Πανικού</w:t>
            </w:r>
          </w:p>
        </w:tc>
        <w:tc>
          <w:tcPr>
            <w:tcW w:w="3561" w:type="dxa"/>
            <w:tcBorders>
              <w:top w:val="single" w:sz="4" w:space="0" w:color="CCCCCC"/>
              <w:left w:val="single" w:sz="4" w:space="0" w:color="CCCCCC"/>
              <w:bottom w:val="single" w:sz="4" w:space="0" w:color="CCCCCC"/>
              <w:right w:val="single" w:sz="4" w:space="0" w:color="CCCCCC"/>
            </w:tcBorders>
          </w:tcPr>
          <w:p>
            <w:pPr>
              <w:pStyle w:val="TableParagraph"/>
              <w:rPr>
                <w:sz w:val="22"/>
              </w:rPr>
            </w:pPr>
            <w:r>
              <w:rPr>
                <w:sz w:val="22"/>
              </w:rPr>
              <w:t>Ήσυχος χώρος, βεβαιωτικές φράσεις,</w:t>
            </w:r>
            <w:r>
              <w:rPr>
                <w:spacing w:val="-16"/>
                <w:sz w:val="22"/>
              </w:rPr>
              <w:t> </w:t>
            </w:r>
            <w:r>
              <w:rPr>
                <w:sz w:val="22"/>
              </w:rPr>
              <w:t>καθοδήγηση</w:t>
            </w:r>
            <w:r>
              <w:rPr>
                <w:spacing w:val="-15"/>
                <w:sz w:val="22"/>
              </w:rPr>
              <w:t> </w:t>
            </w:r>
            <w:r>
              <w:rPr>
                <w:sz w:val="22"/>
              </w:rPr>
              <w:t>αναπνοής</w:t>
            </w:r>
          </w:p>
        </w:tc>
        <w:tc>
          <w:tcPr>
            <w:tcW w:w="3685" w:type="dxa"/>
            <w:tcBorders>
              <w:top w:val="single" w:sz="4" w:space="0" w:color="CCCCCC"/>
              <w:left w:val="single" w:sz="4" w:space="0" w:color="CCCCCC"/>
              <w:bottom w:val="single" w:sz="4" w:space="0" w:color="CCCCCC"/>
              <w:right w:val="single" w:sz="4" w:space="0" w:color="CCCCCC"/>
            </w:tcBorders>
          </w:tcPr>
          <w:p>
            <w:pPr>
              <w:pStyle w:val="TableParagraph"/>
              <w:ind w:left="142"/>
              <w:rPr>
                <w:sz w:val="22"/>
              </w:rPr>
            </w:pPr>
            <w:r>
              <w:rPr>
                <w:sz w:val="22"/>
              </w:rPr>
              <w:t>Πόνος</w:t>
            </w:r>
            <w:r>
              <w:rPr>
                <w:spacing w:val="80"/>
                <w:sz w:val="22"/>
              </w:rPr>
              <w:t> </w:t>
            </w:r>
            <w:r>
              <w:rPr>
                <w:sz w:val="22"/>
              </w:rPr>
              <w:t>στήθους</w:t>
            </w:r>
            <w:r>
              <w:rPr>
                <w:spacing w:val="80"/>
                <w:sz w:val="22"/>
              </w:rPr>
              <w:t> </w:t>
            </w:r>
            <w:r>
              <w:rPr>
                <w:sz w:val="22"/>
              </w:rPr>
              <w:t>&gt;15',</w:t>
            </w:r>
            <w:r>
              <w:rPr>
                <w:spacing w:val="80"/>
                <w:sz w:val="22"/>
              </w:rPr>
              <w:t> </w:t>
            </w:r>
            <w:r>
              <w:rPr>
                <w:sz w:val="22"/>
              </w:rPr>
              <w:t>δύσπνοια, εξάνθημα, αναίσθητος</w:t>
            </w:r>
          </w:p>
        </w:tc>
      </w:tr>
      <w:tr>
        <w:trPr>
          <w:trHeight w:val="959" w:hRule="atLeast"/>
        </w:trPr>
        <w:tc>
          <w:tcPr>
            <w:tcW w:w="1784" w:type="dxa"/>
            <w:tcBorders>
              <w:top w:val="single" w:sz="4" w:space="0" w:color="CCCCCC"/>
              <w:left w:val="single" w:sz="4" w:space="0" w:color="CCCCCC"/>
              <w:bottom w:val="single" w:sz="4" w:space="0" w:color="CCCCCC"/>
              <w:right w:val="single" w:sz="4" w:space="0" w:color="CCCCCC"/>
            </w:tcBorders>
            <w:shd w:val="clear" w:color="auto" w:fill="FBE3D5"/>
          </w:tcPr>
          <w:p>
            <w:pPr>
              <w:pStyle w:val="TableParagraph"/>
              <w:spacing w:before="98"/>
              <w:ind w:left="144"/>
              <w:rPr>
                <w:b/>
                <w:sz w:val="22"/>
              </w:rPr>
            </w:pPr>
            <w:r>
              <w:rPr>
                <w:b/>
                <w:spacing w:val="-2"/>
                <w:sz w:val="22"/>
              </w:rPr>
              <w:t>Αναφυλαξία</w:t>
            </w:r>
          </w:p>
        </w:tc>
        <w:tc>
          <w:tcPr>
            <w:tcW w:w="3561" w:type="dxa"/>
            <w:tcBorders>
              <w:top w:val="single" w:sz="4" w:space="0" w:color="CCCCCC"/>
              <w:left w:val="single" w:sz="4" w:space="0" w:color="CCCCCC"/>
              <w:bottom w:val="single" w:sz="4" w:space="0" w:color="CCCCCC"/>
              <w:right w:val="single" w:sz="4" w:space="0" w:color="CCCCCC"/>
            </w:tcBorders>
            <w:shd w:val="clear" w:color="auto" w:fill="FBE3D5"/>
          </w:tcPr>
          <w:p>
            <w:pPr>
              <w:pStyle w:val="TableParagraph"/>
              <w:spacing w:before="98"/>
              <w:rPr>
                <w:sz w:val="22"/>
              </w:rPr>
            </w:pPr>
            <w:r>
              <w:rPr>
                <w:sz w:val="22"/>
              </w:rPr>
              <w:t>EpiPen</w:t>
            </w:r>
            <w:r>
              <w:rPr>
                <w:spacing w:val="-8"/>
                <w:sz w:val="22"/>
              </w:rPr>
              <w:t> </w:t>
            </w:r>
            <w:r>
              <w:rPr>
                <w:sz w:val="22"/>
              </w:rPr>
              <w:t>(σωστή</w:t>
            </w:r>
            <w:r>
              <w:rPr>
                <w:spacing w:val="-9"/>
                <w:sz w:val="22"/>
              </w:rPr>
              <w:t> </w:t>
            </w:r>
            <w:r>
              <w:rPr>
                <w:sz w:val="22"/>
              </w:rPr>
              <w:t>δόση/πόδι)</w:t>
            </w:r>
            <w:r>
              <w:rPr>
                <w:spacing w:val="-10"/>
                <w:sz w:val="22"/>
              </w:rPr>
              <w:t> </w:t>
            </w:r>
            <w:r>
              <w:rPr>
                <w:sz w:val="22"/>
              </w:rPr>
              <w:t>+</w:t>
            </w:r>
            <w:r>
              <w:rPr>
                <w:spacing w:val="-10"/>
                <w:sz w:val="22"/>
              </w:rPr>
              <w:t> </w:t>
            </w:r>
            <w:r>
              <w:rPr>
                <w:sz w:val="22"/>
              </w:rPr>
              <w:t>112 ΑΜΕΣΑ + ABCDE</w:t>
            </w:r>
          </w:p>
          <w:p>
            <w:pPr>
              <w:pStyle w:val="TableParagraph"/>
              <w:spacing w:before="0"/>
              <w:rPr>
                <w:sz w:val="22"/>
              </w:rPr>
            </w:pPr>
            <w:r>
              <w:rPr>
                <w:spacing w:val="-2"/>
                <w:sz w:val="22"/>
              </w:rPr>
              <w:t>επαναξιολόγηση</w:t>
            </w:r>
          </w:p>
        </w:tc>
        <w:tc>
          <w:tcPr>
            <w:tcW w:w="3685" w:type="dxa"/>
            <w:tcBorders>
              <w:top w:val="single" w:sz="4" w:space="0" w:color="CCCCCC"/>
              <w:left w:val="single" w:sz="4" w:space="0" w:color="CCCCCC"/>
              <w:bottom w:val="single" w:sz="4" w:space="0" w:color="CCCCCC"/>
              <w:right w:val="single" w:sz="4" w:space="0" w:color="CCCCCC"/>
            </w:tcBorders>
            <w:shd w:val="clear" w:color="auto" w:fill="FBE3D5"/>
          </w:tcPr>
          <w:p>
            <w:pPr>
              <w:pStyle w:val="TableParagraph"/>
              <w:spacing w:before="98"/>
              <w:ind w:left="142" w:right="121"/>
              <w:jc w:val="both"/>
              <w:rPr>
                <w:sz w:val="22"/>
              </w:rPr>
            </w:pPr>
            <w:r>
              <w:rPr>
                <w:sz w:val="22"/>
              </w:rPr>
              <w:t>ΠΑΝΤΟΤΕ σε αναφυλαξία - δεν χρειάζεται να επιβεβαιώσετε αναπνοή πρώτα</w:t>
            </w:r>
          </w:p>
        </w:tc>
      </w:tr>
    </w:tbl>
    <w:p>
      <w:pPr>
        <w:pStyle w:val="TableParagraph"/>
        <w:spacing w:after="0"/>
        <w:jc w:val="both"/>
        <w:rPr>
          <w:sz w:val="22"/>
        </w:rPr>
        <w:sectPr>
          <w:pgSz w:w="11910" w:h="16840"/>
          <w:pgMar w:header="473" w:footer="600" w:top="940" w:bottom="820" w:left="0" w:right="0"/>
        </w:sectPr>
      </w:pPr>
    </w:p>
    <w:p>
      <w:pPr>
        <w:pStyle w:val="BodyText"/>
        <w:spacing w:before="3"/>
        <w:rPr>
          <w:b/>
          <w:sz w:val="16"/>
        </w:rPr>
      </w:pPr>
    </w:p>
    <w:p>
      <w:pPr>
        <w:spacing w:line="240" w:lineRule="auto"/>
        <w:ind w:left="1015" w:right="0" w:firstLine="0"/>
        <w:rPr>
          <w:sz w:val="20"/>
        </w:rPr>
      </w:pPr>
      <w:r>
        <w:rPr>
          <w:sz w:val="20"/>
        </w:rPr>
        <mc:AlternateContent>
          <mc:Choice Requires="wps">
            <w:drawing>
              <wp:inline distT="0" distB="0" distL="0" distR="0">
                <wp:extent cx="6264910" cy="384175"/>
                <wp:effectExtent l="9525" t="0" r="2539" b="6350"/>
                <wp:docPr id="19" name="Textbox 19"/>
                <wp:cNvGraphicFramePr>
                  <a:graphicFrameLocks/>
                </wp:cNvGraphicFramePr>
                <a:graphic>
                  <a:graphicData uri="http://schemas.microsoft.com/office/word/2010/wordprocessingShape">
                    <wps:wsp>
                      <wps:cNvPr id="19" name="Textbox 19"/>
                      <wps:cNvSpPr txBox="1"/>
                      <wps:spPr>
                        <a:xfrm>
                          <a:off x="0" y="0"/>
                          <a:ext cx="6264910" cy="384175"/>
                        </a:xfrm>
                        <a:prstGeom prst="rect">
                          <a:avLst/>
                        </a:prstGeom>
                        <a:ln w="6095">
                          <a:solidFill>
                            <a:srgbClr val="000000"/>
                          </a:solidFill>
                          <a:prstDash val="solid"/>
                        </a:ln>
                      </wps:spPr>
                      <wps:txbx>
                        <w:txbxContent>
                          <w:p>
                            <w:pPr>
                              <w:spacing w:before="19"/>
                              <w:ind w:left="9" w:right="9" w:firstLine="0"/>
                              <w:jc w:val="center"/>
                              <w:rPr>
                                <w:b/>
                                <w:sz w:val="24"/>
                              </w:rPr>
                            </w:pPr>
                            <w:r>
                              <w:rPr>
                                <w:b/>
                                <w:sz w:val="24"/>
                              </w:rPr>
                              <w:t>ΚΑΤΕΥΘΥΝΤΗΡΙΕΣ</w:t>
                            </w:r>
                            <w:r>
                              <w:rPr>
                                <w:b/>
                                <w:spacing w:val="-4"/>
                                <w:sz w:val="24"/>
                              </w:rPr>
                              <w:t> </w:t>
                            </w:r>
                            <w:r>
                              <w:rPr>
                                <w:b/>
                                <w:sz w:val="24"/>
                              </w:rPr>
                              <w:t>ΟΔΗΓΙΕΣ</w:t>
                            </w:r>
                            <w:r>
                              <w:rPr>
                                <w:b/>
                                <w:spacing w:val="-2"/>
                                <w:sz w:val="24"/>
                              </w:rPr>
                              <w:t> </w:t>
                            </w:r>
                            <w:r>
                              <w:rPr>
                                <w:b/>
                                <w:sz w:val="24"/>
                              </w:rPr>
                              <w:t>2:</w:t>
                            </w:r>
                            <w:r>
                              <w:rPr>
                                <w:b/>
                                <w:spacing w:val="-3"/>
                                <w:sz w:val="24"/>
                              </w:rPr>
                              <w:t> </w:t>
                            </w:r>
                            <w:r>
                              <w:rPr>
                                <w:b/>
                                <w:spacing w:val="-2"/>
                                <w:sz w:val="24"/>
                              </w:rPr>
                              <w:t>ΥΠΟΓΛΥΚΑΙΜΙΑ</w:t>
                            </w:r>
                          </w:p>
                          <w:p>
                            <w:pPr>
                              <w:spacing w:before="42"/>
                              <w:ind w:left="9" w:right="8" w:firstLine="0"/>
                              <w:jc w:val="center"/>
                              <w:rPr>
                                <w:i/>
                                <w:sz w:val="18"/>
                              </w:rPr>
                            </w:pPr>
                            <w:r>
                              <w:rPr>
                                <w:i/>
                                <w:sz w:val="18"/>
                              </w:rPr>
                              <w:t>Βάσει:</w:t>
                            </w:r>
                            <w:r>
                              <w:rPr>
                                <w:i/>
                                <w:spacing w:val="-1"/>
                                <w:sz w:val="18"/>
                              </w:rPr>
                              <w:t> </w:t>
                            </w:r>
                            <w:r>
                              <w:rPr>
                                <w:i/>
                                <w:sz w:val="18"/>
                              </w:rPr>
                              <w:t>ERC</w:t>
                            </w:r>
                            <w:r>
                              <w:rPr>
                                <w:i/>
                                <w:spacing w:val="-3"/>
                                <w:sz w:val="18"/>
                              </w:rPr>
                              <w:t> </w:t>
                            </w:r>
                            <w:r>
                              <w:rPr>
                                <w:i/>
                                <w:sz w:val="18"/>
                              </w:rPr>
                              <w:t>Guidelines</w:t>
                            </w:r>
                            <w:r>
                              <w:rPr>
                                <w:i/>
                                <w:spacing w:val="2"/>
                                <w:sz w:val="18"/>
                              </w:rPr>
                              <w:t> </w:t>
                            </w:r>
                            <w:r>
                              <w:rPr>
                                <w:i/>
                                <w:sz w:val="18"/>
                              </w:rPr>
                              <w:t>2025</w:t>
                            </w:r>
                            <w:r>
                              <w:rPr>
                                <w:i/>
                                <w:spacing w:val="-4"/>
                                <w:sz w:val="18"/>
                              </w:rPr>
                              <w:t> </w:t>
                            </w:r>
                            <w:r>
                              <w:rPr>
                                <w:i/>
                                <w:sz w:val="18"/>
                              </w:rPr>
                              <w:t>First Aid</w:t>
                            </w:r>
                            <w:r>
                              <w:rPr>
                                <w:i/>
                                <w:spacing w:val="-1"/>
                                <w:sz w:val="18"/>
                              </w:rPr>
                              <w:t> </w:t>
                            </w:r>
                            <w:r>
                              <w:rPr>
                                <w:i/>
                                <w:sz w:val="18"/>
                              </w:rPr>
                              <w:t>|</w:t>
                            </w:r>
                            <w:r>
                              <w:rPr>
                                <w:i/>
                                <w:spacing w:val="-2"/>
                                <w:sz w:val="18"/>
                              </w:rPr>
                              <w:t> </w:t>
                            </w:r>
                            <w:r>
                              <w:rPr>
                                <w:i/>
                                <w:sz w:val="18"/>
                              </w:rPr>
                              <w:t>ILCOR</w:t>
                            </w:r>
                            <w:r>
                              <w:rPr>
                                <w:i/>
                                <w:spacing w:val="-2"/>
                                <w:sz w:val="18"/>
                              </w:rPr>
                              <w:t> </w:t>
                            </w:r>
                            <w:r>
                              <w:rPr>
                                <w:i/>
                                <w:sz w:val="18"/>
                              </w:rPr>
                              <w:t>CoSTR</w:t>
                            </w:r>
                            <w:r>
                              <w:rPr>
                                <w:i/>
                                <w:spacing w:val="-1"/>
                                <w:sz w:val="18"/>
                              </w:rPr>
                              <w:t> </w:t>
                            </w:r>
                            <w:r>
                              <w:rPr>
                                <w:i/>
                                <w:sz w:val="18"/>
                              </w:rPr>
                              <w:t>2025</w:t>
                            </w:r>
                            <w:r>
                              <w:rPr>
                                <w:i/>
                                <w:spacing w:val="-4"/>
                                <w:sz w:val="18"/>
                              </w:rPr>
                              <w:t> </w:t>
                            </w:r>
                            <w:r>
                              <w:rPr>
                                <w:i/>
                                <w:sz w:val="18"/>
                              </w:rPr>
                              <w:t>|</w:t>
                            </w:r>
                            <w:r>
                              <w:rPr>
                                <w:i/>
                                <w:spacing w:val="-2"/>
                                <w:sz w:val="18"/>
                              </w:rPr>
                              <w:t> </w:t>
                            </w:r>
                            <w:r>
                              <w:rPr>
                                <w:i/>
                                <w:sz w:val="18"/>
                              </w:rPr>
                              <w:t>AHA</w:t>
                            </w:r>
                            <w:r>
                              <w:rPr>
                                <w:i/>
                                <w:spacing w:val="-3"/>
                                <w:sz w:val="18"/>
                              </w:rPr>
                              <w:t> </w:t>
                            </w:r>
                            <w:r>
                              <w:rPr>
                                <w:i/>
                                <w:sz w:val="18"/>
                              </w:rPr>
                              <w:t>2020</w:t>
                            </w:r>
                            <w:r>
                              <w:rPr>
                                <w:i/>
                                <w:spacing w:val="-3"/>
                                <w:sz w:val="18"/>
                              </w:rPr>
                              <w:t> </w:t>
                            </w:r>
                            <w:r>
                              <w:rPr>
                                <w:i/>
                                <w:sz w:val="18"/>
                              </w:rPr>
                              <w:t>| ISPAD</w:t>
                            </w:r>
                            <w:r>
                              <w:rPr>
                                <w:i/>
                                <w:spacing w:val="-1"/>
                                <w:sz w:val="18"/>
                              </w:rPr>
                              <w:t> </w:t>
                            </w:r>
                            <w:r>
                              <w:rPr>
                                <w:i/>
                                <w:spacing w:val="-4"/>
                                <w:sz w:val="18"/>
                              </w:rPr>
                              <w:t>2022</w:t>
                            </w:r>
                          </w:p>
                        </w:txbxContent>
                      </wps:txbx>
                      <wps:bodyPr wrap="square" lIns="0" tIns="0" rIns="0" bIns="0" rtlCol="0">
                        <a:noAutofit/>
                      </wps:bodyPr>
                    </wps:wsp>
                  </a:graphicData>
                </a:graphic>
              </wp:inline>
            </w:drawing>
          </mc:Choice>
          <mc:Fallback>
            <w:pict>
              <v:shape style="width:493.3pt;height:30.25pt;mso-position-horizontal-relative:char;mso-position-vertical-relative:line" type="#_x0000_t202" id="docshape17" filled="false" stroked="true" strokeweight=".47998pt" strokecolor="#000000">
                <w10:anchorlock/>
                <v:textbox inset="0,0,0,0">
                  <w:txbxContent>
                    <w:p>
                      <w:pPr>
                        <w:spacing w:before="19"/>
                        <w:ind w:left="9" w:right="9" w:firstLine="0"/>
                        <w:jc w:val="center"/>
                        <w:rPr>
                          <w:b/>
                          <w:sz w:val="24"/>
                        </w:rPr>
                      </w:pPr>
                      <w:r>
                        <w:rPr>
                          <w:b/>
                          <w:sz w:val="24"/>
                        </w:rPr>
                        <w:t>ΚΑΤΕΥΘΥΝΤΗΡΙΕΣ</w:t>
                      </w:r>
                      <w:r>
                        <w:rPr>
                          <w:b/>
                          <w:spacing w:val="-4"/>
                          <w:sz w:val="24"/>
                        </w:rPr>
                        <w:t> </w:t>
                      </w:r>
                      <w:r>
                        <w:rPr>
                          <w:b/>
                          <w:sz w:val="24"/>
                        </w:rPr>
                        <w:t>ΟΔΗΓΙΕΣ</w:t>
                      </w:r>
                      <w:r>
                        <w:rPr>
                          <w:b/>
                          <w:spacing w:val="-2"/>
                          <w:sz w:val="24"/>
                        </w:rPr>
                        <w:t> </w:t>
                      </w:r>
                      <w:r>
                        <w:rPr>
                          <w:b/>
                          <w:sz w:val="24"/>
                        </w:rPr>
                        <w:t>2:</w:t>
                      </w:r>
                      <w:r>
                        <w:rPr>
                          <w:b/>
                          <w:spacing w:val="-3"/>
                          <w:sz w:val="24"/>
                        </w:rPr>
                        <w:t> </w:t>
                      </w:r>
                      <w:r>
                        <w:rPr>
                          <w:b/>
                          <w:spacing w:val="-2"/>
                          <w:sz w:val="24"/>
                        </w:rPr>
                        <w:t>ΥΠΟΓΛΥΚΑΙΜΙΑ</w:t>
                      </w:r>
                    </w:p>
                    <w:p>
                      <w:pPr>
                        <w:spacing w:before="42"/>
                        <w:ind w:left="9" w:right="8" w:firstLine="0"/>
                        <w:jc w:val="center"/>
                        <w:rPr>
                          <w:i/>
                          <w:sz w:val="18"/>
                        </w:rPr>
                      </w:pPr>
                      <w:r>
                        <w:rPr>
                          <w:i/>
                          <w:sz w:val="18"/>
                        </w:rPr>
                        <w:t>Βάσει:</w:t>
                      </w:r>
                      <w:r>
                        <w:rPr>
                          <w:i/>
                          <w:spacing w:val="-1"/>
                          <w:sz w:val="18"/>
                        </w:rPr>
                        <w:t> </w:t>
                      </w:r>
                      <w:r>
                        <w:rPr>
                          <w:i/>
                          <w:sz w:val="18"/>
                        </w:rPr>
                        <w:t>ERC</w:t>
                      </w:r>
                      <w:r>
                        <w:rPr>
                          <w:i/>
                          <w:spacing w:val="-3"/>
                          <w:sz w:val="18"/>
                        </w:rPr>
                        <w:t> </w:t>
                      </w:r>
                      <w:r>
                        <w:rPr>
                          <w:i/>
                          <w:sz w:val="18"/>
                        </w:rPr>
                        <w:t>Guidelines</w:t>
                      </w:r>
                      <w:r>
                        <w:rPr>
                          <w:i/>
                          <w:spacing w:val="2"/>
                          <w:sz w:val="18"/>
                        </w:rPr>
                        <w:t> </w:t>
                      </w:r>
                      <w:r>
                        <w:rPr>
                          <w:i/>
                          <w:sz w:val="18"/>
                        </w:rPr>
                        <w:t>2025</w:t>
                      </w:r>
                      <w:r>
                        <w:rPr>
                          <w:i/>
                          <w:spacing w:val="-4"/>
                          <w:sz w:val="18"/>
                        </w:rPr>
                        <w:t> </w:t>
                      </w:r>
                      <w:r>
                        <w:rPr>
                          <w:i/>
                          <w:sz w:val="18"/>
                        </w:rPr>
                        <w:t>First Aid</w:t>
                      </w:r>
                      <w:r>
                        <w:rPr>
                          <w:i/>
                          <w:spacing w:val="-1"/>
                          <w:sz w:val="18"/>
                        </w:rPr>
                        <w:t> </w:t>
                      </w:r>
                      <w:r>
                        <w:rPr>
                          <w:i/>
                          <w:sz w:val="18"/>
                        </w:rPr>
                        <w:t>|</w:t>
                      </w:r>
                      <w:r>
                        <w:rPr>
                          <w:i/>
                          <w:spacing w:val="-2"/>
                          <w:sz w:val="18"/>
                        </w:rPr>
                        <w:t> </w:t>
                      </w:r>
                      <w:r>
                        <w:rPr>
                          <w:i/>
                          <w:sz w:val="18"/>
                        </w:rPr>
                        <w:t>ILCOR</w:t>
                      </w:r>
                      <w:r>
                        <w:rPr>
                          <w:i/>
                          <w:spacing w:val="-2"/>
                          <w:sz w:val="18"/>
                        </w:rPr>
                        <w:t> </w:t>
                      </w:r>
                      <w:r>
                        <w:rPr>
                          <w:i/>
                          <w:sz w:val="18"/>
                        </w:rPr>
                        <w:t>CoSTR</w:t>
                      </w:r>
                      <w:r>
                        <w:rPr>
                          <w:i/>
                          <w:spacing w:val="-1"/>
                          <w:sz w:val="18"/>
                        </w:rPr>
                        <w:t> </w:t>
                      </w:r>
                      <w:r>
                        <w:rPr>
                          <w:i/>
                          <w:sz w:val="18"/>
                        </w:rPr>
                        <w:t>2025</w:t>
                      </w:r>
                      <w:r>
                        <w:rPr>
                          <w:i/>
                          <w:spacing w:val="-4"/>
                          <w:sz w:val="18"/>
                        </w:rPr>
                        <w:t> </w:t>
                      </w:r>
                      <w:r>
                        <w:rPr>
                          <w:i/>
                          <w:sz w:val="18"/>
                        </w:rPr>
                        <w:t>|</w:t>
                      </w:r>
                      <w:r>
                        <w:rPr>
                          <w:i/>
                          <w:spacing w:val="-2"/>
                          <w:sz w:val="18"/>
                        </w:rPr>
                        <w:t> </w:t>
                      </w:r>
                      <w:r>
                        <w:rPr>
                          <w:i/>
                          <w:sz w:val="18"/>
                        </w:rPr>
                        <w:t>AHA</w:t>
                      </w:r>
                      <w:r>
                        <w:rPr>
                          <w:i/>
                          <w:spacing w:val="-3"/>
                          <w:sz w:val="18"/>
                        </w:rPr>
                        <w:t> </w:t>
                      </w:r>
                      <w:r>
                        <w:rPr>
                          <w:i/>
                          <w:sz w:val="18"/>
                        </w:rPr>
                        <w:t>2020</w:t>
                      </w:r>
                      <w:r>
                        <w:rPr>
                          <w:i/>
                          <w:spacing w:val="-3"/>
                          <w:sz w:val="18"/>
                        </w:rPr>
                        <w:t> </w:t>
                      </w:r>
                      <w:r>
                        <w:rPr>
                          <w:i/>
                          <w:sz w:val="18"/>
                        </w:rPr>
                        <w:t>| ISPAD</w:t>
                      </w:r>
                      <w:r>
                        <w:rPr>
                          <w:i/>
                          <w:spacing w:val="-1"/>
                          <w:sz w:val="18"/>
                        </w:rPr>
                        <w:t> </w:t>
                      </w:r>
                      <w:r>
                        <w:rPr>
                          <w:i/>
                          <w:spacing w:val="-4"/>
                          <w:sz w:val="18"/>
                        </w:rPr>
                        <w:t>2022</w:t>
                      </w:r>
                    </w:p>
                  </w:txbxContent>
                </v:textbox>
                <v:stroke dashstyle="solid"/>
              </v:shape>
            </w:pict>
          </mc:Fallback>
        </mc:AlternateContent>
      </w:r>
      <w:r>
        <w:rPr>
          <w:sz w:val="20"/>
        </w:rPr>
      </w:r>
    </w:p>
    <w:p>
      <w:pPr>
        <w:pStyle w:val="Heading5"/>
        <w:numPr>
          <w:ilvl w:val="1"/>
          <w:numId w:val="10"/>
        </w:numPr>
        <w:tabs>
          <w:tab w:pos="1498" w:val="left" w:leader="none"/>
        </w:tabs>
        <w:spacing w:line="240" w:lineRule="auto" w:before="214" w:after="0"/>
        <w:ind w:left="1498" w:right="0" w:hanging="366"/>
        <w:jc w:val="both"/>
      </w:pPr>
      <w:bookmarkStart w:name="_TOC_250019" w:id="6"/>
      <w:bookmarkEnd w:id="6"/>
      <w:r>
        <w:rPr>
          <w:spacing w:val="-2"/>
        </w:rPr>
        <w:t>Ορισμός</w:t>
      </w:r>
    </w:p>
    <w:p>
      <w:pPr>
        <w:pStyle w:val="BodyText"/>
        <w:spacing w:line="276" w:lineRule="auto" w:before="119"/>
        <w:ind w:left="1132" w:right="1130"/>
        <w:jc w:val="both"/>
      </w:pPr>
      <w:r>
        <w:rPr/>
        <w:t>Η</w:t>
      </w:r>
      <w:r>
        <w:rPr>
          <w:spacing w:val="-12"/>
        </w:rPr>
        <w:t> </w:t>
      </w:r>
      <w:r>
        <w:rPr/>
        <w:t>υπογλυκαιμία</w:t>
      </w:r>
      <w:r>
        <w:rPr>
          <w:spacing w:val="-11"/>
        </w:rPr>
        <w:t> </w:t>
      </w:r>
      <w:r>
        <w:rPr/>
        <w:t>ορίζεται</w:t>
      </w:r>
      <w:r>
        <w:rPr>
          <w:spacing w:val="-15"/>
        </w:rPr>
        <w:t> </w:t>
      </w:r>
      <w:r>
        <w:rPr/>
        <w:t>ως</w:t>
      </w:r>
      <w:r>
        <w:rPr>
          <w:spacing w:val="-11"/>
        </w:rPr>
        <w:t> </w:t>
      </w:r>
      <w:r>
        <w:rPr/>
        <w:t>επίπεδο</w:t>
      </w:r>
      <w:r>
        <w:rPr>
          <w:spacing w:val="-11"/>
        </w:rPr>
        <w:t> </w:t>
      </w:r>
      <w:r>
        <w:rPr/>
        <w:t>γλυκόζης</w:t>
      </w:r>
      <w:r>
        <w:rPr>
          <w:spacing w:val="-12"/>
        </w:rPr>
        <w:t> </w:t>
      </w:r>
      <w:r>
        <w:rPr/>
        <w:t>αίματος</w:t>
      </w:r>
      <w:r>
        <w:rPr>
          <w:spacing w:val="-12"/>
        </w:rPr>
        <w:t> </w:t>
      </w:r>
      <w:r>
        <w:rPr/>
        <w:t>&lt;4.0</w:t>
      </w:r>
      <w:r>
        <w:rPr>
          <w:spacing w:val="-10"/>
        </w:rPr>
        <w:t> </w:t>
      </w:r>
      <w:r>
        <w:rPr/>
        <w:t>mmol/L</w:t>
      </w:r>
      <w:r>
        <w:rPr>
          <w:spacing w:val="-11"/>
        </w:rPr>
        <w:t> </w:t>
      </w:r>
      <w:r>
        <w:rPr/>
        <w:t>(70</w:t>
      </w:r>
      <w:r>
        <w:rPr>
          <w:spacing w:val="-14"/>
        </w:rPr>
        <w:t> </w:t>
      </w:r>
      <w:r>
        <w:rPr/>
        <w:t>mg/dL).</w:t>
      </w:r>
      <w:r>
        <w:rPr>
          <w:spacing w:val="-10"/>
        </w:rPr>
        <w:t> </w:t>
      </w:r>
      <w:r>
        <w:rPr/>
        <w:t>Εμφανίζεται</w:t>
      </w:r>
      <w:r>
        <w:rPr>
          <w:spacing w:val="-12"/>
        </w:rPr>
        <w:t> </w:t>
      </w:r>
      <w:r>
        <w:rPr/>
        <w:t>κυρίως σε μαθητές με Σακχαρώδη διαβήτη Τύπου</w:t>
      </w:r>
      <w:r>
        <w:rPr>
          <w:spacing w:val="-1"/>
        </w:rPr>
        <w:t> </w:t>
      </w:r>
      <w:r>
        <w:rPr/>
        <w:t>1 ή 2</w:t>
      </w:r>
      <w:r>
        <w:rPr>
          <w:spacing w:val="-2"/>
        </w:rPr>
        <w:t> </w:t>
      </w:r>
      <w:r>
        <w:rPr/>
        <w:t>υπό αγωγή, σε άτομα με χρόνιο υποσιτισμό, αλλά και σε μη διαβητικούς (αντιδραστική υπογλυκαιμία, παράλειψη γεύματος).</w:t>
      </w:r>
    </w:p>
    <w:p>
      <w:pPr>
        <w:pStyle w:val="BodyText"/>
        <w:spacing w:before="37"/>
        <w:rPr>
          <w:sz w:val="20"/>
        </w:rPr>
      </w:pPr>
      <w:r>
        <w:rPr>
          <w:sz w:val="20"/>
        </w:rPr>
        <mc:AlternateContent>
          <mc:Choice Requires="wps">
            <w:drawing>
              <wp:anchor distT="0" distB="0" distL="0" distR="0" allowOverlap="1" layoutInCell="1" locked="0" behindDoc="1" simplePos="0" relativeHeight="487589888">
                <wp:simplePos x="0" y="0"/>
                <wp:positionH relativeFrom="page">
                  <wp:posOffset>812596</wp:posOffset>
                </wp:positionH>
                <wp:positionV relativeFrom="paragraph">
                  <wp:posOffset>194465</wp:posOffset>
                </wp:positionV>
                <wp:extent cx="5935980" cy="546100"/>
                <wp:effectExtent l="0" t="0" r="0" b="0"/>
                <wp:wrapTopAndBottom/>
                <wp:docPr id="20" name="Textbox 20"/>
                <wp:cNvGraphicFramePr>
                  <a:graphicFrameLocks/>
                </wp:cNvGraphicFramePr>
                <a:graphic>
                  <a:graphicData uri="http://schemas.microsoft.com/office/word/2010/wordprocessingShape">
                    <wps:wsp>
                      <wps:cNvPr id="20" name="Textbox 20"/>
                      <wps:cNvSpPr txBox="1"/>
                      <wps:spPr>
                        <a:xfrm>
                          <a:off x="0" y="0"/>
                          <a:ext cx="5935980" cy="546100"/>
                        </a:xfrm>
                        <a:prstGeom prst="rect">
                          <a:avLst/>
                        </a:prstGeom>
                        <a:solidFill>
                          <a:srgbClr val="E1EED9"/>
                        </a:solidFill>
                        <a:ln w="18288">
                          <a:solidFill>
                            <a:srgbClr val="A8D08D"/>
                          </a:solidFill>
                          <a:prstDash val="solid"/>
                        </a:ln>
                      </wps:spPr>
                      <wps:txbx>
                        <w:txbxContent>
                          <w:p>
                            <w:pPr>
                              <w:spacing w:line="276" w:lineRule="auto" w:before="101"/>
                              <w:ind w:left="127" w:right="121" w:firstLine="0"/>
                              <w:jc w:val="left"/>
                              <w:rPr>
                                <w:b/>
                                <w:bCs/>
                                <w:color w:val="000000"/>
                                <w:sz w:val="22"/>
                                <w:szCs w:val="22"/>
                              </w:rPr>
                            </w:pPr>
                            <w:r>
                              <w:rPr>
                                <w:rFonts w:ascii="Segoe UI Emoji" w:hAnsi="Segoe UI Emoji" w:cs="Segoe UI Emoji" w:eastAsia="Segoe UI Emoji"/>
                                <w:color w:val="FFFFFF"/>
                                <w:spacing w:val="-304"/>
                                <w:w w:val="5"/>
                                <w:sz w:val="22"/>
                                <w:szCs w:val="22"/>
                              </w:rPr>
                              <w:t>w</w:t>
                            </w:r>
                            <w:r>
                              <w:rPr>
                                <w:rFonts w:ascii="Segoe UI Emoji" w:hAnsi="Segoe UI Emoji" w:cs="Segoe UI Emoji" w:eastAsia="Segoe UI Emoji"/>
                                <w:color w:val="FFFFFF"/>
                                <w:spacing w:val="-304"/>
                                <w:w w:val="154"/>
                                <w:sz w:val="22"/>
                                <w:szCs w:val="22"/>
                              </w:rPr>
                              <w:t>•</w:t>
                            </w:r>
                            <w:r>
                              <w:rPr>
                                <w:rFonts w:ascii="Segoe UI Emoji" w:hAnsi="Segoe UI Emoji" w:cs="Segoe UI Emoji" w:eastAsia="Segoe UI Emoji"/>
                                <w:color w:val="00A6EC"/>
                                <w:spacing w:val="-304"/>
                                <w:w w:val="4"/>
                                <w:sz w:val="22"/>
                                <w:szCs w:val="22"/>
                              </w:rPr>
                              <w:t>⬛</w:t>
                            </w:r>
                            <w:r>
                              <w:rPr>
                                <w:rFonts w:ascii="Segoe UI Emoji" w:hAnsi="Segoe UI Emoji" w:cs="Segoe UI Emoji" w:eastAsia="Segoe UI Emoji"/>
                                <w:color w:val="FFFFFF"/>
                                <w:w w:val="251"/>
                                <w:sz w:val="22"/>
                                <w:szCs w:val="22"/>
                              </w:rPr>
                              <w:t>›</w:t>
                            </w:r>
                            <w:r>
                              <w:rPr>
                                <w:rFonts w:ascii="Segoe UI Emoji" w:hAnsi="Segoe UI Emoji" w:cs="Segoe UI Emoji" w:eastAsia="Segoe UI Emoji"/>
                                <w:color w:val="FFFFFF"/>
                                <w:spacing w:val="-7"/>
                                <w:w w:val="103"/>
                                <w:sz w:val="22"/>
                                <w:szCs w:val="22"/>
                              </w:rPr>
                              <w:t> </w:t>
                            </w:r>
                            <w:r>
                              <w:rPr>
                                <w:b/>
                                <w:bCs/>
                                <w:color w:val="000000"/>
                                <w:spacing w:val="-2"/>
                                <w:w w:val="102"/>
                                <w:sz w:val="22"/>
                                <w:szCs w:val="22"/>
                              </w:rPr>
                              <w:t>ΝΕΟ</w:t>
                            </w:r>
                            <w:r>
                              <w:rPr>
                                <w:b/>
                                <w:bCs/>
                                <w:color w:val="000000"/>
                                <w:spacing w:val="-11"/>
                                <w:w w:val="102"/>
                                <w:sz w:val="22"/>
                                <w:szCs w:val="22"/>
                              </w:rPr>
                              <w:t> </w:t>
                            </w:r>
                            <w:r>
                              <w:rPr>
                                <w:b/>
                                <w:bCs/>
                                <w:color w:val="000000"/>
                                <w:spacing w:val="-2"/>
                                <w:w w:val="102"/>
                                <w:sz w:val="22"/>
                                <w:szCs w:val="22"/>
                              </w:rPr>
                              <w:t>(ERC</w:t>
                            </w:r>
                            <w:r>
                              <w:rPr>
                                <w:b/>
                                <w:bCs/>
                                <w:color w:val="000000"/>
                                <w:spacing w:val="-8"/>
                                <w:w w:val="102"/>
                                <w:sz w:val="22"/>
                                <w:szCs w:val="22"/>
                              </w:rPr>
                              <w:t> </w:t>
                            </w:r>
                            <w:r>
                              <w:rPr>
                                <w:b/>
                                <w:bCs/>
                                <w:color w:val="000000"/>
                                <w:spacing w:val="-2"/>
                                <w:w w:val="102"/>
                                <w:sz w:val="22"/>
                                <w:szCs w:val="22"/>
                              </w:rPr>
                              <w:t>2025):</w:t>
                            </w:r>
                            <w:r>
                              <w:rPr>
                                <w:b/>
                                <w:bCs/>
                                <w:color w:val="000000"/>
                                <w:spacing w:val="-9"/>
                                <w:w w:val="102"/>
                                <w:sz w:val="22"/>
                                <w:szCs w:val="22"/>
                              </w:rPr>
                              <w:t> </w:t>
                            </w:r>
                            <w:r>
                              <w:rPr>
                                <w:b/>
                                <w:bCs/>
                                <w:color w:val="000000"/>
                                <w:spacing w:val="-2"/>
                                <w:w w:val="102"/>
                                <w:sz w:val="22"/>
                                <w:szCs w:val="22"/>
                              </w:rPr>
                              <w:t>Υποψία</w:t>
                            </w:r>
                            <w:r>
                              <w:rPr>
                                <w:b/>
                                <w:bCs/>
                                <w:color w:val="000000"/>
                                <w:spacing w:val="-9"/>
                                <w:w w:val="102"/>
                                <w:sz w:val="22"/>
                                <w:szCs w:val="22"/>
                              </w:rPr>
                              <w:t> </w:t>
                            </w:r>
                            <w:r>
                              <w:rPr>
                                <w:b/>
                                <w:bCs/>
                                <w:color w:val="000000"/>
                                <w:spacing w:val="-2"/>
                                <w:w w:val="102"/>
                                <w:sz w:val="22"/>
                                <w:szCs w:val="22"/>
                              </w:rPr>
                              <w:t>υπογλυκαιμίας</w:t>
                            </w:r>
                            <w:r>
                              <w:rPr>
                                <w:b/>
                                <w:bCs/>
                                <w:color w:val="000000"/>
                                <w:spacing w:val="-12"/>
                                <w:w w:val="102"/>
                                <w:sz w:val="22"/>
                                <w:szCs w:val="22"/>
                              </w:rPr>
                              <w:t> </w:t>
                            </w:r>
                            <w:r>
                              <w:rPr>
                                <w:b/>
                                <w:bCs/>
                                <w:color w:val="000000"/>
                                <w:spacing w:val="-2"/>
                                <w:w w:val="102"/>
                                <w:sz w:val="22"/>
                                <w:szCs w:val="22"/>
                              </w:rPr>
                              <w:t>σε</w:t>
                            </w:r>
                            <w:r>
                              <w:rPr>
                                <w:b/>
                                <w:bCs/>
                                <w:color w:val="000000"/>
                                <w:spacing w:val="-9"/>
                                <w:w w:val="102"/>
                                <w:sz w:val="22"/>
                                <w:szCs w:val="22"/>
                              </w:rPr>
                              <w:t> </w:t>
                            </w:r>
                            <w:r>
                              <w:rPr>
                                <w:b/>
                                <w:bCs/>
                                <w:color w:val="000000"/>
                                <w:spacing w:val="-2"/>
                                <w:w w:val="102"/>
                                <w:sz w:val="22"/>
                                <w:szCs w:val="22"/>
                              </w:rPr>
                              <w:t>μαθητή</w:t>
                            </w:r>
                            <w:r>
                              <w:rPr>
                                <w:b/>
                                <w:bCs/>
                                <w:color w:val="000000"/>
                                <w:spacing w:val="-8"/>
                                <w:w w:val="102"/>
                                <w:sz w:val="22"/>
                                <w:szCs w:val="22"/>
                              </w:rPr>
                              <w:t> </w:t>
                            </w:r>
                            <w:r>
                              <w:rPr>
                                <w:b/>
                                <w:bCs/>
                                <w:color w:val="000000"/>
                                <w:spacing w:val="-2"/>
                                <w:w w:val="102"/>
                                <w:sz w:val="22"/>
                                <w:szCs w:val="22"/>
                              </w:rPr>
                              <w:t>με</w:t>
                            </w:r>
                            <w:r>
                              <w:rPr>
                                <w:b/>
                                <w:bCs/>
                                <w:color w:val="000000"/>
                                <w:spacing w:val="-9"/>
                                <w:w w:val="102"/>
                                <w:sz w:val="22"/>
                                <w:szCs w:val="22"/>
                              </w:rPr>
                              <w:t> </w:t>
                            </w:r>
                            <w:r>
                              <w:rPr>
                                <w:b/>
                                <w:bCs/>
                                <w:color w:val="000000"/>
                                <w:spacing w:val="-2"/>
                                <w:w w:val="102"/>
                                <w:sz w:val="22"/>
                                <w:szCs w:val="22"/>
                              </w:rPr>
                              <w:t>διαβήτη</w:t>
                            </w:r>
                            <w:r>
                              <w:rPr>
                                <w:b/>
                                <w:bCs/>
                                <w:color w:val="000000"/>
                                <w:spacing w:val="-10"/>
                                <w:w w:val="102"/>
                                <w:sz w:val="22"/>
                                <w:szCs w:val="22"/>
                              </w:rPr>
                              <w:t> </w:t>
                            </w:r>
                            <w:r>
                              <w:rPr>
                                <w:b/>
                                <w:bCs/>
                                <w:color w:val="000000"/>
                                <w:spacing w:val="-2"/>
                                <w:w w:val="102"/>
                                <w:sz w:val="22"/>
                                <w:szCs w:val="22"/>
                              </w:rPr>
                              <w:t>ή</w:t>
                            </w:r>
                            <w:r>
                              <w:rPr>
                                <w:b/>
                                <w:bCs/>
                                <w:color w:val="000000"/>
                                <w:spacing w:val="-10"/>
                                <w:w w:val="102"/>
                                <w:sz w:val="22"/>
                                <w:szCs w:val="22"/>
                              </w:rPr>
                              <w:t> </w:t>
                            </w:r>
                            <w:r>
                              <w:rPr>
                                <w:b/>
                                <w:bCs/>
                                <w:color w:val="000000"/>
                                <w:spacing w:val="-2"/>
                                <w:w w:val="102"/>
                                <w:sz w:val="22"/>
                                <w:szCs w:val="22"/>
                              </w:rPr>
                              <w:t>χρόνιο</w:t>
                            </w:r>
                            <w:r>
                              <w:rPr>
                                <w:b/>
                                <w:bCs/>
                                <w:color w:val="000000"/>
                                <w:spacing w:val="-10"/>
                                <w:w w:val="102"/>
                                <w:sz w:val="22"/>
                                <w:szCs w:val="22"/>
                              </w:rPr>
                              <w:t> </w:t>
                            </w:r>
                            <w:r>
                              <w:rPr>
                                <w:b/>
                                <w:bCs/>
                                <w:color w:val="000000"/>
                                <w:spacing w:val="-2"/>
                                <w:w w:val="102"/>
                                <w:sz w:val="22"/>
                                <w:szCs w:val="22"/>
                              </w:rPr>
                              <w:t>υποσιτισμό </w:t>
                            </w:r>
                            <w:r>
                              <w:rPr>
                                <w:b/>
                                <w:bCs/>
                                <w:color w:val="000000"/>
                                <w:sz w:val="22"/>
                                <w:szCs w:val="22"/>
                              </w:rPr>
                              <w:t>ΟΤΑΝ υπάρξει αιφνίδια αλλαγή επιπέδου συνείδησης ή συμπεριφοράς.</w:t>
                            </w:r>
                          </w:p>
                        </w:txbxContent>
                      </wps:txbx>
                      <wps:bodyPr wrap="square" lIns="0" tIns="0" rIns="0" bIns="0" rtlCol="0">
                        <a:noAutofit/>
                      </wps:bodyPr>
                    </wps:wsp>
                  </a:graphicData>
                </a:graphic>
              </wp:anchor>
            </w:drawing>
          </mc:Choice>
          <mc:Fallback>
            <w:pict>
              <v:shape style="position:absolute;margin-left:63.984001pt;margin-top:15.312261pt;width:467.4pt;height:43pt;mso-position-horizontal-relative:page;mso-position-vertical-relative:paragraph;z-index:-15726592;mso-wrap-distance-left:0;mso-wrap-distance-right:0" type="#_x0000_t202" id="docshape18" filled="true" fillcolor="#e1eed9" stroked="true" strokeweight="1.44pt" strokecolor="#a8d08d">
                <v:textbox inset="0,0,0,0">
                  <w:txbxContent>
                    <w:p>
                      <w:pPr>
                        <w:spacing w:line="276" w:lineRule="auto" w:before="101"/>
                        <w:ind w:left="127" w:right="121" w:firstLine="0"/>
                        <w:jc w:val="left"/>
                        <w:rPr>
                          <w:b/>
                          <w:bCs/>
                          <w:color w:val="000000"/>
                          <w:sz w:val="22"/>
                          <w:szCs w:val="22"/>
                        </w:rPr>
                      </w:pPr>
                      <w:r>
                        <w:rPr>
                          <w:rFonts w:ascii="Segoe UI Emoji" w:hAnsi="Segoe UI Emoji" w:cs="Segoe UI Emoji" w:eastAsia="Segoe UI Emoji"/>
                          <w:color w:val="FFFFFF"/>
                          <w:spacing w:val="-304"/>
                          <w:w w:val="5"/>
                          <w:sz w:val="22"/>
                          <w:szCs w:val="22"/>
                        </w:rPr>
                        <w:t>w</w:t>
                      </w:r>
                      <w:r>
                        <w:rPr>
                          <w:rFonts w:ascii="Segoe UI Emoji" w:hAnsi="Segoe UI Emoji" w:cs="Segoe UI Emoji" w:eastAsia="Segoe UI Emoji"/>
                          <w:color w:val="FFFFFF"/>
                          <w:spacing w:val="-304"/>
                          <w:w w:val="154"/>
                          <w:sz w:val="22"/>
                          <w:szCs w:val="22"/>
                        </w:rPr>
                        <w:t>•</w:t>
                      </w:r>
                      <w:r>
                        <w:rPr>
                          <w:rFonts w:ascii="Segoe UI Emoji" w:hAnsi="Segoe UI Emoji" w:cs="Segoe UI Emoji" w:eastAsia="Segoe UI Emoji"/>
                          <w:color w:val="00A6EC"/>
                          <w:spacing w:val="-304"/>
                          <w:w w:val="4"/>
                          <w:sz w:val="22"/>
                          <w:szCs w:val="22"/>
                        </w:rPr>
                        <w:t>⬛</w:t>
                      </w:r>
                      <w:r>
                        <w:rPr>
                          <w:rFonts w:ascii="Segoe UI Emoji" w:hAnsi="Segoe UI Emoji" w:cs="Segoe UI Emoji" w:eastAsia="Segoe UI Emoji"/>
                          <w:color w:val="FFFFFF"/>
                          <w:w w:val="251"/>
                          <w:sz w:val="22"/>
                          <w:szCs w:val="22"/>
                        </w:rPr>
                        <w:t>›</w:t>
                      </w:r>
                      <w:r>
                        <w:rPr>
                          <w:rFonts w:ascii="Segoe UI Emoji" w:hAnsi="Segoe UI Emoji" w:cs="Segoe UI Emoji" w:eastAsia="Segoe UI Emoji"/>
                          <w:color w:val="FFFFFF"/>
                          <w:spacing w:val="-7"/>
                          <w:w w:val="103"/>
                          <w:sz w:val="22"/>
                          <w:szCs w:val="22"/>
                        </w:rPr>
                        <w:t> </w:t>
                      </w:r>
                      <w:r>
                        <w:rPr>
                          <w:b/>
                          <w:bCs/>
                          <w:color w:val="000000"/>
                          <w:spacing w:val="-2"/>
                          <w:w w:val="102"/>
                          <w:sz w:val="22"/>
                          <w:szCs w:val="22"/>
                        </w:rPr>
                        <w:t>ΝΕΟ</w:t>
                      </w:r>
                      <w:r>
                        <w:rPr>
                          <w:b/>
                          <w:bCs/>
                          <w:color w:val="000000"/>
                          <w:spacing w:val="-11"/>
                          <w:w w:val="102"/>
                          <w:sz w:val="22"/>
                          <w:szCs w:val="22"/>
                        </w:rPr>
                        <w:t> </w:t>
                      </w:r>
                      <w:r>
                        <w:rPr>
                          <w:b/>
                          <w:bCs/>
                          <w:color w:val="000000"/>
                          <w:spacing w:val="-2"/>
                          <w:w w:val="102"/>
                          <w:sz w:val="22"/>
                          <w:szCs w:val="22"/>
                        </w:rPr>
                        <w:t>(ERC</w:t>
                      </w:r>
                      <w:r>
                        <w:rPr>
                          <w:b/>
                          <w:bCs/>
                          <w:color w:val="000000"/>
                          <w:spacing w:val="-8"/>
                          <w:w w:val="102"/>
                          <w:sz w:val="22"/>
                          <w:szCs w:val="22"/>
                        </w:rPr>
                        <w:t> </w:t>
                      </w:r>
                      <w:r>
                        <w:rPr>
                          <w:b/>
                          <w:bCs/>
                          <w:color w:val="000000"/>
                          <w:spacing w:val="-2"/>
                          <w:w w:val="102"/>
                          <w:sz w:val="22"/>
                          <w:szCs w:val="22"/>
                        </w:rPr>
                        <w:t>2025):</w:t>
                      </w:r>
                      <w:r>
                        <w:rPr>
                          <w:b/>
                          <w:bCs/>
                          <w:color w:val="000000"/>
                          <w:spacing w:val="-9"/>
                          <w:w w:val="102"/>
                          <w:sz w:val="22"/>
                          <w:szCs w:val="22"/>
                        </w:rPr>
                        <w:t> </w:t>
                      </w:r>
                      <w:r>
                        <w:rPr>
                          <w:b/>
                          <w:bCs/>
                          <w:color w:val="000000"/>
                          <w:spacing w:val="-2"/>
                          <w:w w:val="102"/>
                          <w:sz w:val="22"/>
                          <w:szCs w:val="22"/>
                        </w:rPr>
                        <w:t>Υποψία</w:t>
                      </w:r>
                      <w:r>
                        <w:rPr>
                          <w:b/>
                          <w:bCs/>
                          <w:color w:val="000000"/>
                          <w:spacing w:val="-9"/>
                          <w:w w:val="102"/>
                          <w:sz w:val="22"/>
                          <w:szCs w:val="22"/>
                        </w:rPr>
                        <w:t> </w:t>
                      </w:r>
                      <w:r>
                        <w:rPr>
                          <w:b/>
                          <w:bCs/>
                          <w:color w:val="000000"/>
                          <w:spacing w:val="-2"/>
                          <w:w w:val="102"/>
                          <w:sz w:val="22"/>
                          <w:szCs w:val="22"/>
                        </w:rPr>
                        <w:t>υπογλυκαιμίας</w:t>
                      </w:r>
                      <w:r>
                        <w:rPr>
                          <w:b/>
                          <w:bCs/>
                          <w:color w:val="000000"/>
                          <w:spacing w:val="-12"/>
                          <w:w w:val="102"/>
                          <w:sz w:val="22"/>
                          <w:szCs w:val="22"/>
                        </w:rPr>
                        <w:t> </w:t>
                      </w:r>
                      <w:r>
                        <w:rPr>
                          <w:b/>
                          <w:bCs/>
                          <w:color w:val="000000"/>
                          <w:spacing w:val="-2"/>
                          <w:w w:val="102"/>
                          <w:sz w:val="22"/>
                          <w:szCs w:val="22"/>
                        </w:rPr>
                        <w:t>σε</w:t>
                      </w:r>
                      <w:r>
                        <w:rPr>
                          <w:b/>
                          <w:bCs/>
                          <w:color w:val="000000"/>
                          <w:spacing w:val="-9"/>
                          <w:w w:val="102"/>
                          <w:sz w:val="22"/>
                          <w:szCs w:val="22"/>
                        </w:rPr>
                        <w:t> </w:t>
                      </w:r>
                      <w:r>
                        <w:rPr>
                          <w:b/>
                          <w:bCs/>
                          <w:color w:val="000000"/>
                          <w:spacing w:val="-2"/>
                          <w:w w:val="102"/>
                          <w:sz w:val="22"/>
                          <w:szCs w:val="22"/>
                        </w:rPr>
                        <w:t>μαθητή</w:t>
                      </w:r>
                      <w:r>
                        <w:rPr>
                          <w:b/>
                          <w:bCs/>
                          <w:color w:val="000000"/>
                          <w:spacing w:val="-8"/>
                          <w:w w:val="102"/>
                          <w:sz w:val="22"/>
                          <w:szCs w:val="22"/>
                        </w:rPr>
                        <w:t> </w:t>
                      </w:r>
                      <w:r>
                        <w:rPr>
                          <w:b/>
                          <w:bCs/>
                          <w:color w:val="000000"/>
                          <w:spacing w:val="-2"/>
                          <w:w w:val="102"/>
                          <w:sz w:val="22"/>
                          <w:szCs w:val="22"/>
                        </w:rPr>
                        <w:t>με</w:t>
                      </w:r>
                      <w:r>
                        <w:rPr>
                          <w:b/>
                          <w:bCs/>
                          <w:color w:val="000000"/>
                          <w:spacing w:val="-9"/>
                          <w:w w:val="102"/>
                          <w:sz w:val="22"/>
                          <w:szCs w:val="22"/>
                        </w:rPr>
                        <w:t> </w:t>
                      </w:r>
                      <w:r>
                        <w:rPr>
                          <w:b/>
                          <w:bCs/>
                          <w:color w:val="000000"/>
                          <w:spacing w:val="-2"/>
                          <w:w w:val="102"/>
                          <w:sz w:val="22"/>
                          <w:szCs w:val="22"/>
                        </w:rPr>
                        <w:t>διαβήτη</w:t>
                      </w:r>
                      <w:r>
                        <w:rPr>
                          <w:b/>
                          <w:bCs/>
                          <w:color w:val="000000"/>
                          <w:spacing w:val="-10"/>
                          <w:w w:val="102"/>
                          <w:sz w:val="22"/>
                          <w:szCs w:val="22"/>
                        </w:rPr>
                        <w:t> </w:t>
                      </w:r>
                      <w:r>
                        <w:rPr>
                          <w:b/>
                          <w:bCs/>
                          <w:color w:val="000000"/>
                          <w:spacing w:val="-2"/>
                          <w:w w:val="102"/>
                          <w:sz w:val="22"/>
                          <w:szCs w:val="22"/>
                        </w:rPr>
                        <w:t>ή</w:t>
                      </w:r>
                      <w:r>
                        <w:rPr>
                          <w:b/>
                          <w:bCs/>
                          <w:color w:val="000000"/>
                          <w:spacing w:val="-10"/>
                          <w:w w:val="102"/>
                          <w:sz w:val="22"/>
                          <w:szCs w:val="22"/>
                        </w:rPr>
                        <w:t> </w:t>
                      </w:r>
                      <w:r>
                        <w:rPr>
                          <w:b/>
                          <w:bCs/>
                          <w:color w:val="000000"/>
                          <w:spacing w:val="-2"/>
                          <w:w w:val="102"/>
                          <w:sz w:val="22"/>
                          <w:szCs w:val="22"/>
                        </w:rPr>
                        <w:t>χρόνιο</w:t>
                      </w:r>
                      <w:r>
                        <w:rPr>
                          <w:b/>
                          <w:bCs/>
                          <w:color w:val="000000"/>
                          <w:spacing w:val="-10"/>
                          <w:w w:val="102"/>
                          <w:sz w:val="22"/>
                          <w:szCs w:val="22"/>
                        </w:rPr>
                        <w:t> </w:t>
                      </w:r>
                      <w:r>
                        <w:rPr>
                          <w:b/>
                          <w:bCs/>
                          <w:color w:val="000000"/>
                          <w:spacing w:val="-2"/>
                          <w:w w:val="102"/>
                          <w:sz w:val="22"/>
                          <w:szCs w:val="22"/>
                        </w:rPr>
                        <w:t>υποσιτισμό </w:t>
                      </w:r>
                      <w:r>
                        <w:rPr>
                          <w:b/>
                          <w:bCs/>
                          <w:color w:val="000000"/>
                          <w:sz w:val="22"/>
                          <w:szCs w:val="22"/>
                        </w:rPr>
                        <w:t>ΟΤΑΝ υπάρξει αιφνίδια αλλαγή επιπέδου συνείδησης ή συμπεριφοράς.</w:t>
                      </w:r>
                    </w:p>
                  </w:txbxContent>
                </v:textbox>
                <v:fill type="solid"/>
                <v:stroke dashstyle="solid"/>
                <w10:wrap type="topAndBottom"/>
              </v:shape>
            </w:pict>
          </mc:Fallback>
        </mc:AlternateContent>
      </w:r>
    </w:p>
    <w:p>
      <w:pPr>
        <w:pStyle w:val="BodyText"/>
        <w:spacing w:before="229"/>
      </w:pPr>
    </w:p>
    <w:p>
      <w:pPr>
        <w:pStyle w:val="Heading5"/>
        <w:numPr>
          <w:ilvl w:val="1"/>
          <w:numId w:val="10"/>
        </w:numPr>
        <w:tabs>
          <w:tab w:pos="1500" w:val="left" w:leader="none"/>
        </w:tabs>
        <w:spacing w:line="240" w:lineRule="auto" w:before="0" w:after="0"/>
        <w:ind w:left="1500" w:right="0" w:hanging="368"/>
        <w:jc w:val="left"/>
      </w:pPr>
      <w:bookmarkStart w:name="_TOC_250018" w:id="7"/>
      <w:r>
        <w:rPr/>
        <w:t>Πρόληψη</w:t>
      </w:r>
      <w:r>
        <w:rPr>
          <w:spacing w:val="-5"/>
        </w:rPr>
        <w:t> </w:t>
      </w:r>
      <w:r>
        <w:rPr/>
        <w:t>-</w:t>
      </w:r>
      <w:r>
        <w:rPr>
          <w:spacing w:val="-3"/>
        </w:rPr>
        <w:t> </w:t>
      </w:r>
      <w:r>
        <w:rPr/>
        <w:t>Ρόλος</w:t>
      </w:r>
      <w:bookmarkEnd w:id="7"/>
      <w:r>
        <w:rPr>
          <w:spacing w:val="-2"/>
        </w:rPr>
        <w:t> Σχολείου</w:t>
      </w:r>
    </w:p>
    <w:p>
      <w:pPr>
        <w:pStyle w:val="ListParagraph"/>
        <w:numPr>
          <w:ilvl w:val="2"/>
          <w:numId w:val="10"/>
        </w:numPr>
        <w:tabs>
          <w:tab w:pos="1853" w:val="left" w:leader="none"/>
        </w:tabs>
        <w:spacing w:line="278" w:lineRule="auto" w:before="122" w:after="0"/>
        <w:ind w:left="1853" w:right="1502" w:hanging="360"/>
        <w:jc w:val="left"/>
        <w:rPr>
          <w:sz w:val="22"/>
        </w:rPr>
      </w:pPr>
      <w:r>
        <w:rPr>
          <w:sz w:val="22"/>
        </w:rPr>
        <w:t>φύλαξη</w:t>
      </w:r>
      <w:r>
        <w:rPr>
          <w:spacing w:val="-3"/>
          <w:sz w:val="22"/>
        </w:rPr>
        <w:t> </w:t>
      </w:r>
      <w:r>
        <w:rPr>
          <w:sz w:val="22"/>
        </w:rPr>
        <w:t>αρχείου</w:t>
      </w:r>
      <w:r>
        <w:rPr>
          <w:spacing w:val="-3"/>
          <w:sz w:val="22"/>
        </w:rPr>
        <w:t> </w:t>
      </w:r>
      <w:r>
        <w:rPr>
          <w:sz w:val="22"/>
        </w:rPr>
        <w:t>μαθητών</w:t>
      </w:r>
      <w:r>
        <w:rPr>
          <w:spacing w:val="-2"/>
          <w:sz w:val="22"/>
        </w:rPr>
        <w:t> </w:t>
      </w:r>
      <w:r>
        <w:rPr>
          <w:sz w:val="22"/>
        </w:rPr>
        <w:t>με</w:t>
      </w:r>
      <w:r>
        <w:rPr>
          <w:spacing w:val="-5"/>
          <w:sz w:val="22"/>
        </w:rPr>
        <w:t> </w:t>
      </w:r>
      <w:r>
        <w:rPr>
          <w:sz w:val="22"/>
        </w:rPr>
        <w:t>διαβήτη</w:t>
      </w:r>
      <w:r>
        <w:rPr>
          <w:spacing w:val="-5"/>
          <w:sz w:val="22"/>
        </w:rPr>
        <w:t> </w:t>
      </w:r>
      <w:r>
        <w:rPr>
          <w:sz w:val="22"/>
        </w:rPr>
        <w:t>και</w:t>
      </w:r>
      <w:r>
        <w:rPr>
          <w:spacing w:val="-1"/>
          <w:sz w:val="22"/>
        </w:rPr>
        <w:t> </w:t>
      </w:r>
      <w:r>
        <w:rPr>
          <w:sz w:val="22"/>
        </w:rPr>
        <w:t>ατομικού</w:t>
      </w:r>
      <w:r>
        <w:rPr>
          <w:spacing w:val="-3"/>
          <w:sz w:val="22"/>
        </w:rPr>
        <w:t> </w:t>
      </w:r>
      <w:r>
        <w:rPr>
          <w:sz w:val="22"/>
        </w:rPr>
        <w:t>σχεδίου</w:t>
      </w:r>
      <w:r>
        <w:rPr>
          <w:spacing w:val="-6"/>
          <w:sz w:val="22"/>
        </w:rPr>
        <w:t> </w:t>
      </w:r>
      <w:r>
        <w:rPr>
          <w:sz w:val="22"/>
        </w:rPr>
        <w:t>φροντίδας</w:t>
      </w:r>
      <w:r>
        <w:rPr>
          <w:spacing w:val="-5"/>
          <w:sz w:val="22"/>
        </w:rPr>
        <w:t> </w:t>
      </w:r>
      <w:r>
        <w:rPr>
          <w:sz w:val="22"/>
        </w:rPr>
        <w:t>(Diabetes</w:t>
      </w:r>
      <w:r>
        <w:rPr>
          <w:spacing w:val="-4"/>
          <w:sz w:val="22"/>
        </w:rPr>
        <w:t> </w:t>
      </w:r>
      <w:r>
        <w:rPr>
          <w:sz w:val="22"/>
        </w:rPr>
        <w:t>Medical Management Plan)</w:t>
      </w:r>
    </w:p>
    <w:p>
      <w:pPr>
        <w:pStyle w:val="ListParagraph"/>
        <w:numPr>
          <w:ilvl w:val="2"/>
          <w:numId w:val="10"/>
        </w:numPr>
        <w:tabs>
          <w:tab w:pos="1853" w:val="left" w:leader="none"/>
        </w:tabs>
        <w:spacing w:line="240" w:lineRule="auto" w:before="37" w:after="0"/>
        <w:ind w:left="1853" w:right="0" w:hanging="360"/>
        <w:jc w:val="left"/>
        <w:rPr>
          <w:sz w:val="22"/>
        </w:rPr>
      </w:pPr>
      <w:r>
        <w:rPr>
          <w:sz w:val="22"/>
        </w:rPr>
        <w:t>γνώση</w:t>
      </w:r>
      <w:r>
        <w:rPr>
          <w:spacing w:val="-10"/>
          <w:sz w:val="22"/>
        </w:rPr>
        <w:t> </w:t>
      </w:r>
      <w:r>
        <w:rPr>
          <w:sz w:val="22"/>
        </w:rPr>
        <w:t>τοποθεσίας</w:t>
      </w:r>
      <w:r>
        <w:rPr>
          <w:spacing w:val="-8"/>
          <w:sz w:val="22"/>
        </w:rPr>
        <w:t> </w:t>
      </w:r>
      <w:r>
        <w:rPr>
          <w:sz w:val="22"/>
        </w:rPr>
        <w:t>φαρμάκων/σνακ</w:t>
      </w:r>
      <w:r>
        <w:rPr>
          <w:spacing w:val="-7"/>
          <w:sz w:val="22"/>
        </w:rPr>
        <w:t> </w:t>
      </w:r>
      <w:r>
        <w:rPr>
          <w:sz w:val="22"/>
        </w:rPr>
        <w:t>του/της</w:t>
      </w:r>
      <w:r>
        <w:rPr>
          <w:spacing w:val="-5"/>
          <w:sz w:val="22"/>
        </w:rPr>
        <w:t> </w:t>
      </w:r>
      <w:r>
        <w:rPr>
          <w:sz w:val="22"/>
        </w:rPr>
        <w:t>μαθητή/μαθήτριας</w:t>
      </w:r>
      <w:r>
        <w:rPr>
          <w:spacing w:val="-8"/>
          <w:sz w:val="22"/>
        </w:rPr>
        <w:t> </w:t>
      </w:r>
      <w:r>
        <w:rPr>
          <w:sz w:val="22"/>
        </w:rPr>
        <w:t>σε</w:t>
      </w:r>
      <w:r>
        <w:rPr>
          <w:spacing w:val="-6"/>
          <w:sz w:val="22"/>
        </w:rPr>
        <w:t> </w:t>
      </w:r>
      <w:r>
        <w:rPr>
          <w:sz w:val="22"/>
        </w:rPr>
        <w:t>συνεννόηση</w:t>
      </w:r>
      <w:r>
        <w:rPr>
          <w:spacing w:val="-5"/>
          <w:sz w:val="22"/>
        </w:rPr>
        <w:t> </w:t>
      </w:r>
      <w:r>
        <w:rPr>
          <w:sz w:val="22"/>
        </w:rPr>
        <w:t>με</w:t>
      </w:r>
      <w:r>
        <w:rPr>
          <w:spacing w:val="-7"/>
          <w:sz w:val="22"/>
        </w:rPr>
        <w:t> </w:t>
      </w:r>
      <w:r>
        <w:rPr>
          <w:spacing w:val="-2"/>
          <w:sz w:val="22"/>
        </w:rPr>
        <w:t>γονείς</w:t>
      </w:r>
    </w:p>
    <w:p>
      <w:pPr>
        <w:pStyle w:val="ListParagraph"/>
        <w:numPr>
          <w:ilvl w:val="2"/>
          <w:numId w:val="10"/>
        </w:numPr>
        <w:tabs>
          <w:tab w:pos="1853" w:val="left" w:leader="none"/>
        </w:tabs>
        <w:spacing w:line="240" w:lineRule="auto" w:before="78" w:after="0"/>
        <w:ind w:left="1853" w:right="0" w:hanging="360"/>
        <w:jc w:val="left"/>
        <w:rPr>
          <w:sz w:val="22"/>
        </w:rPr>
      </w:pPr>
      <w:r>
        <w:rPr>
          <w:sz w:val="22"/>
        </w:rPr>
        <w:t>διασφάλιση</w:t>
      </w:r>
      <w:r>
        <w:rPr>
          <w:spacing w:val="-9"/>
          <w:sz w:val="22"/>
        </w:rPr>
        <w:t> </w:t>
      </w:r>
      <w:r>
        <w:rPr>
          <w:sz w:val="22"/>
        </w:rPr>
        <w:t>κανονικών</w:t>
      </w:r>
      <w:r>
        <w:rPr>
          <w:spacing w:val="-6"/>
          <w:sz w:val="22"/>
        </w:rPr>
        <w:t> </w:t>
      </w:r>
      <w:r>
        <w:rPr>
          <w:sz w:val="22"/>
        </w:rPr>
        <w:t>γευμάτων</w:t>
      </w:r>
      <w:r>
        <w:rPr>
          <w:spacing w:val="-6"/>
          <w:sz w:val="22"/>
        </w:rPr>
        <w:t> </w:t>
      </w:r>
      <w:r>
        <w:rPr>
          <w:sz w:val="22"/>
        </w:rPr>
        <w:t>-</w:t>
      </w:r>
      <w:r>
        <w:rPr>
          <w:spacing w:val="-3"/>
          <w:sz w:val="22"/>
        </w:rPr>
        <w:t> </w:t>
      </w:r>
      <w:r>
        <w:rPr>
          <w:sz w:val="22"/>
        </w:rPr>
        <w:t>απαγόρευση</w:t>
      </w:r>
      <w:r>
        <w:rPr>
          <w:spacing w:val="-9"/>
          <w:sz w:val="22"/>
        </w:rPr>
        <w:t> </w:t>
      </w:r>
      <w:r>
        <w:rPr>
          <w:sz w:val="22"/>
        </w:rPr>
        <w:t>παράλειψης</w:t>
      </w:r>
      <w:r>
        <w:rPr>
          <w:spacing w:val="-8"/>
          <w:sz w:val="22"/>
        </w:rPr>
        <w:t> </w:t>
      </w:r>
      <w:r>
        <w:rPr>
          <w:sz w:val="22"/>
        </w:rPr>
        <w:t>γεύματος</w:t>
      </w:r>
      <w:r>
        <w:rPr>
          <w:spacing w:val="-6"/>
          <w:sz w:val="22"/>
        </w:rPr>
        <w:t> </w:t>
      </w:r>
      <w:r>
        <w:rPr>
          <w:sz w:val="22"/>
        </w:rPr>
        <w:t>(αυστηρή</w:t>
      </w:r>
      <w:r>
        <w:rPr>
          <w:spacing w:val="-5"/>
          <w:sz w:val="22"/>
        </w:rPr>
        <w:t> </w:t>
      </w:r>
      <w:r>
        <w:rPr>
          <w:spacing w:val="-2"/>
          <w:sz w:val="22"/>
        </w:rPr>
        <w:t>σύσταση)</w:t>
      </w:r>
    </w:p>
    <w:p>
      <w:pPr>
        <w:pStyle w:val="ListParagraph"/>
        <w:numPr>
          <w:ilvl w:val="2"/>
          <w:numId w:val="10"/>
        </w:numPr>
        <w:tabs>
          <w:tab w:pos="1853" w:val="left" w:leader="none"/>
        </w:tabs>
        <w:spacing w:line="240" w:lineRule="auto" w:before="79" w:after="0"/>
        <w:ind w:left="1853" w:right="0" w:hanging="360"/>
        <w:jc w:val="left"/>
        <w:rPr>
          <w:sz w:val="22"/>
        </w:rPr>
      </w:pPr>
      <w:r>
        <w:rPr>
          <w:sz w:val="22"/>
        </w:rPr>
        <w:t>ευαισθητοποίηση</w:t>
      </w:r>
      <w:r>
        <w:rPr>
          <w:spacing w:val="-7"/>
          <w:sz w:val="22"/>
        </w:rPr>
        <w:t> </w:t>
      </w:r>
      <w:r>
        <w:rPr>
          <w:sz w:val="22"/>
        </w:rPr>
        <w:t>εκπαιδευτικών</w:t>
      </w:r>
      <w:r>
        <w:rPr>
          <w:spacing w:val="-7"/>
          <w:sz w:val="22"/>
        </w:rPr>
        <w:t> </w:t>
      </w:r>
      <w:r>
        <w:rPr>
          <w:sz w:val="22"/>
        </w:rPr>
        <w:t>στα</w:t>
      </w:r>
      <w:r>
        <w:rPr>
          <w:spacing w:val="-7"/>
          <w:sz w:val="22"/>
        </w:rPr>
        <w:t> </w:t>
      </w:r>
      <w:r>
        <w:rPr>
          <w:sz w:val="22"/>
        </w:rPr>
        <w:t>πρώιμα</w:t>
      </w:r>
      <w:r>
        <w:rPr>
          <w:spacing w:val="-7"/>
          <w:sz w:val="22"/>
        </w:rPr>
        <w:t> </w:t>
      </w:r>
      <w:r>
        <w:rPr>
          <w:sz w:val="22"/>
        </w:rPr>
        <w:t>σημεία</w:t>
      </w:r>
      <w:r>
        <w:rPr>
          <w:spacing w:val="-2"/>
          <w:sz w:val="22"/>
        </w:rPr>
        <w:t> </w:t>
      </w:r>
      <w:r>
        <w:rPr>
          <w:sz w:val="22"/>
        </w:rPr>
        <w:t>και</w:t>
      </w:r>
      <w:r>
        <w:rPr>
          <w:spacing w:val="-6"/>
          <w:sz w:val="22"/>
        </w:rPr>
        <w:t> </w:t>
      </w:r>
      <w:r>
        <w:rPr>
          <w:sz w:val="22"/>
        </w:rPr>
        <w:t>συμπτώματα</w:t>
      </w:r>
      <w:r>
        <w:rPr>
          <w:spacing w:val="-6"/>
          <w:sz w:val="22"/>
        </w:rPr>
        <w:t> </w:t>
      </w:r>
      <w:r>
        <w:rPr>
          <w:spacing w:val="-2"/>
          <w:sz w:val="22"/>
        </w:rPr>
        <w:t>υπογλυκαιμίας</w:t>
      </w:r>
    </w:p>
    <w:p>
      <w:pPr>
        <w:pStyle w:val="ListParagraph"/>
        <w:numPr>
          <w:ilvl w:val="2"/>
          <w:numId w:val="10"/>
        </w:numPr>
        <w:tabs>
          <w:tab w:pos="1853" w:val="left" w:leader="none"/>
        </w:tabs>
        <w:spacing w:line="240" w:lineRule="auto" w:before="78" w:after="0"/>
        <w:ind w:left="1853" w:right="0" w:hanging="360"/>
        <w:jc w:val="left"/>
        <w:rPr>
          <w:sz w:val="22"/>
        </w:rPr>
      </w:pPr>
      <w:r>
        <w:rPr>
          <w:sz w:val="22"/>
        </w:rPr>
        <w:t>γνώση</w:t>
      </w:r>
      <w:r>
        <w:rPr>
          <w:spacing w:val="-9"/>
          <w:sz w:val="22"/>
        </w:rPr>
        <w:t> </w:t>
      </w:r>
      <w:r>
        <w:rPr>
          <w:sz w:val="22"/>
        </w:rPr>
        <w:t>εάν</w:t>
      </w:r>
      <w:r>
        <w:rPr>
          <w:spacing w:val="-6"/>
          <w:sz w:val="22"/>
        </w:rPr>
        <w:t> </w:t>
      </w:r>
      <w:r>
        <w:rPr>
          <w:sz w:val="22"/>
        </w:rPr>
        <w:t>ο/η</w:t>
      </w:r>
      <w:r>
        <w:rPr>
          <w:spacing w:val="-7"/>
          <w:sz w:val="22"/>
        </w:rPr>
        <w:t> </w:t>
      </w:r>
      <w:r>
        <w:rPr>
          <w:sz w:val="22"/>
        </w:rPr>
        <w:t>μαθητής/μαθήτρια</w:t>
      </w:r>
      <w:r>
        <w:rPr>
          <w:spacing w:val="-6"/>
          <w:sz w:val="22"/>
        </w:rPr>
        <w:t> </w:t>
      </w:r>
      <w:r>
        <w:rPr>
          <w:sz w:val="22"/>
        </w:rPr>
        <w:t>φέρει</w:t>
      </w:r>
      <w:r>
        <w:rPr>
          <w:spacing w:val="-5"/>
          <w:sz w:val="22"/>
        </w:rPr>
        <w:t> </w:t>
      </w:r>
      <w:r>
        <w:rPr>
          <w:sz w:val="22"/>
        </w:rPr>
        <w:t>glucometer</w:t>
      </w:r>
      <w:r>
        <w:rPr>
          <w:spacing w:val="-2"/>
          <w:sz w:val="22"/>
        </w:rPr>
        <w:t> </w:t>
      </w:r>
      <w:r>
        <w:rPr>
          <w:sz w:val="22"/>
        </w:rPr>
        <w:t>ή</w:t>
      </w:r>
      <w:r>
        <w:rPr>
          <w:spacing w:val="-7"/>
          <w:sz w:val="22"/>
        </w:rPr>
        <w:t> </w:t>
      </w:r>
      <w:r>
        <w:rPr>
          <w:sz w:val="22"/>
        </w:rPr>
        <w:t>glucagon</w:t>
      </w:r>
      <w:r>
        <w:rPr>
          <w:spacing w:val="-4"/>
          <w:sz w:val="22"/>
        </w:rPr>
        <w:t> </w:t>
      </w:r>
      <w:r>
        <w:rPr>
          <w:spacing w:val="-2"/>
          <w:sz w:val="22"/>
        </w:rPr>
        <w:t>autoinjector</w:t>
      </w:r>
    </w:p>
    <w:p>
      <w:pPr>
        <w:pStyle w:val="BodyText"/>
      </w:pPr>
    </w:p>
    <w:p>
      <w:pPr>
        <w:pStyle w:val="BodyText"/>
        <w:spacing w:before="38"/>
      </w:pPr>
    </w:p>
    <w:p>
      <w:pPr>
        <w:pStyle w:val="Heading5"/>
        <w:numPr>
          <w:ilvl w:val="1"/>
          <w:numId w:val="10"/>
        </w:numPr>
        <w:tabs>
          <w:tab w:pos="1498" w:val="left" w:leader="none"/>
        </w:tabs>
        <w:spacing w:line="240" w:lineRule="auto" w:before="0" w:after="0"/>
        <w:ind w:left="1498" w:right="0" w:hanging="366"/>
        <w:jc w:val="left"/>
      </w:pPr>
      <w:bookmarkStart w:name="_TOC_250017" w:id="8"/>
      <w:r>
        <w:rPr/>
        <w:t>Αναγνώριση</w:t>
      </w:r>
      <w:r>
        <w:rPr>
          <w:spacing w:val="-8"/>
        </w:rPr>
        <w:t> </w:t>
      </w:r>
      <w:bookmarkEnd w:id="8"/>
      <w:r>
        <w:rPr>
          <w:spacing w:val="-2"/>
        </w:rPr>
        <w:t>Συμπτωμάτων</w:t>
      </w:r>
    </w:p>
    <w:p>
      <w:pPr>
        <w:pStyle w:val="BodyText"/>
        <w:spacing w:before="6"/>
        <w:rPr>
          <w:b/>
          <w:sz w:val="10"/>
        </w:rPr>
      </w:pPr>
    </w:p>
    <w:tbl>
      <w:tblPr>
        <w:tblW w:w="0" w:type="auto"/>
        <w:jc w:val="left"/>
        <w:tblInd w:w="1448" w:type="dxa"/>
        <w:tblBorders>
          <w:top w:val="single" w:sz="6" w:space="0" w:color="2D75B6"/>
          <w:left w:val="single" w:sz="6" w:space="0" w:color="2D75B6"/>
          <w:bottom w:val="single" w:sz="6" w:space="0" w:color="2D75B6"/>
          <w:right w:val="single" w:sz="6" w:space="0" w:color="2D75B6"/>
          <w:insideH w:val="single" w:sz="6" w:space="0" w:color="2D75B6"/>
          <w:insideV w:val="single" w:sz="6" w:space="0" w:color="2D75B6"/>
        </w:tblBorders>
        <w:tblLayout w:type="fixed"/>
        <w:tblCellMar>
          <w:top w:w="0" w:type="dxa"/>
          <w:left w:w="0" w:type="dxa"/>
          <w:bottom w:w="0" w:type="dxa"/>
          <w:right w:w="0" w:type="dxa"/>
        </w:tblCellMar>
        <w:tblLook w:val="01E0"/>
      </w:tblPr>
      <w:tblGrid>
        <w:gridCol w:w="2513"/>
        <w:gridCol w:w="6514"/>
      </w:tblGrid>
      <w:tr>
        <w:trPr>
          <w:trHeight w:val="489" w:hRule="atLeast"/>
        </w:trPr>
        <w:tc>
          <w:tcPr>
            <w:tcW w:w="2513" w:type="dxa"/>
            <w:shd w:val="clear" w:color="auto" w:fill="D9E8F5"/>
          </w:tcPr>
          <w:p>
            <w:pPr>
              <w:pStyle w:val="TableParagraph"/>
              <w:ind w:left="198"/>
              <w:rPr>
                <w:b/>
                <w:sz w:val="22"/>
              </w:rPr>
            </w:pPr>
            <w:r>
              <w:rPr>
                <w:b/>
                <w:spacing w:val="-2"/>
                <w:sz w:val="22"/>
              </w:rPr>
              <w:t>Συμπτώματα/Σημεία</w:t>
            </w:r>
          </w:p>
        </w:tc>
        <w:tc>
          <w:tcPr>
            <w:tcW w:w="6514" w:type="dxa"/>
            <w:shd w:val="clear" w:color="auto" w:fill="D9E8F5"/>
          </w:tcPr>
          <w:p>
            <w:pPr>
              <w:pStyle w:val="TableParagraph"/>
              <w:ind w:left="12"/>
              <w:jc w:val="center"/>
              <w:rPr>
                <w:b/>
                <w:sz w:val="22"/>
              </w:rPr>
            </w:pPr>
            <w:r>
              <w:rPr>
                <w:b/>
                <w:spacing w:val="-2"/>
                <w:sz w:val="22"/>
              </w:rPr>
              <w:t>Περιγραφή</w:t>
            </w:r>
          </w:p>
        </w:tc>
      </w:tr>
      <w:tr>
        <w:trPr>
          <w:trHeight w:val="777" w:hRule="atLeast"/>
        </w:trPr>
        <w:tc>
          <w:tcPr>
            <w:tcW w:w="2513" w:type="dxa"/>
            <w:tcBorders>
              <w:left w:val="single" w:sz="4" w:space="0" w:color="CCCCCC"/>
              <w:bottom w:val="single" w:sz="4" w:space="0" w:color="CCCCCC"/>
              <w:right w:val="single" w:sz="4" w:space="0" w:color="CCCCCC"/>
            </w:tcBorders>
          </w:tcPr>
          <w:p>
            <w:pPr>
              <w:pStyle w:val="TableParagraph"/>
              <w:spacing w:before="95"/>
              <w:rPr>
                <w:b/>
                <w:sz w:val="22"/>
              </w:rPr>
            </w:pPr>
            <w:r>
              <w:rPr>
                <w:b/>
                <w:spacing w:val="-4"/>
                <w:sz w:val="22"/>
              </w:rPr>
              <w:t>Ήπια</w:t>
            </w:r>
          </w:p>
        </w:tc>
        <w:tc>
          <w:tcPr>
            <w:tcW w:w="6514" w:type="dxa"/>
            <w:tcBorders>
              <w:left w:val="single" w:sz="4" w:space="0" w:color="CCCCCC"/>
              <w:bottom w:val="single" w:sz="4" w:space="0" w:color="CCCCCC"/>
              <w:right w:val="single" w:sz="4" w:space="0" w:color="CCCCCC"/>
            </w:tcBorders>
          </w:tcPr>
          <w:p>
            <w:pPr>
              <w:pStyle w:val="TableParagraph"/>
              <w:spacing w:line="278" w:lineRule="auto" w:before="95"/>
              <w:ind w:left="141" w:right="123"/>
              <w:rPr>
                <w:sz w:val="22"/>
              </w:rPr>
            </w:pPr>
            <w:r>
              <w:rPr>
                <w:sz w:val="22"/>
              </w:rPr>
              <w:t>Εφίδρωση,</w:t>
            </w:r>
            <w:r>
              <w:rPr>
                <w:spacing w:val="-13"/>
                <w:sz w:val="22"/>
              </w:rPr>
              <w:t> </w:t>
            </w:r>
            <w:r>
              <w:rPr>
                <w:sz w:val="22"/>
              </w:rPr>
              <w:t>τρέμουλο/ρίγος,</w:t>
            </w:r>
            <w:r>
              <w:rPr>
                <w:spacing w:val="-11"/>
                <w:sz w:val="22"/>
              </w:rPr>
              <w:t> </w:t>
            </w:r>
            <w:r>
              <w:rPr>
                <w:sz w:val="22"/>
              </w:rPr>
              <w:t>ωχρότητα,</w:t>
            </w:r>
            <w:r>
              <w:rPr>
                <w:spacing w:val="-11"/>
                <w:sz w:val="22"/>
              </w:rPr>
              <w:t> </w:t>
            </w:r>
            <w:r>
              <w:rPr>
                <w:sz w:val="22"/>
              </w:rPr>
              <w:t>αδυναμία,</w:t>
            </w:r>
            <w:r>
              <w:rPr>
                <w:spacing w:val="-13"/>
                <w:sz w:val="22"/>
              </w:rPr>
              <w:t> </w:t>
            </w:r>
            <w:r>
              <w:rPr>
                <w:sz w:val="22"/>
              </w:rPr>
              <w:t>πονοκέφαλος, ζάλη, πείνα, ταχυκαρδία, ευερεθιστότητα</w:t>
            </w:r>
          </w:p>
        </w:tc>
      </w:tr>
      <w:tr>
        <w:trPr>
          <w:trHeight w:val="781" w:hRule="atLeast"/>
        </w:trPr>
        <w:tc>
          <w:tcPr>
            <w:tcW w:w="2513"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b/>
                <w:sz w:val="22"/>
              </w:rPr>
            </w:pPr>
            <w:r>
              <w:rPr>
                <w:b/>
                <w:spacing w:val="-2"/>
                <w:sz w:val="22"/>
              </w:rPr>
              <w:t>Μέτρια/Σοβαρή</w:t>
            </w:r>
          </w:p>
        </w:tc>
        <w:tc>
          <w:tcPr>
            <w:tcW w:w="6514"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tabs>
                <w:tab w:pos="1274" w:val="left" w:leader="none"/>
                <w:tab w:pos="2378" w:val="left" w:leader="none"/>
                <w:tab w:pos="4081" w:val="left" w:leader="none"/>
                <w:tab w:pos="4767" w:val="left" w:leader="none"/>
                <w:tab w:pos="5670" w:val="left" w:leader="none"/>
              </w:tabs>
              <w:spacing w:line="276" w:lineRule="auto"/>
              <w:ind w:left="141" w:right="123"/>
              <w:rPr>
                <w:sz w:val="22"/>
              </w:rPr>
            </w:pPr>
            <w:r>
              <w:rPr>
                <w:spacing w:val="-2"/>
                <w:sz w:val="22"/>
              </w:rPr>
              <w:t>Σύγχυση,</w:t>
            </w:r>
            <w:r>
              <w:rPr>
                <w:sz w:val="22"/>
              </w:rPr>
              <w:tab/>
            </w:r>
            <w:r>
              <w:rPr>
                <w:spacing w:val="-2"/>
                <w:sz w:val="22"/>
              </w:rPr>
              <w:t>δυσκολία</w:t>
            </w:r>
            <w:r>
              <w:rPr>
                <w:sz w:val="22"/>
              </w:rPr>
              <w:tab/>
            </w:r>
            <w:r>
              <w:rPr>
                <w:spacing w:val="-2"/>
                <w:sz w:val="22"/>
              </w:rPr>
              <w:t>συγκέντρωσης,</w:t>
            </w:r>
            <w:r>
              <w:rPr>
                <w:sz w:val="22"/>
              </w:rPr>
              <w:tab/>
            </w:r>
            <w:r>
              <w:rPr>
                <w:spacing w:val="-4"/>
                <w:sz w:val="22"/>
              </w:rPr>
              <w:t>θολή</w:t>
            </w:r>
            <w:r>
              <w:rPr>
                <w:sz w:val="22"/>
              </w:rPr>
              <w:tab/>
            </w:r>
            <w:r>
              <w:rPr>
                <w:spacing w:val="-2"/>
                <w:sz w:val="22"/>
              </w:rPr>
              <w:t>όραση,</w:t>
            </w:r>
            <w:r>
              <w:rPr>
                <w:sz w:val="22"/>
              </w:rPr>
              <w:tab/>
            </w:r>
            <w:r>
              <w:rPr>
                <w:spacing w:val="-2"/>
                <w:sz w:val="22"/>
              </w:rPr>
              <w:t>αλλαγή </w:t>
            </w:r>
            <w:r>
              <w:rPr>
                <w:sz w:val="22"/>
              </w:rPr>
              <w:t>συμπεριφοράς (επιθετικότητα ή απάθεια)</w:t>
            </w:r>
          </w:p>
        </w:tc>
      </w:tr>
      <w:tr>
        <w:trPr>
          <w:trHeight w:val="782" w:hRule="atLeast"/>
        </w:trPr>
        <w:tc>
          <w:tcPr>
            <w:tcW w:w="2513" w:type="dxa"/>
            <w:tcBorders>
              <w:top w:val="single" w:sz="4" w:space="0" w:color="CCCCCC"/>
              <w:left w:val="single" w:sz="4" w:space="0" w:color="CCCCCC"/>
              <w:bottom w:val="single" w:sz="4" w:space="0" w:color="CCCCCC"/>
              <w:right w:val="single" w:sz="4" w:space="0" w:color="CCCCCC"/>
            </w:tcBorders>
          </w:tcPr>
          <w:p>
            <w:pPr>
              <w:pStyle w:val="TableParagraph"/>
              <w:rPr>
                <w:b/>
                <w:sz w:val="22"/>
              </w:rPr>
            </w:pPr>
            <w:r>
              <w:rPr>
                <w:b/>
                <w:spacing w:val="-2"/>
                <w:sz w:val="22"/>
              </w:rPr>
              <w:t>Σοβαρή</w:t>
            </w:r>
          </w:p>
        </w:tc>
        <w:tc>
          <w:tcPr>
            <w:tcW w:w="6514" w:type="dxa"/>
            <w:tcBorders>
              <w:top w:val="single" w:sz="4" w:space="0" w:color="CCCCCC"/>
              <w:left w:val="single" w:sz="4" w:space="0" w:color="CCCCCC"/>
              <w:bottom w:val="single" w:sz="4" w:space="0" w:color="CCCCCC"/>
              <w:right w:val="single" w:sz="4" w:space="0" w:color="CCCCCC"/>
            </w:tcBorders>
          </w:tcPr>
          <w:p>
            <w:pPr>
              <w:pStyle w:val="TableParagraph"/>
              <w:tabs>
                <w:tab w:pos="1319" w:val="left" w:leader="none"/>
                <w:tab w:pos="2823" w:val="left" w:leader="none"/>
                <w:tab w:pos="4054" w:val="left" w:leader="none"/>
                <w:tab w:pos="5285" w:val="left" w:leader="none"/>
              </w:tabs>
              <w:spacing w:line="276" w:lineRule="auto"/>
              <w:ind w:left="141" w:right="126"/>
              <w:rPr>
                <w:sz w:val="22"/>
              </w:rPr>
            </w:pPr>
            <w:r>
              <w:rPr>
                <w:spacing w:val="-2"/>
                <w:sz w:val="22"/>
              </w:rPr>
              <w:t>Απώλεια</w:t>
            </w:r>
            <w:r>
              <w:rPr>
                <w:sz w:val="22"/>
              </w:rPr>
              <w:tab/>
            </w:r>
            <w:r>
              <w:rPr>
                <w:spacing w:val="-2"/>
                <w:sz w:val="22"/>
              </w:rPr>
              <w:t>συνείδησης,</w:t>
            </w:r>
            <w:r>
              <w:rPr>
                <w:sz w:val="22"/>
              </w:rPr>
              <w:tab/>
            </w:r>
            <w:r>
              <w:rPr>
                <w:spacing w:val="-2"/>
                <w:sz w:val="22"/>
              </w:rPr>
              <w:t>σπασμοί,</w:t>
            </w:r>
            <w:r>
              <w:rPr>
                <w:sz w:val="22"/>
              </w:rPr>
              <w:tab/>
            </w:r>
            <w:r>
              <w:rPr>
                <w:spacing w:val="-2"/>
                <w:sz w:val="22"/>
              </w:rPr>
              <w:t>αδυναμία</w:t>
            </w:r>
            <w:r>
              <w:rPr>
                <w:sz w:val="22"/>
              </w:rPr>
              <w:tab/>
            </w:r>
            <w:r>
              <w:rPr>
                <w:spacing w:val="-2"/>
                <w:sz w:val="22"/>
              </w:rPr>
              <w:t>κατάποσης </w:t>
            </w:r>
            <w:r>
              <w:rPr>
                <w:sz w:val="22"/>
              </w:rPr>
              <w:t>ΑΜΕΣΗ ΚΛΗΣΗ 112 ή 22887171</w:t>
            </w:r>
          </w:p>
        </w:tc>
      </w:tr>
    </w:tbl>
    <w:p>
      <w:pPr>
        <w:pStyle w:val="BodyText"/>
        <w:rPr>
          <w:b/>
          <w:sz w:val="18"/>
        </w:rPr>
      </w:pPr>
      <w:r>
        <w:rPr>
          <w:b/>
          <w:sz w:val="18"/>
        </w:rPr>
        <mc:AlternateContent>
          <mc:Choice Requires="wps">
            <w:drawing>
              <wp:anchor distT="0" distB="0" distL="0" distR="0" allowOverlap="1" layoutInCell="1" locked="0" behindDoc="1" simplePos="0" relativeHeight="487590400">
                <wp:simplePos x="0" y="0"/>
                <wp:positionH relativeFrom="page">
                  <wp:posOffset>914704</wp:posOffset>
                </wp:positionH>
                <wp:positionV relativeFrom="paragraph">
                  <wp:posOffset>154293</wp:posOffset>
                </wp:positionV>
                <wp:extent cx="5732780" cy="727075"/>
                <wp:effectExtent l="0" t="0" r="0" b="0"/>
                <wp:wrapTopAndBottom/>
                <wp:docPr id="21" name="Textbox 21"/>
                <wp:cNvGraphicFramePr>
                  <a:graphicFrameLocks/>
                </wp:cNvGraphicFramePr>
                <a:graphic>
                  <a:graphicData uri="http://schemas.microsoft.com/office/word/2010/wordprocessingShape">
                    <wps:wsp>
                      <wps:cNvPr id="21" name="Textbox 21"/>
                      <wps:cNvSpPr txBox="1"/>
                      <wps:spPr>
                        <a:xfrm>
                          <a:off x="0" y="0"/>
                          <a:ext cx="5732780" cy="727075"/>
                        </a:xfrm>
                        <a:prstGeom prst="rect">
                          <a:avLst/>
                        </a:prstGeom>
                        <a:solidFill>
                          <a:srgbClr val="FBE3D5"/>
                        </a:solidFill>
                        <a:ln w="15240">
                          <a:solidFill>
                            <a:srgbClr val="C00000"/>
                          </a:solidFill>
                          <a:prstDash val="solid"/>
                        </a:ln>
                      </wps:spPr>
                      <wps:txbx>
                        <w:txbxContent>
                          <w:p>
                            <w:pPr>
                              <w:spacing w:line="276" w:lineRule="auto" w:before="101"/>
                              <w:ind w:left="129" w:right="122" w:firstLine="0"/>
                              <w:jc w:val="both"/>
                              <w:rPr>
                                <w:b/>
                                <w:color w:val="000000"/>
                                <w:sz w:val="22"/>
                              </w:rPr>
                            </w:pPr>
                            <w:r>
                              <w:rPr>
                                <w:rFonts w:ascii="Segoe UI Symbol" w:hAnsi="Segoe UI Symbol"/>
                                <w:color w:val="ED0000"/>
                                <w:sz w:val="22"/>
                              </w:rPr>
                              <w:t>⚠</w:t>
                            </w:r>
                            <w:r>
                              <w:rPr>
                                <w:rFonts w:ascii="Segoe UI Symbol" w:hAnsi="Segoe UI Symbol"/>
                                <w:color w:val="ED0000"/>
                                <w:spacing w:val="40"/>
                                <w:sz w:val="22"/>
                              </w:rPr>
                              <w:t> </w:t>
                            </w:r>
                            <w:r>
                              <w:rPr>
                                <w:b/>
                                <w:color w:val="ED0000"/>
                                <w:sz w:val="22"/>
                              </w:rPr>
                              <w:t>ΠΡΟΣΟΧΗ: Τα συμπτώματα υπογλυκαιμίας μπορεί να μοιάζουν με μέθη ή προβλήματα</w:t>
                            </w:r>
                            <w:r>
                              <w:rPr>
                                <w:b/>
                                <w:color w:val="ED0000"/>
                                <w:spacing w:val="-16"/>
                                <w:sz w:val="22"/>
                              </w:rPr>
                              <w:t> </w:t>
                            </w:r>
                            <w:r>
                              <w:rPr>
                                <w:b/>
                                <w:color w:val="ED0000"/>
                                <w:sz w:val="22"/>
                              </w:rPr>
                              <w:t>συμπεριφοράς.</w:t>
                            </w:r>
                            <w:r>
                              <w:rPr>
                                <w:b/>
                                <w:color w:val="ED0000"/>
                                <w:spacing w:val="-15"/>
                                <w:sz w:val="22"/>
                              </w:rPr>
                              <w:t> </w:t>
                            </w:r>
                            <w:r>
                              <w:rPr>
                                <w:b/>
                                <w:color w:val="ED0000"/>
                                <w:sz w:val="22"/>
                              </w:rPr>
                              <w:t>Εάν</w:t>
                            </w:r>
                            <w:r>
                              <w:rPr>
                                <w:b/>
                                <w:color w:val="ED0000"/>
                                <w:spacing w:val="-15"/>
                                <w:sz w:val="22"/>
                              </w:rPr>
                              <w:t> </w:t>
                            </w:r>
                            <w:r>
                              <w:rPr>
                                <w:b/>
                                <w:color w:val="ED0000"/>
                                <w:sz w:val="22"/>
                              </w:rPr>
                              <w:t>υπάρχει</w:t>
                            </w:r>
                            <w:r>
                              <w:rPr>
                                <w:b/>
                                <w:color w:val="ED0000"/>
                                <w:spacing w:val="-16"/>
                                <w:sz w:val="22"/>
                              </w:rPr>
                              <w:t> </w:t>
                            </w:r>
                            <w:r>
                              <w:rPr>
                                <w:b/>
                                <w:color w:val="ED0000"/>
                                <w:sz w:val="22"/>
                              </w:rPr>
                              <w:t>αμφιβολία</w:t>
                            </w:r>
                            <w:r>
                              <w:rPr>
                                <w:b/>
                                <w:color w:val="ED0000"/>
                                <w:spacing w:val="-15"/>
                                <w:sz w:val="22"/>
                              </w:rPr>
                              <w:t> </w:t>
                            </w:r>
                            <w:r>
                              <w:rPr>
                                <w:b/>
                                <w:color w:val="ED0000"/>
                                <w:sz w:val="22"/>
                              </w:rPr>
                              <w:t>ΚΑΙ</w:t>
                            </w:r>
                            <w:r>
                              <w:rPr>
                                <w:b/>
                                <w:color w:val="ED0000"/>
                                <w:spacing w:val="-15"/>
                                <w:sz w:val="22"/>
                              </w:rPr>
                              <w:t> </w:t>
                            </w:r>
                            <w:r>
                              <w:rPr>
                                <w:b/>
                                <w:color w:val="ED0000"/>
                                <w:sz w:val="22"/>
                              </w:rPr>
                              <w:t>ο/η</w:t>
                            </w:r>
                            <w:r>
                              <w:rPr>
                                <w:b/>
                                <w:color w:val="ED0000"/>
                                <w:spacing w:val="-15"/>
                                <w:sz w:val="22"/>
                              </w:rPr>
                              <w:t> </w:t>
                            </w:r>
                            <w:r>
                              <w:rPr>
                                <w:b/>
                                <w:color w:val="ED0000"/>
                                <w:sz w:val="22"/>
                              </w:rPr>
                              <w:t>μαθητής/μαθήτρια</w:t>
                            </w:r>
                            <w:r>
                              <w:rPr>
                                <w:b/>
                                <w:color w:val="ED0000"/>
                                <w:spacing w:val="-16"/>
                                <w:sz w:val="22"/>
                              </w:rPr>
                              <w:t> </w:t>
                            </w:r>
                            <w:r>
                              <w:rPr>
                                <w:b/>
                                <w:color w:val="ED0000"/>
                                <w:sz w:val="22"/>
                              </w:rPr>
                              <w:t>είναι συνειδητός/ή - χορηγήστε γλυκόζη (ασφαλέστερο από το να ΜΗΝ χορηγήσετε).</w:t>
                            </w:r>
                          </w:p>
                        </w:txbxContent>
                      </wps:txbx>
                      <wps:bodyPr wrap="square" lIns="0" tIns="0" rIns="0" bIns="0" rtlCol="0">
                        <a:noAutofit/>
                      </wps:bodyPr>
                    </wps:wsp>
                  </a:graphicData>
                </a:graphic>
              </wp:anchor>
            </w:drawing>
          </mc:Choice>
          <mc:Fallback>
            <w:pict>
              <v:shape style="position:absolute;margin-left:72.024002pt;margin-top:12.149121pt;width:451.4pt;height:57.25pt;mso-position-horizontal-relative:page;mso-position-vertical-relative:paragraph;z-index:-15726080;mso-wrap-distance-left:0;mso-wrap-distance-right:0" type="#_x0000_t202" id="docshape19" filled="true" fillcolor="#fbe3d5" stroked="true" strokeweight="1.2pt" strokecolor="#c00000">
                <v:textbox inset="0,0,0,0">
                  <w:txbxContent>
                    <w:p>
                      <w:pPr>
                        <w:spacing w:line="276" w:lineRule="auto" w:before="101"/>
                        <w:ind w:left="129" w:right="122" w:firstLine="0"/>
                        <w:jc w:val="both"/>
                        <w:rPr>
                          <w:b/>
                          <w:color w:val="000000"/>
                          <w:sz w:val="22"/>
                        </w:rPr>
                      </w:pPr>
                      <w:r>
                        <w:rPr>
                          <w:rFonts w:ascii="Segoe UI Symbol" w:hAnsi="Segoe UI Symbol"/>
                          <w:color w:val="ED0000"/>
                          <w:sz w:val="22"/>
                        </w:rPr>
                        <w:t>⚠</w:t>
                      </w:r>
                      <w:r>
                        <w:rPr>
                          <w:rFonts w:ascii="Segoe UI Symbol" w:hAnsi="Segoe UI Symbol"/>
                          <w:color w:val="ED0000"/>
                          <w:spacing w:val="40"/>
                          <w:sz w:val="22"/>
                        </w:rPr>
                        <w:t> </w:t>
                      </w:r>
                      <w:r>
                        <w:rPr>
                          <w:b/>
                          <w:color w:val="ED0000"/>
                          <w:sz w:val="22"/>
                        </w:rPr>
                        <w:t>ΠΡΟΣΟΧΗ: Τα συμπτώματα υπογλυκαιμίας μπορεί να μοιάζουν με μέθη ή προβλήματα</w:t>
                      </w:r>
                      <w:r>
                        <w:rPr>
                          <w:b/>
                          <w:color w:val="ED0000"/>
                          <w:spacing w:val="-16"/>
                          <w:sz w:val="22"/>
                        </w:rPr>
                        <w:t> </w:t>
                      </w:r>
                      <w:r>
                        <w:rPr>
                          <w:b/>
                          <w:color w:val="ED0000"/>
                          <w:sz w:val="22"/>
                        </w:rPr>
                        <w:t>συμπεριφοράς.</w:t>
                      </w:r>
                      <w:r>
                        <w:rPr>
                          <w:b/>
                          <w:color w:val="ED0000"/>
                          <w:spacing w:val="-15"/>
                          <w:sz w:val="22"/>
                        </w:rPr>
                        <w:t> </w:t>
                      </w:r>
                      <w:r>
                        <w:rPr>
                          <w:b/>
                          <w:color w:val="ED0000"/>
                          <w:sz w:val="22"/>
                        </w:rPr>
                        <w:t>Εάν</w:t>
                      </w:r>
                      <w:r>
                        <w:rPr>
                          <w:b/>
                          <w:color w:val="ED0000"/>
                          <w:spacing w:val="-15"/>
                          <w:sz w:val="22"/>
                        </w:rPr>
                        <w:t> </w:t>
                      </w:r>
                      <w:r>
                        <w:rPr>
                          <w:b/>
                          <w:color w:val="ED0000"/>
                          <w:sz w:val="22"/>
                        </w:rPr>
                        <w:t>υπάρχει</w:t>
                      </w:r>
                      <w:r>
                        <w:rPr>
                          <w:b/>
                          <w:color w:val="ED0000"/>
                          <w:spacing w:val="-16"/>
                          <w:sz w:val="22"/>
                        </w:rPr>
                        <w:t> </w:t>
                      </w:r>
                      <w:r>
                        <w:rPr>
                          <w:b/>
                          <w:color w:val="ED0000"/>
                          <w:sz w:val="22"/>
                        </w:rPr>
                        <w:t>αμφιβολία</w:t>
                      </w:r>
                      <w:r>
                        <w:rPr>
                          <w:b/>
                          <w:color w:val="ED0000"/>
                          <w:spacing w:val="-15"/>
                          <w:sz w:val="22"/>
                        </w:rPr>
                        <w:t> </w:t>
                      </w:r>
                      <w:r>
                        <w:rPr>
                          <w:b/>
                          <w:color w:val="ED0000"/>
                          <w:sz w:val="22"/>
                        </w:rPr>
                        <w:t>ΚΑΙ</w:t>
                      </w:r>
                      <w:r>
                        <w:rPr>
                          <w:b/>
                          <w:color w:val="ED0000"/>
                          <w:spacing w:val="-15"/>
                          <w:sz w:val="22"/>
                        </w:rPr>
                        <w:t> </w:t>
                      </w:r>
                      <w:r>
                        <w:rPr>
                          <w:b/>
                          <w:color w:val="ED0000"/>
                          <w:sz w:val="22"/>
                        </w:rPr>
                        <w:t>ο/η</w:t>
                      </w:r>
                      <w:r>
                        <w:rPr>
                          <w:b/>
                          <w:color w:val="ED0000"/>
                          <w:spacing w:val="-15"/>
                          <w:sz w:val="22"/>
                        </w:rPr>
                        <w:t> </w:t>
                      </w:r>
                      <w:r>
                        <w:rPr>
                          <w:b/>
                          <w:color w:val="ED0000"/>
                          <w:sz w:val="22"/>
                        </w:rPr>
                        <w:t>μαθητής/μαθήτρια</w:t>
                      </w:r>
                      <w:r>
                        <w:rPr>
                          <w:b/>
                          <w:color w:val="ED0000"/>
                          <w:spacing w:val="-16"/>
                          <w:sz w:val="22"/>
                        </w:rPr>
                        <w:t> </w:t>
                      </w:r>
                      <w:r>
                        <w:rPr>
                          <w:b/>
                          <w:color w:val="ED0000"/>
                          <w:sz w:val="22"/>
                        </w:rPr>
                        <w:t>είναι συνειδητός/ή - χορηγήστε γλυκόζη (ασφαλέστερο από το να ΜΗΝ χορηγήσετε).</w:t>
                      </w:r>
                    </w:p>
                  </w:txbxContent>
                </v:textbox>
                <v:fill type="solid"/>
                <v:stroke dashstyle="solid"/>
                <w10:wrap type="topAndBottom"/>
              </v:shape>
            </w:pict>
          </mc:Fallback>
        </mc:AlternateContent>
      </w:r>
    </w:p>
    <w:p>
      <w:pPr>
        <w:pStyle w:val="BodyText"/>
        <w:spacing w:after="0"/>
        <w:rPr>
          <w:b/>
          <w:sz w:val="18"/>
        </w:rPr>
        <w:sectPr>
          <w:pgSz w:w="11910" w:h="16840"/>
          <w:pgMar w:header="473" w:footer="600" w:top="940" w:bottom="820" w:left="0" w:right="0"/>
        </w:sectPr>
      </w:pPr>
    </w:p>
    <w:p>
      <w:pPr>
        <w:pStyle w:val="Heading5"/>
        <w:numPr>
          <w:ilvl w:val="1"/>
          <w:numId w:val="10"/>
        </w:numPr>
        <w:tabs>
          <w:tab w:pos="1498" w:val="left" w:leader="none"/>
        </w:tabs>
        <w:spacing w:line="240" w:lineRule="auto" w:before="185" w:after="0"/>
        <w:ind w:left="1498" w:right="0" w:hanging="366"/>
        <w:jc w:val="left"/>
      </w:pPr>
      <w:bookmarkStart w:name="_TOC_250016" w:id="9"/>
      <w:r>
        <w:rPr/>
        <w:t>Αντιμετώπιση</w:t>
      </w:r>
      <w:r>
        <w:rPr>
          <w:spacing w:val="-7"/>
        </w:rPr>
        <w:t> </w:t>
      </w:r>
      <w:r>
        <w:rPr/>
        <w:t>-</w:t>
      </w:r>
      <w:r>
        <w:rPr>
          <w:spacing w:val="-9"/>
        </w:rPr>
        <w:t> </w:t>
      </w:r>
      <w:r>
        <w:rPr/>
        <w:t>Αλγόριθμος</w:t>
      </w:r>
      <w:r>
        <w:rPr>
          <w:spacing w:val="-5"/>
        </w:rPr>
        <w:t> </w:t>
      </w:r>
      <w:bookmarkEnd w:id="9"/>
      <w:r>
        <w:rPr>
          <w:spacing w:val="-2"/>
        </w:rPr>
        <w:t>Δράσης</w:t>
      </w:r>
    </w:p>
    <w:p>
      <w:pPr>
        <w:pStyle w:val="BodyText"/>
        <w:spacing w:before="6"/>
        <w:rPr>
          <w:b/>
          <w:sz w:val="10"/>
        </w:rPr>
      </w:pPr>
    </w:p>
    <w:tbl>
      <w:tblPr>
        <w:tblW w:w="0" w:type="auto"/>
        <w:jc w:val="left"/>
        <w:tblInd w:w="1059" w:type="dxa"/>
        <w:tblBorders>
          <w:top w:val="single" w:sz="6" w:space="0" w:color="2D75B6"/>
          <w:left w:val="single" w:sz="6" w:space="0" w:color="2D75B6"/>
          <w:bottom w:val="single" w:sz="6" w:space="0" w:color="2D75B6"/>
          <w:right w:val="single" w:sz="6" w:space="0" w:color="2D75B6"/>
          <w:insideH w:val="single" w:sz="6" w:space="0" w:color="2D75B6"/>
          <w:insideV w:val="single" w:sz="6" w:space="0" w:color="2D75B6"/>
        </w:tblBorders>
        <w:tblLayout w:type="fixed"/>
        <w:tblCellMar>
          <w:top w:w="0" w:type="dxa"/>
          <w:left w:w="0" w:type="dxa"/>
          <w:bottom w:w="0" w:type="dxa"/>
          <w:right w:w="0" w:type="dxa"/>
        </w:tblCellMar>
        <w:tblLook w:val="01E0"/>
      </w:tblPr>
      <w:tblGrid>
        <w:gridCol w:w="845"/>
        <w:gridCol w:w="8960"/>
      </w:tblGrid>
      <w:tr>
        <w:trPr>
          <w:trHeight w:val="491" w:hRule="atLeast"/>
        </w:trPr>
        <w:tc>
          <w:tcPr>
            <w:tcW w:w="845" w:type="dxa"/>
            <w:shd w:val="clear" w:color="auto" w:fill="D9E8F5"/>
          </w:tcPr>
          <w:p>
            <w:pPr>
              <w:pStyle w:val="TableParagraph"/>
              <w:spacing w:before="101"/>
              <w:ind w:left="141"/>
              <w:rPr>
                <w:b/>
                <w:sz w:val="22"/>
              </w:rPr>
            </w:pPr>
            <w:r>
              <w:rPr>
                <w:b/>
                <w:spacing w:val="-4"/>
                <w:sz w:val="22"/>
              </w:rPr>
              <w:t>Βήμα</w:t>
            </w:r>
          </w:p>
        </w:tc>
        <w:tc>
          <w:tcPr>
            <w:tcW w:w="8960" w:type="dxa"/>
            <w:shd w:val="clear" w:color="auto" w:fill="D9E8F5"/>
          </w:tcPr>
          <w:p>
            <w:pPr>
              <w:pStyle w:val="TableParagraph"/>
              <w:spacing w:before="101"/>
              <w:ind w:left="16"/>
              <w:jc w:val="center"/>
              <w:rPr>
                <w:b/>
                <w:sz w:val="22"/>
              </w:rPr>
            </w:pPr>
            <w:r>
              <w:rPr>
                <w:b/>
                <w:spacing w:val="-2"/>
                <w:sz w:val="22"/>
              </w:rPr>
              <w:t>Ενέργεια</w:t>
            </w:r>
          </w:p>
        </w:tc>
      </w:tr>
      <w:tr>
        <w:trPr>
          <w:trHeight w:val="777" w:hRule="atLeast"/>
        </w:trPr>
        <w:tc>
          <w:tcPr>
            <w:tcW w:w="845" w:type="dxa"/>
            <w:tcBorders>
              <w:left w:val="single" w:sz="4" w:space="0" w:color="CCCCCC"/>
              <w:bottom w:val="single" w:sz="4" w:space="0" w:color="CCCCCC"/>
              <w:right w:val="single" w:sz="4" w:space="0" w:color="CCCCCC"/>
            </w:tcBorders>
          </w:tcPr>
          <w:p>
            <w:pPr>
              <w:pStyle w:val="TableParagraph"/>
              <w:spacing w:before="95"/>
              <w:ind w:left="144"/>
              <w:rPr>
                <w:b/>
                <w:sz w:val="22"/>
              </w:rPr>
            </w:pPr>
            <w:r>
              <w:rPr>
                <w:b/>
                <w:spacing w:val="-10"/>
                <w:sz w:val="22"/>
              </w:rPr>
              <w:t>1</w:t>
            </w:r>
          </w:p>
        </w:tc>
        <w:tc>
          <w:tcPr>
            <w:tcW w:w="8960" w:type="dxa"/>
            <w:tcBorders>
              <w:left w:val="single" w:sz="4" w:space="0" w:color="CCCCCC"/>
              <w:bottom w:val="single" w:sz="4" w:space="0" w:color="CCCCCC"/>
              <w:right w:val="single" w:sz="4" w:space="0" w:color="CCCCCC"/>
            </w:tcBorders>
          </w:tcPr>
          <w:p>
            <w:pPr>
              <w:pStyle w:val="TableParagraph"/>
              <w:spacing w:line="276" w:lineRule="auto" w:before="95"/>
              <w:ind w:left="144"/>
              <w:rPr>
                <w:sz w:val="22"/>
              </w:rPr>
            </w:pPr>
            <w:r>
              <w:rPr>
                <w:b/>
                <w:sz w:val="22"/>
              </w:rPr>
              <w:t>ΑΞΙΟΛΟΓΗΣΤΕ </w:t>
            </w:r>
            <w:r>
              <w:rPr>
                <w:sz w:val="22"/>
              </w:rPr>
              <w:t>κατά ABCDE – Ο/η μαθητής/μαθήτρια είναι συνειδητός/η και ικανός/η να </w:t>
            </w:r>
            <w:r>
              <w:rPr>
                <w:spacing w:val="-2"/>
                <w:sz w:val="22"/>
              </w:rPr>
              <w:t>καταπιεί;</w:t>
            </w:r>
          </w:p>
        </w:tc>
      </w:tr>
      <w:tr>
        <w:trPr>
          <w:trHeight w:val="782" w:hRule="atLeast"/>
        </w:trPr>
        <w:tc>
          <w:tcPr>
            <w:tcW w:w="845"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before="98"/>
              <w:ind w:left="144"/>
              <w:rPr>
                <w:b/>
                <w:sz w:val="22"/>
              </w:rPr>
            </w:pPr>
            <w:r>
              <w:rPr>
                <w:b/>
                <w:spacing w:val="-10"/>
                <w:sz w:val="22"/>
              </w:rPr>
              <w:t>2</w:t>
            </w:r>
          </w:p>
        </w:tc>
        <w:tc>
          <w:tcPr>
            <w:tcW w:w="8960"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line="278" w:lineRule="auto" w:before="98"/>
              <w:ind w:left="144"/>
              <w:rPr>
                <w:sz w:val="22"/>
              </w:rPr>
            </w:pPr>
            <w:r>
              <w:rPr>
                <w:b/>
                <w:sz w:val="22"/>
              </w:rPr>
              <w:t>ΚΑΛΕΣΤΕ</w:t>
            </w:r>
            <w:r>
              <w:rPr>
                <w:b/>
                <w:spacing w:val="-7"/>
                <w:sz w:val="22"/>
              </w:rPr>
              <w:t> </w:t>
            </w:r>
            <w:r>
              <w:rPr>
                <w:sz w:val="22"/>
              </w:rPr>
              <w:t>(εφόσον</w:t>
            </w:r>
            <w:r>
              <w:rPr>
                <w:spacing w:val="-7"/>
                <w:sz w:val="22"/>
              </w:rPr>
              <w:t> </w:t>
            </w:r>
            <w:r>
              <w:rPr>
                <w:sz w:val="22"/>
              </w:rPr>
              <w:t>βρίσκονται</w:t>
            </w:r>
            <w:r>
              <w:rPr>
                <w:spacing w:val="-6"/>
                <w:sz w:val="22"/>
              </w:rPr>
              <w:t> </w:t>
            </w:r>
            <w:r>
              <w:rPr>
                <w:sz w:val="22"/>
              </w:rPr>
              <w:t>στο</w:t>
            </w:r>
            <w:r>
              <w:rPr>
                <w:spacing w:val="-3"/>
                <w:sz w:val="22"/>
              </w:rPr>
              <w:t> </w:t>
            </w:r>
            <w:r>
              <w:rPr>
                <w:sz w:val="22"/>
              </w:rPr>
              <w:t>σχολείο)</w:t>
            </w:r>
            <w:r>
              <w:rPr>
                <w:spacing w:val="-6"/>
                <w:sz w:val="22"/>
              </w:rPr>
              <w:t> </w:t>
            </w:r>
            <w:r>
              <w:rPr>
                <w:sz w:val="22"/>
              </w:rPr>
              <w:t>σχολίατρο/επισκέπτη/επισκέπτρια</w:t>
            </w:r>
            <w:r>
              <w:rPr>
                <w:spacing w:val="-5"/>
                <w:sz w:val="22"/>
              </w:rPr>
              <w:t> </w:t>
            </w:r>
            <w:r>
              <w:rPr>
                <w:sz w:val="22"/>
              </w:rPr>
              <w:t>υγείας</w:t>
            </w:r>
            <w:r>
              <w:rPr>
                <w:spacing w:val="-6"/>
                <w:sz w:val="22"/>
              </w:rPr>
              <w:t> </w:t>
            </w:r>
            <w:r>
              <w:rPr>
                <w:sz w:val="22"/>
              </w:rPr>
              <w:t>ή σχολικό/σχολική νοσηλευτή/νοσηλεύτρια (εάν υπάρχει) ΚΑΙ ενημερώστε τη διεύθυνση</w:t>
            </w:r>
          </w:p>
        </w:tc>
      </w:tr>
      <w:tr>
        <w:trPr>
          <w:trHeight w:val="781" w:hRule="atLeast"/>
        </w:trPr>
        <w:tc>
          <w:tcPr>
            <w:tcW w:w="845" w:type="dxa"/>
            <w:tcBorders>
              <w:top w:val="single" w:sz="4" w:space="0" w:color="CCCCCC"/>
              <w:left w:val="single" w:sz="4" w:space="0" w:color="CCCCCC"/>
              <w:bottom w:val="single" w:sz="4" w:space="0" w:color="CCCCCC"/>
              <w:right w:val="single" w:sz="4" w:space="0" w:color="CCCCCC"/>
            </w:tcBorders>
          </w:tcPr>
          <w:p>
            <w:pPr>
              <w:pStyle w:val="TableParagraph"/>
              <w:spacing w:before="98"/>
              <w:ind w:left="144"/>
              <w:rPr>
                <w:b/>
                <w:sz w:val="22"/>
              </w:rPr>
            </w:pPr>
            <w:r>
              <w:rPr>
                <w:b/>
                <w:spacing w:val="-10"/>
                <w:sz w:val="22"/>
              </w:rPr>
              <w:t>3</w:t>
            </w:r>
          </w:p>
        </w:tc>
        <w:tc>
          <w:tcPr>
            <w:tcW w:w="8960" w:type="dxa"/>
            <w:tcBorders>
              <w:top w:val="single" w:sz="4" w:space="0" w:color="CCCCCC"/>
              <w:left w:val="single" w:sz="4" w:space="0" w:color="CCCCCC"/>
              <w:bottom w:val="single" w:sz="4" w:space="0" w:color="CCCCCC"/>
              <w:right w:val="single" w:sz="4" w:space="0" w:color="CCCCCC"/>
            </w:tcBorders>
          </w:tcPr>
          <w:p>
            <w:pPr>
              <w:pStyle w:val="TableParagraph"/>
              <w:spacing w:before="98"/>
              <w:ind w:left="144"/>
              <w:rPr>
                <w:sz w:val="22"/>
              </w:rPr>
            </w:pPr>
            <w:r>
              <w:rPr>
                <w:b/>
                <w:sz w:val="22"/>
              </w:rPr>
              <w:t>ΕΑΝ</w:t>
            </w:r>
            <w:r>
              <w:rPr>
                <w:b/>
                <w:spacing w:val="33"/>
                <w:sz w:val="22"/>
              </w:rPr>
              <w:t> </w:t>
            </w:r>
            <w:r>
              <w:rPr>
                <w:b/>
                <w:sz w:val="22"/>
              </w:rPr>
              <w:t>ΥΠΑΡΧΕΙ</w:t>
            </w:r>
            <w:r>
              <w:rPr>
                <w:b/>
                <w:spacing w:val="33"/>
                <w:sz w:val="22"/>
              </w:rPr>
              <w:t> </w:t>
            </w:r>
            <w:r>
              <w:rPr>
                <w:b/>
                <w:sz w:val="22"/>
              </w:rPr>
              <w:t>ΔΥΝΑΤΟΤΗΤΑ</w:t>
            </w:r>
            <w:r>
              <w:rPr>
                <w:sz w:val="22"/>
              </w:rPr>
              <w:t>:</w:t>
            </w:r>
            <w:r>
              <w:rPr>
                <w:spacing w:val="33"/>
                <w:sz w:val="22"/>
              </w:rPr>
              <w:t> </w:t>
            </w:r>
            <w:r>
              <w:rPr>
                <w:sz w:val="22"/>
              </w:rPr>
              <w:t>Μετρήστε</w:t>
            </w:r>
            <w:r>
              <w:rPr>
                <w:spacing w:val="31"/>
                <w:sz w:val="22"/>
              </w:rPr>
              <w:t> </w:t>
            </w:r>
            <w:r>
              <w:rPr>
                <w:sz w:val="22"/>
              </w:rPr>
              <w:t>γλυκόζη</w:t>
            </w:r>
            <w:r>
              <w:rPr>
                <w:spacing w:val="32"/>
                <w:sz w:val="22"/>
              </w:rPr>
              <w:t> </w:t>
            </w:r>
            <w:r>
              <w:rPr>
                <w:sz w:val="22"/>
              </w:rPr>
              <w:t>με</w:t>
            </w:r>
            <w:r>
              <w:rPr>
                <w:spacing w:val="33"/>
                <w:sz w:val="22"/>
              </w:rPr>
              <w:t> </w:t>
            </w:r>
            <w:r>
              <w:rPr>
                <w:sz w:val="22"/>
              </w:rPr>
              <w:t>glucometer</w:t>
            </w:r>
            <w:r>
              <w:rPr>
                <w:spacing w:val="30"/>
                <w:sz w:val="22"/>
              </w:rPr>
              <w:t> </w:t>
            </w:r>
            <w:r>
              <w:rPr>
                <w:sz w:val="22"/>
              </w:rPr>
              <w:t>-</w:t>
            </w:r>
            <w:r>
              <w:rPr>
                <w:spacing w:val="33"/>
                <w:sz w:val="22"/>
              </w:rPr>
              <w:t> </w:t>
            </w:r>
            <w:r>
              <w:rPr>
                <w:sz w:val="22"/>
              </w:rPr>
              <w:t>Αντιμετώπιση</w:t>
            </w:r>
            <w:r>
              <w:rPr>
                <w:spacing w:val="33"/>
                <w:sz w:val="22"/>
              </w:rPr>
              <w:t> </w:t>
            </w:r>
            <w:r>
              <w:rPr>
                <w:spacing w:val="-5"/>
                <w:sz w:val="22"/>
              </w:rPr>
              <w:t>εάν</w:t>
            </w:r>
          </w:p>
          <w:p>
            <w:pPr>
              <w:pStyle w:val="TableParagraph"/>
              <w:spacing w:before="40"/>
              <w:ind w:left="144"/>
              <w:rPr>
                <w:sz w:val="22"/>
              </w:rPr>
            </w:pPr>
            <w:r>
              <w:rPr>
                <w:sz w:val="22"/>
              </w:rPr>
              <w:t>&lt;4.0</w:t>
            </w:r>
            <w:r>
              <w:rPr>
                <w:spacing w:val="-5"/>
                <w:sz w:val="22"/>
              </w:rPr>
              <w:t> </w:t>
            </w:r>
            <w:r>
              <w:rPr>
                <w:sz w:val="22"/>
              </w:rPr>
              <w:t>mmol/L</w:t>
            </w:r>
            <w:r>
              <w:rPr>
                <w:spacing w:val="-4"/>
                <w:sz w:val="22"/>
              </w:rPr>
              <w:t> </w:t>
            </w:r>
            <w:r>
              <w:rPr>
                <w:sz w:val="22"/>
              </w:rPr>
              <w:t>(70</w:t>
            </w:r>
            <w:r>
              <w:rPr>
                <w:spacing w:val="-4"/>
                <w:sz w:val="22"/>
              </w:rPr>
              <w:t> </w:t>
            </w:r>
            <w:r>
              <w:rPr>
                <w:sz w:val="22"/>
              </w:rPr>
              <w:t>mg/dL)</w:t>
            </w:r>
            <w:r>
              <w:rPr>
                <w:spacing w:val="-5"/>
                <w:sz w:val="22"/>
              </w:rPr>
              <w:t> </w:t>
            </w:r>
            <w:r>
              <w:rPr>
                <w:sz w:val="22"/>
              </w:rPr>
              <w:t>[ΝΕΟ ERC</w:t>
            </w:r>
            <w:r>
              <w:rPr>
                <w:spacing w:val="-2"/>
                <w:sz w:val="22"/>
              </w:rPr>
              <w:t> 2025]</w:t>
            </w:r>
          </w:p>
        </w:tc>
      </w:tr>
      <w:tr>
        <w:trPr>
          <w:trHeight w:val="1363" w:hRule="atLeast"/>
        </w:trPr>
        <w:tc>
          <w:tcPr>
            <w:tcW w:w="845"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before="98"/>
              <w:ind w:left="144"/>
              <w:rPr>
                <w:b/>
                <w:sz w:val="22"/>
              </w:rPr>
            </w:pPr>
            <w:r>
              <w:rPr>
                <w:b/>
                <w:spacing w:val="-5"/>
                <w:sz w:val="22"/>
              </w:rPr>
              <w:t>4A</w:t>
            </w:r>
          </w:p>
        </w:tc>
        <w:tc>
          <w:tcPr>
            <w:tcW w:w="8960"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line="276" w:lineRule="auto" w:before="98"/>
              <w:ind w:left="144" w:right="120"/>
              <w:jc w:val="both"/>
              <w:rPr>
                <w:sz w:val="22"/>
              </w:rPr>
            </w:pPr>
            <w:r>
              <w:rPr>
                <w:sz w:val="22"/>
              </w:rPr>
              <w:t>ΕΑΝ ΕΙΝΑΙ </w:t>
            </w:r>
            <w:r>
              <w:rPr>
                <w:b/>
                <w:sz w:val="22"/>
              </w:rPr>
              <w:t>ΣΥΝΕΙΔΗΤΟΣ/Η &amp; ΣΥΝΕΡΓΑΣΙΜΟΣ/Η</w:t>
            </w:r>
            <w:r>
              <w:rPr>
                <w:sz w:val="22"/>
              </w:rPr>
              <w:t>: δώστε 15–20 g ταχείας δράσης υδατανθράκων:</w:t>
            </w:r>
            <w:r>
              <w:rPr>
                <w:spacing w:val="-4"/>
                <w:sz w:val="22"/>
              </w:rPr>
              <w:t> </w:t>
            </w:r>
            <w:r>
              <w:rPr>
                <w:sz w:val="22"/>
              </w:rPr>
              <w:t>•</w:t>
            </w:r>
            <w:r>
              <w:rPr>
                <w:spacing w:val="-3"/>
                <w:sz w:val="22"/>
              </w:rPr>
              <w:t> </w:t>
            </w:r>
            <w:r>
              <w:rPr>
                <w:sz w:val="22"/>
              </w:rPr>
              <w:t>δισκία</w:t>
            </w:r>
            <w:r>
              <w:rPr>
                <w:spacing w:val="-5"/>
                <w:sz w:val="22"/>
              </w:rPr>
              <w:t> </w:t>
            </w:r>
            <w:r>
              <w:rPr>
                <w:sz w:val="22"/>
              </w:rPr>
              <w:t>γλυκόζης</w:t>
            </w:r>
            <w:r>
              <w:rPr>
                <w:spacing w:val="-6"/>
                <w:sz w:val="22"/>
              </w:rPr>
              <w:t> </w:t>
            </w:r>
            <w:r>
              <w:rPr>
                <w:sz w:val="22"/>
              </w:rPr>
              <w:t>(ΠΡΟΤΙΜΗΤΕΟ)</w:t>
            </w:r>
            <w:r>
              <w:rPr>
                <w:spacing w:val="-1"/>
                <w:sz w:val="22"/>
              </w:rPr>
              <w:t> </w:t>
            </w:r>
            <w:r>
              <w:rPr>
                <w:sz w:val="22"/>
              </w:rPr>
              <w:t>-</w:t>
            </w:r>
            <w:r>
              <w:rPr>
                <w:spacing w:val="-4"/>
                <w:sz w:val="22"/>
              </w:rPr>
              <w:t> </w:t>
            </w:r>
            <w:r>
              <w:rPr>
                <w:sz w:val="22"/>
              </w:rPr>
              <w:t>ακολουθήστε</w:t>
            </w:r>
            <w:r>
              <w:rPr>
                <w:spacing w:val="-3"/>
                <w:sz w:val="22"/>
              </w:rPr>
              <w:t> </w:t>
            </w:r>
            <w:r>
              <w:rPr>
                <w:sz w:val="22"/>
              </w:rPr>
              <w:t>οδηγίες</w:t>
            </w:r>
            <w:r>
              <w:rPr>
                <w:spacing w:val="-3"/>
                <w:sz w:val="22"/>
              </w:rPr>
              <w:t> </w:t>
            </w:r>
            <w:r>
              <w:rPr>
                <w:sz w:val="22"/>
              </w:rPr>
              <w:t>συσκευασίας</w:t>
            </w:r>
            <w:r>
              <w:rPr>
                <w:spacing w:val="-6"/>
                <w:sz w:val="22"/>
              </w:rPr>
              <w:t> </w:t>
            </w:r>
            <w:r>
              <w:rPr>
                <w:sz w:val="22"/>
              </w:rPr>
              <w:t>• ή 50–100 ml φυσικό χυμό πορτοκαλιού ή αναψυκτικό με ζάχαρη • ή δώστε μια χούφτα ζαχαρωτά γλυκά</w:t>
            </w:r>
          </w:p>
        </w:tc>
      </w:tr>
      <w:tr>
        <w:trPr>
          <w:trHeight w:val="782" w:hRule="atLeast"/>
        </w:trPr>
        <w:tc>
          <w:tcPr>
            <w:tcW w:w="845" w:type="dxa"/>
            <w:tcBorders>
              <w:top w:val="single" w:sz="4" w:space="0" w:color="CCCCCC"/>
              <w:left w:val="single" w:sz="4" w:space="0" w:color="CCCCCC"/>
              <w:bottom w:val="single" w:sz="4" w:space="0" w:color="CCCCCC"/>
              <w:right w:val="single" w:sz="4" w:space="0" w:color="CCCCCC"/>
            </w:tcBorders>
          </w:tcPr>
          <w:p>
            <w:pPr>
              <w:pStyle w:val="TableParagraph"/>
              <w:ind w:left="144"/>
              <w:rPr>
                <w:b/>
                <w:sz w:val="22"/>
              </w:rPr>
            </w:pPr>
            <w:r>
              <w:rPr>
                <w:b/>
                <w:spacing w:val="-5"/>
                <w:sz w:val="22"/>
              </w:rPr>
              <w:t>4Β</w:t>
            </w:r>
          </w:p>
        </w:tc>
        <w:tc>
          <w:tcPr>
            <w:tcW w:w="8960" w:type="dxa"/>
            <w:tcBorders>
              <w:top w:val="single" w:sz="4" w:space="0" w:color="CCCCCC"/>
              <w:left w:val="single" w:sz="4" w:space="0" w:color="CCCCCC"/>
              <w:bottom w:val="single" w:sz="4" w:space="0" w:color="CCCCCC"/>
              <w:right w:val="single" w:sz="4" w:space="0" w:color="CCCCCC"/>
            </w:tcBorders>
          </w:tcPr>
          <w:p>
            <w:pPr>
              <w:pStyle w:val="TableParagraph"/>
              <w:spacing w:line="276" w:lineRule="auto"/>
              <w:ind w:left="144"/>
              <w:rPr>
                <w:sz w:val="22"/>
              </w:rPr>
            </w:pPr>
            <w:r>
              <w:rPr>
                <w:sz w:val="22"/>
              </w:rPr>
              <w:t>Εάν</w:t>
            </w:r>
            <w:r>
              <w:rPr>
                <w:spacing w:val="-8"/>
                <w:sz w:val="22"/>
              </w:rPr>
              <w:t> </w:t>
            </w:r>
            <w:r>
              <w:rPr>
                <w:sz w:val="22"/>
              </w:rPr>
              <w:t>δεν</w:t>
            </w:r>
            <w:r>
              <w:rPr>
                <w:spacing w:val="-8"/>
                <w:sz w:val="22"/>
              </w:rPr>
              <w:t> </w:t>
            </w:r>
            <w:r>
              <w:rPr>
                <w:sz w:val="22"/>
              </w:rPr>
              <w:t>υπάρχει</w:t>
            </w:r>
            <w:r>
              <w:rPr>
                <w:spacing w:val="-7"/>
                <w:sz w:val="22"/>
              </w:rPr>
              <w:t> </w:t>
            </w:r>
            <w:r>
              <w:rPr>
                <w:sz w:val="22"/>
              </w:rPr>
              <w:t>χυμός/δισκία</w:t>
            </w:r>
            <w:r>
              <w:rPr>
                <w:spacing w:val="-8"/>
                <w:sz w:val="22"/>
              </w:rPr>
              <w:t> </w:t>
            </w:r>
            <w:r>
              <w:rPr>
                <w:sz w:val="22"/>
              </w:rPr>
              <w:t>γλυκόζης:</w:t>
            </w:r>
            <w:r>
              <w:rPr>
                <w:spacing w:val="-5"/>
                <w:sz w:val="22"/>
              </w:rPr>
              <w:t> </w:t>
            </w:r>
            <w:r>
              <w:rPr>
                <w:sz w:val="22"/>
              </w:rPr>
              <w:t>Βάλτε</w:t>
            </w:r>
            <w:r>
              <w:rPr>
                <w:spacing w:val="-8"/>
                <w:sz w:val="22"/>
              </w:rPr>
              <w:t> </w:t>
            </w:r>
            <w:r>
              <w:rPr>
                <w:sz w:val="22"/>
              </w:rPr>
              <w:t>μερική</w:t>
            </w:r>
            <w:r>
              <w:rPr>
                <w:spacing w:val="-8"/>
                <w:sz w:val="22"/>
              </w:rPr>
              <w:t> </w:t>
            </w:r>
            <w:r>
              <w:rPr>
                <w:sz w:val="22"/>
              </w:rPr>
              <w:t>ποσότητα</w:t>
            </w:r>
            <w:r>
              <w:rPr>
                <w:spacing w:val="-7"/>
                <w:sz w:val="22"/>
              </w:rPr>
              <w:t> </w:t>
            </w:r>
            <w:r>
              <w:rPr>
                <w:sz w:val="22"/>
              </w:rPr>
              <w:t>Gel</w:t>
            </w:r>
            <w:r>
              <w:rPr>
                <w:spacing w:val="-9"/>
                <w:sz w:val="22"/>
              </w:rPr>
              <w:t> </w:t>
            </w:r>
            <w:r>
              <w:rPr>
                <w:sz w:val="22"/>
              </w:rPr>
              <w:t>γλυκόζης</w:t>
            </w:r>
            <w:r>
              <w:rPr>
                <w:spacing w:val="-8"/>
                <w:sz w:val="22"/>
              </w:rPr>
              <w:t> </w:t>
            </w:r>
            <w:r>
              <w:rPr>
                <w:sz w:val="22"/>
              </w:rPr>
              <w:t>εσωτερικά στο μάγουλο του ή αν μπορεί να την καταπιεί [ΝΕΟ ERC 2025]</w:t>
            </w:r>
          </w:p>
        </w:tc>
      </w:tr>
      <w:tr>
        <w:trPr>
          <w:trHeight w:val="782" w:hRule="atLeast"/>
        </w:trPr>
        <w:tc>
          <w:tcPr>
            <w:tcW w:w="845"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ind w:left="144"/>
              <w:rPr>
                <w:b/>
                <w:sz w:val="22"/>
              </w:rPr>
            </w:pPr>
            <w:r>
              <w:rPr>
                <w:b/>
                <w:spacing w:val="-5"/>
                <w:sz w:val="22"/>
              </w:rPr>
              <w:t>4Γ</w:t>
            </w:r>
          </w:p>
        </w:tc>
        <w:tc>
          <w:tcPr>
            <w:tcW w:w="8960"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line="276" w:lineRule="auto"/>
              <w:ind w:left="144"/>
              <w:rPr>
                <w:sz w:val="22"/>
              </w:rPr>
            </w:pPr>
            <w:r>
              <w:rPr>
                <w:sz w:val="22"/>
              </w:rPr>
              <w:t>ΕΑΝ ΕΙΝΑΙ </w:t>
            </w:r>
            <w:r>
              <w:rPr>
                <w:b/>
                <w:sz w:val="22"/>
              </w:rPr>
              <w:t>ΣΥΝΕΙΔΗΤΟΣ/Η &amp; ΔΕΝ ΣΥΝΕΡΓΑΖΕΤΑΙ</w:t>
            </w:r>
            <w:r>
              <w:rPr>
                <w:sz w:val="22"/>
              </w:rPr>
              <w:t>: ½ κουταλάκι του γλυκού (~2.5g) ζάχαρη κάτω από τη γλώσσα (sublingual) [ΝΕΟ ERC 2025]</w:t>
            </w:r>
          </w:p>
        </w:tc>
      </w:tr>
      <w:tr>
        <w:trPr>
          <w:trHeight w:val="781" w:hRule="atLeast"/>
        </w:trPr>
        <w:tc>
          <w:tcPr>
            <w:tcW w:w="845" w:type="dxa"/>
            <w:tcBorders>
              <w:top w:val="single" w:sz="4" w:space="0" w:color="CCCCCC"/>
              <w:left w:val="single" w:sz="4" w:space="0" w:color="CCCCCC"/>
              <w:bottom w:val="single" w:sz="4" w:space="0" w:color="CCCCCC"/>
              <w:right w:val="single" w:sz="4" w:space="0" w:color="CCCCCC"/>
            </w:tcBorders>
          </w:tcPr>
          <w:p>
            <w:pPr>
              <w:pStyle w:val="TableParagraph"/>
              <w:ind w:left="144"/>
              <w:rPr>
                <w:b/>
                <w:sz w:val="22"/>
              </w:rPr>
            </w:pPr>
            <w:r>
              <w:rPr>
                <w:b/>
                <w:spacing w:val="-10"/>
                <w:sz w:val="22"/>
              </w:rPr>
              <w:t>5</w:t>
            </w:r>
          </w:p>
        </w:tc>
        <w:tc>
          <w:tcPr>
            <w:tcW w:w="8960" w:type="dxa"/>
            <w:tcBorders>
              <w:top w:val="single" w:sz="4" w:space="0" w:color="CCCCCC"/>
              <w:left w:val="single" w:sz="4" w:space="0" w:color="CCCCCC"/>
              <w:bottom w:val="single" w:sz="4" w:space="0" w:color="CCCCCC"/>
              <w:right w:val="single" w:sz="4" w:space="0" w:color="CCCCCC"/>
            </w:tcBorders>
          </w:tcPr>
          <w:p>
            <w:pPr>
              <w:pStyle w:val="TableParagraph"/>
              <w:spacing w:line="276" w:lineRule="auto"/>
              <w:ind w:left="144"/>
              <w:rPr>
                <w:sz w:val="22"/>
              </w:rPr>
            </w:pPr>
            <w:r>
              <w:rPr>
                <w:b/>
                <w:sz w:val="22"/>
              </w:rPr>
              <w:t>ΑΝΑΜΟΝΗ</w:t>
            </w:r>
            <w:r>
              <w:rPr>
                <w:b/>
                <w:spacing w:val="-4"/>
                <w:sz w:val="22"/>
              </w:rPr>
              <w:t> </w:t>
            </w:r>
            <w:r>
              <w:rPr>
                <w:sz w:val="22"/>
              </w:rPr>
              <w:t>15</w:t>
            </w:r>
            <w:r>
              <w:rPr>
                <w:spacing w:val="-6"/>
                <w:sz w:val="22"/>
              </w:rPr>
              <w:t> </w:t>
            </w:r>
            <w:r>
              <w:rPr>
                <w:sz w:val="22"/>
              </w:rPr>
              <w:t>λεπτών</w:t>
            </w:r>
            <w:r>
              <w:rPr>
                <w:spacing w:val="-4"/>
                <w:sz w:val="22"/>
              </w:rPr>
              <w:t> </w:t>
            </w:r>
            <w:r>
              <w:rPr>
                <w:sz w:val="22"/>
              </w:rPr>
              <w:t>-</w:t>
            </w:r>
            <w:r>
              <w:rPr>
                <w:spacing w:val="-5"/>
                <w:sz w:val="22"/>
              </w:rPr>
              <w:t> </w:t>
            </w:r>
            <w:r>
              <w:rPr>
                <w:sz w:val="22"/>
              </w:rPr>
              <w:t>επαναξιολόγηση.</w:t>
            </w:r>
            <w:r>
              <w:rPr>
                <w:spacing w:val="-5"/>
                <w:sz w:val="22"/>
              </w:rPr>
              <w:t> </w:t>
            </w:r>
            <w:r>
              <w:rPr>
                <w:sz w:val="22"/>
              </w:rPr>
              <w:t>Εάν</w:t>
            </w:r>
            <w:r>
              <w:rPr>
                <w:spacing w:val="-4"/>
                <w:sz w:val="22"/>
              </w:rPr>
              <w:t> </w:t>
            </w:r>
            <w:r>
              <w:rPr>
                <w:sz w:val="22"/>
              </w:rPr>
              <w:t>δεν</w:t>
            </w:r>
            <w:r>
              <w:rPr>
                <w:spacing w:val="-3"/>
                <w:sz w:val="22"/>
              </w:rPr>
              <w:t> </w:t>
            </w:r>
            <w:r>
              <w:rPr>
                <w:sz w:val="22"/>
              </w:rPr>
              <w:t>υπάρχει</w:t>
            </w:r>
            <w:r>
              <w:rPr>
                <w:spacing w:val="-4"/>
                <w:sz w:val="22"/>
              </w:rPr>
              <w:t> </w:t>
            </w:r>
            <w:r>
              <w:rPr>
                <w:sz w:val="22"/>
              </w:rPr>
              <w:t>βελτίωση,</w:t>
            </w:r>
            <w:r>
              <w:rPr>
                <w:spacing w:val="-2"/>
                <w:sz w:val="22"/>
              </w:rPr>
              <w:t> </w:t>
            </w:r>
            <w:r>
              <w:rPr>
                <w:sz w:val="22"/>
              </w:rPr>
              <w:t>επαναλάβετε (Κανόνας 15-15 - ISPAD/ERC)</w:t>
            </w:r>
          </w:p>
        </w:tc>
      </w:tr>
      <w:tr>
        <w:trPr>
          <w:trHeight w:val="489" w:hRule="atLeast"/>
        </w:trPr>
        <w:tc>
          <w:tcPr>
            <w:tcW w:w="845"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ind w:left="144"/>
              <w:rPr>
                <w:b/>
                <w:sz w:val="22"/>
              </w:rPr>
            </w:pPr>
            <w:r>
              <w:rPr>
                <w:b/>
                <w:spacing w:val="-10"/>
                <w:sz w:val="22"/>
              </w:rPr>
              <w:t>6</w:t>
            </w:r>
          </w:p>
        </w:tc>
        <w:tc>
          <w:tcPr>
            <w:tcW w:w="8960"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ind w:left="144"/>
              <w:rPr>
                <w:sz w:val="22"/>
              </w:rPr>
            </w:pPr>
            <w:r>
              <w:rPr>
                <w:b/>
                <w:sz w:val="22"/>
              </w:rPr>
              <w:t>ΤΟΠΟΘΕΤΗΣΤΕ</w:t>
            </w:r>
            <w:r>
              <w:rPr>
                <w:b/>
                <w:spacing w:val="-5"/>
                <w:sz w:val="22"/>
              </w:rPr>
              <w:t> </w:t>
            </w:r>
            <w:r>
              <w:rPr>
                <w:sz w:val="22"/>
              </w:rPr>
              <w:t>το</w:t>
            </w:r>
            <w:r>
              <w:rPr>
                <w:spacing w:val="-3"/>
                <w:sz w:val="22"/>
              </w:rPr>
              <w:t> </w:t>
            </w:r>
            <w:r>
              <w:rPr>
                <w:sz w:val="22"/>
              </w:rPr>
              <w:t>άτομο</w:t>
            </w:r>
            <w:r>
              <w:rPr>
                <w:spacing w:val="-4"/>
                <w:sz w:val="22"/>
              </w:rPr>
              <w:t> </w:t>
            </w:r>
            <w:r>
              <w:rPr>
                <w:sz w:val="22"/>
              </w:rPr>
              <w:t>σε</w:t>
            </w:r>
            <w:r>
              <w:rPr>
                <w:spacing w:val="-4"/>
                <w:sz w:val="22"/>
              </w:rPr>
              <w:t> </w:t>
            </w:r>
            <w:r>
              <w:rPr>
                <w:sz w:val="22"/>
              </w:rPr>
              <w:t>ήσυχο,</w:t>
            </w:r>
            <w:r>
              <w:rPr>
                <w:spacing w:val="-4"/>
                <w:sz w:val="22"/>
              </w:rPr>
              <w:t> </w:t>
            </w:r>
            <w:r>
              <w:rPr>
                <w:sz w:val="22"/>
              </w:rPr>
              <w:t>άνετο</w:t>
            </w:r>
            <w:r>
              <w:rPr>
                <w:spacing w:val="-5"/>
                <w:sz w:val="22"/>
              </w:rPr>
              <w:t> </w:t>
            </w:r>
            <w:r>
              <w:rPr>
                <w:sz w:val="22"/>
              </w:rPr>
              <w:t>χώρο</w:t>
            </w:r>
            <w:r>
              <w:rPr>
                <w:spacing w:val="-5"/>
                <w:sz w:val="22"/>
              </w:rPr>
              <w:t> </w:t>
            </w:r>
            <w:r>
              <w:rPr>
                <w:sz w:val="22"/>
              </w:rPr>
              <w:t>-</w:t>
            </w:r>
            <w:r>
              <w:rPr>
                <w:spacing w:val="-5"/>
                <w:sz w:val="22"/>
              </w:rPr>
              <w:t> </w:t>
            </w:r>
            <w:r>
              <w:rPr>
                <w:sz w:val="22"/>
              </w:rPr>
              <w:t>παραμείνετε</w:t>
            </w:r>
            <w:r>
              <w:rPr>
                <w:spacing w:val="-3"/>
                <w:sz w:val="22"/>
              </w:rPr>
              <w:t> </w:t>
            </w:r>
            <w:r>
              <w:rPr>
                <w:sz w:val="22"/>
              </w:rPr>
              <w:t>δίπλα</w:t>
            </w:r>
            <w:r>
              <w:rPr>
                <w:spacing w:val="-1"/>
                <w:sz w:val="22"/>
              </w:rPr>
              <w:t> </w:t>
            </w:r>
            <w:r>
              <w:rPr>
                <w:spacing w:val="-5"/>
                <w:sz w:val="22"/>
              </w:rPr>
              <w:t>του</w:t>
            </w:r>
          </w:p>
        </w:tc>
      </w:tr>
      <w:tr>
        <w:trPr>
          <w:trHeight w:val="782" w:hRule="atLeast"/>
        </w:trPr>
        <w:tc>
          <w:tcPr>
            <w:tcW w:w="845" w:type="dxa"/>
            <w:tcBorders>
              <w:top w:val="single" w:sz="4" w:space="0" w:color="CCCCCC"/>
              <w:left w:val="single" w:sz="4" w:space="0" w:color="CCCCCC"/>
              <w:bottom w:val="single" w:sz="4" w:space="0" w:color="CCCCCC"/>
              <w:right w:val="single" w:sz="4" w:space="0" w:color="CCCCCC"/>
            </w:tcBorders>
          </w:tcPr>
          <w:p>
            <w:pPr>
              <w:pStyle w:val="TableParagraph"/>
              <w:ind w:left="144"/>
              <w:rPr>
                <w:b/>
                <w:sz w:val="22"/>
              </w:rPr>
            </w:pPr>
            <w:r>
              <w:rPr>
                <w:b/>
                <w:spacing w:val="-10"/>
                <w:sz w:val="22"/>
              </w:rPr>
              <w:t>7</w:t>
            </w:r>
          </w:p>
        </w:tc>
        <w:tc>
          <w:tcPr>
            <w:tcW w:w="8960" w:type="dxa"/>
            <w:tcBorders>
              <w:top w:val="single" w:sz="4" w:space="0" w:color="CCCCCC"/>
              <w:left w:val="single" w:sz="4" w:space="0" w:color="CCCCCC"/>
              <w:bottom w:val="single" w:sz="4" w:space="0" w:color="CCCCCC"/>
              <w:right w:val="single" w:sz="4" w:space="0" w:color="CCCCCC"/>
            </w:tcBorders>
          </w:tcPr>
          <w:p>
            <w:pPr>
              <w:pStyle w:val="TableParagraph"/>
              <w:spacing w:line="278" w:lineRule="auto"/>
              <w:ind w:left="144"/>
              <w:rPr>
                <w:sz w:val="22"/>
              </w:rPr>
            </w:pPr>
            <w:r>
              <w:rPr>
                <w:b/>
                <w:sz w:val="22"/>
              </w:rPr>
              <w:t>ΜΕΤΑ</w:t>
            </w:r>
            <w:r>
              <w:rPr>
                <w:b/>
                <w:spacing w:val="38"/>
                <w:sz w:val="22"/>
              </w:rPr>
              <w:t> </w:t>
            </w:r>
            <w:r>
              <w:rPr>
                <w:b/>
                <w:sz w:val="22"/>
              </w:rPr>
              <w:t>ΤΗΝ</w:t>
            </w:r>
            <w:r>
              <w:rPr>
                <w:b/>
                <w:spacing w:val="40"/>
                <w:sz w:val="22"/>
              </w:rPr>
              <w:t> </w:t>
            </w:r>
            <w:r>
              <w:rPr>
                <w:b/>
                <w:sz w:val="22"/>
              </w:rPr>
              <w:t>ΑΝΑΚΑΜΨΗ</w:t>
            </w:r>
            <w:r>
              <w:rPr>
                <w:b/>
                <w:spacing w:val="40"/>
                <w:sz w:val="22"/>
              </w:rPr>
              <w:t> </w:t>
            </w:r>
            <w:r>
              <w:rPr>
                <w:sz w:val="22"/>
              </w:rPr>
              <w:t>(5–10</w:t>
            </w:r>
            <w:r>
              <w:rPr>
                <w:spacing w:val="40"/>
                <w:sz w:val="22"/>
              </w:rPr>
              <w:t> </w:t>
            </w:r>
            <w:r>
              <w:rPr>
                <w:sz w:val="22"/>
              </w:rPr>
              <w:t>λεπτά):</w:t>
            </w:r>
            <w:r>
              <w:rPr>
                <w:spacing w:val="40"/>
                <w:sz w:val="22"/>
              </w:rPr>
              <w:t> </w:t>
            </w:r>
            <w:r>
              <w:rPr>
                <w:sz w:val="22"/>
              </w:rPr>
              <w:t>Ελαφρύ</w:t>
            </w:r>
            <w:r>
              <w:rPr>
                <w:spacing w:val="40"/>
                <w:sz w:val="22"/>
              </w:rPr>
              <w:t> </w:t>
            </w:r>
            <w:r>
              <w:rPr>
                <w:sz w:val="22"/>
              </w:rPr>
              <w:t>γεύμα</w:t>
            </w:r>
            <w:r>
              <w:rPr>
                <w:spacing w:val="40"/>
                <w:sz w:val="22"/>
              </w:rPr>
              <w:t> </w:t>
            </w:r>
            <w:r>
              <w:rPr>
                <w:sz w:val="22"/>
              </w:rPr>
              <w:t>(κράκερ,</w:t>
            </w:r>
            <w:r>
              <w:rPr>
                <w:spacing w:val="40"/>
                <w:sz w:val="22"/>
              </w:rPr>
              <w:t> </w:t>
            </w:r>
            <w:r>
              <w:rPr>
                <w:sz w:val="22"/>
              </w:rPr>
              <w:t>ψωμί)</w:t>
            </w:r>
            <w:r>
              <w:rPr>
                <w:spacing w:val="40"/>
                <w:sz w:val="22"/>
              </w:rPr>
              <w:t> </w:t>
            </w:r>
            <w:r>
              <w:rPr>
                <w:sz w:val="22"/>
              </w:rPr>
              <w:t>για</w:t>
            </w:r>
            <w:r>
              <w:rPr>
                <w:spacing w:val="40"/>
                <w:sz w:val="22"/>
              </w:rPr>
              <w:t> </w:t>
            </w:r>
            <w:r>
              <w:rPr>
                <w:sz w:val="22"/>
              </w:rPr>
              <w:t>αποφυγή υποτροπής [ΝΕΟ ERC 2025]</w:t>
            </w:r>
          </w:p>
        </w:tc>
      </w:tr>
      <w:tr>
        <w:trPr>
          <w:trHeight w:val="781" w:hRule="atLeast"/>
        </w:trPr>
        <w:tc>
          <w:tcPr>
            <w:tcW w:w="845"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ind w:left="144"/>
              <w:rPr>
                <w:b/>
                <w:sz w:val="22"/>
              </w:rPr>
            </w:pPr>
            <w:r>
              <w:rPr>
                <w:b/>
                <w:spacing w:val="-10"/>
                <w:sz w:val="22"/>
              </w:rPr>
              <w:t>8</w:t>
            </w:r>
          </w:p>
        </w:tc>
        <w:tc>
          <w:tcPr>
            <w:tcW w:w="8960"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line="276" w:lineRule="auto"/>
              <w:ind w:left="144"/>
              <w:rPr>
                <w:sz w:val="22"/>
              </w:rPr>
            </w:pPr>
            <w:r>
              <w:rPr>
                <w:sz w:val="22"/>
              </w:rPr>
              <w:t>ΕΑΝ ΥΠΑΡΧΕΙ </w:t>
            </w:r>
            <w:r>
              <w:rPr>
                <w:b/>
                <w:sz w:val="22"/>
              </w:rPr>
              <w:t>ΣΥΝΤΑΓΗ ΙΑΤΡΟΥ</w:t>
            </w:r>
            <w:r>
              <w:rPr>
                <w:sz w:val="22"/>
              </w:rPr>
              <w:t>: glucagon autoinjector υποδόρια</w:t>
            </w:r>
            <w:r>
              <w:rPr>
                <w:spacing w:val="-5"/>
                <w:sz w:val="22"/>
              </w:rPr>
              <w:t> </w:t>
            </w:r>
            <w:r>
              <w:rPr>
                <w:sz w:val="22"/>
              </w:rPr>
              <w:t>ή ενδομυϊκή έγχυση στο εξωτερικό μηρό [ΝΕΟ ERC 2025] σύμφωνα με τις γραπτές οδηγίες ιατρού</w:t>
            </w:r>
          </w:p>
        </w:tc>
      </w:tr>
      <w:tr>
        <w:trPr>
          <w:trHeight w:val="782" w:hRule="atLeast"/>
        </w:trPr>
        <w:tc>
          <w:tcPr>
            <w:tcW w:w="845" w:type="dxa"/>
            <w:tcBorders>
              <w:top w:val="single" w:sz="4" w:space="0" w:color="CCCCCC"/>
              <w:left w:val="single" w:sz="4" w:space="0" w:color="CCCCCC"/>
              <w:bottom w:val="single" w:sz="4" w:space="0" w:color="CCCCCC"/>
              <w:right w:val="single" w:sz="4" w:space="0" w:color="CCCCCC"/>
            </w:tcBorders>
          </w:tcPr>
          <w:p>
            <w:pPr>
              <w:pStyle w:val="TableParagraph"/>
              <w:ind w:left="144"/>
              <w:rPr>
                <w:b/>
                <w:sz w:val="22"/>
              </w:rPr>
            </w:pPr>
            <w:r>
              <w:rPr>
                <w:b/>
                <w:spacing w:val="-10"/>
                <w:sz w:val="22"/>
              </w:rPr>
              <w:t>9</w:t>
            </w:r>
          </w:p>
        </w:tc>
        <w:tc>
          <w:tcPr>
            <w:tcW w:w="8960" w:type="dxa"/>
            <w:tcBorders>
              <w:top w:val="single" w:sz="4" w:space="0" w:color="CCCCCC"/>
              <w:left w:val="single" w:sz="4" w:space="0" w:color="CCCCCC"/>
              <w:bottom w:val="single" w:sz="4" w:space="0" w:color="CCCCCC"/>
              <w:right w:val="single" w:sz="4" w:space="0" w:color="CCCCCC"/>
            </w:tcBorders>
          </w:tcPr>
          <w:p>
            <w:pPr>
              <w:pStyle w:val="TableParagraph"/>
              <w:spacing w:line="276" w:lineRule="auto"/>
              <w:ind w:left="144"/>
              <w:rPr>
                <w:sz w:val="22"/>
              </w:rPr>
            </w:pPr>
            <w:r>
              <w:rPr>
                <w:b/>
                <w:sz w:val="22"/>
              </w:rPr>
              <w:t>ΚΑΛΕΣΤΕ</w:t>
            </w:r>
            <w:r>
              <w:rPr>
                <w:b/>
                <w:spacing w:val="-6"/>
                <w:sz w:val="22"/>
              </w:rPr>
              <w:t> </w:t>
            </w:r>
            <w:r>
              <w:rPr>
                <w:b/>
                <w:sz w:val="22"/>
              </w:rPr>
              <w:t>112</w:t>
            </w:r>
            <w:r>
              <w:rPr>
                <w:b/>
                <w:spacing w:val="-2"/>
                <w:sz w:val="22"/>
              </w:rPr>
              <w:t> </w:t>
            </w:r>
            <w:r>
              <w:rPr>
                <w:b/>
                <w:sz w:val="22"/>
              </w:rPr>
              <w:t>ή</w:t>
            </w:r>
            <w:r>
              <w:rPr>
                <w:b/>
                <w:spacing w:val="-5"/>
                <w:sz w:val="22"/>
              </w:rPr>
              <w:t> </w:t>
            </w:r>
            <w:r>
              <w:rPr>
                <w:b/>
                <w:sz w:val="22"/>
              </w:rPr>
              <w:t>22887171</w:t>
            </w:r>
            <w:r>
              <w:rPr>
                <w:b/>
                <w:spacing w:val="-2"/>
                <w:sz w:val="22"/>
              </w:rPr>
              <w:t> </w:t>
            </w:r>
            <w:r>
              <w:rPr>
                <w:sz w:val="22"/>
              </w:rPr>
              <w:t>εάν:</w:t>
            </w:r>
            <w:r>
              <w:rPr>
                <w:spacing w:val="-4"/>
                <w:sz w:val="22"/>
              </w:rPr>
              <w:t> </w:t>
            </w:r>
            <w:r>
              <w:rPr>
                <w:sz w:val="22"/>
              </w:rPr>
              <w:t>δεν</w:t>
            </w:r>
            <w:r>
              <w:rPr>
                <w:spacing w:val="-5"/>
                <w:sz w:val="22"/>
              </w:rPr>
              <w:t> </w:t>
            </w:r>
            <w:r>
              <w:rPr>
                <w:sz w:val="22"/>
              </w:rPr>
              <w:t>υπάρχει</w:t>
            </w:r>
            <w:r>
              <w:rPr>
                <w:spacing w:val="-3"/>
                <w:sz w:val="22"/>
              </w:rPr>
              <w:t> </w:t>
            </w:r>
            <w:r>
              <w:rPr>
                <w:sz w:val="22"/>
              </w:rPr>
              <w:t>βελτίωση</w:t>
            </w:r>
            <w:r>
              <w:rPr>
                <w:spacing w:val="-5"/>
                <w:sz w:val="22"/>
              </w:rPr>
              <w:t> </w:t>
            </w:r>
            <w:r>
              <w:rPr>
                <w:sz w:val="22"/>
              </w:rPr>
              <w:t>μετά</w:t>
            </w:r>
            <w:r>
              <w:rPr>
                <w:spacing w:val="-5"/>
                <w:sz w:val="22"/>
              </w:rPr>
              <w:t> </w:t>
            </w:r>
            <w:r>
              <w:rPr>
                <w:sz w:val="22"/>
              </w:rPr>
              <w:t>από</w:t>
            </w:r>
            <w:r>
              <w:rPr>
                <w:spacing w:val="-5"/>
                <w:sz w:val="22"/>
              </w:rPr>
              <w:t> </w:t>
            </w:r>
            <w:r>
              <w:rPr>
                <w:sz w:val="22"/>
              </w:rPr>
              <w:t>2</w:t>
            </w:r>
            <w:r>
              <w:rPr>
                <w:spacing w:val="-5"/>
                <w:sz w:val="22"/>
              </w:rPr>
              <w:t> </w:t>
            </w:r>
            <w:r>
              <w:rPr>
                <w:sz w:val="22"/>
              </w:rPr>
              <w:t>κύκλους</w:t>
            </w:r>
            <w:r>
              <w:rPr>
                <w:spacing w:val="-3"/>
                <w:sz w:val="22"/>
              </w:rPr>
              <w:t> </w:t>
            </w:r>
            <w:r>
              <w:rPr>
                <w:sz w:val="22"/>
              </w:rPr>
              <w:t>/</w:t>
            </w:r>
            <w:r>
              <w:rPr>
                <w:spacing w:val="-1"/>
                <w:sz w:val="22"/>
              </w:rPr>
              <w:t> </w:t>
            </w:r>
            <w:r>
              <w:rPr>
                <w:sz w:val="22"/>
              </w:rPr>
              <w:t>απώλεια συνείδησης / σπασμοί</w:t>
            </w:r>
          </w:p>
        </w:tc>
      </w:tr>
      <w:tr>
        <w:trPr>
          <w:trHeight w:val="491" w:hRule="atLeast"/>
        </w:trPr>
        <w:tc>
          <w:tcPr>
            <w:tcW w:w="845"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ind w:left="144"/>
              <w:rPr>
                <w:b/>
                <w:sz w:val="22"/>
              </w:rPr>
            </w:pPr>
            <w:r>
              <w:rPr>
                <w:b/>
                <w:spacing w:val="-5"/>
                <w:sz w:val="22"/>
              </w:rPr>
              <w:t>10</w:t>
            </w:r>
          </w:p>
        </w:tc>
        <w:tc>
          <w:tcPr>
            <w:tcW w:w="8960"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ind w:left="144"/>
              <w:rPr>
                <w:sz w:val="22"/>
              </w:rPr>
            </w:pPr>
            <w:r>
              <w:rPr>
                <w:b/>
                <w:sz w:val="22"/>
              </w:rPr>
              <w:t>ΕΝΗΜΕΡΩΣΤΕ</w:t>
            </w:r>
            <w:r>
              <w:rPr>
                <w:b/>
                <w:spacing w:val="-9"/>
                <w:sz w:val="22"/>
              </w:rPr>
              <w:t> </w:t>
            </w:r>
            <w:r>
              <w:rPr>
                <w:sz w:val="22"/>
              </w:rPr>
              <w:t>γονείς/κηδεμόνες</w:t>
            </w:r>
            <w:r>
              <w:rPr>
                <w:spacing w:val="-6"/>
                <w:sz w:val="22"/>
              </w:rPr>
              <w:t> </w:t>
            </w:r>
            <w:r>
              <w:rPr>
                <w:sz w:val="22"/>
              </w:rPr>
              <w:t>άμεσα</w:t>
            </w:r>
            <w:r>
              <w:rPr>
                <w:spacing w:val="-3"/>
                <w:sz w:val="22"/>
              </w:rPr>
              <w:t> </w:t>
            </w:r>
            <w:r>
              <w:rPr>
                <w:sz w:val="22"/>
              </w:rPr>
              <w:t>και</w:t>
            </w:r>
            <w:r>
              <w:rPr>
                <w:spacing w:val="-5"/>
                <w:sz w:val="22"/>
              </w:rPr>
              <w:t> </w:t>
            </w:r>
            <w:r>
              <w:rPr>
                <w:sz w:val="22"/>
              </w:rPr>
              <w:t>καταγράψτε</w:t>
            </w:r>
            <w:r>
              <w:rPr>
                <w:spacing w:val="-5"/>
                <w:sz w:val="22"/>
              </w:rPr>
              <w:t> </w:t>
            </w:r>
            <w:r>
              <w:rPr>
                <w:sz w:val="22"/>
              </w:rPr>
              <w:t>το</w:t>
            </w:r>
            <w:r>
              <w:rPr>
                <w:spacing w:val="-6"/>
                <w:sz w:val="22"/>
              </w:rPr>
              <w:t> </w:t>
            </w:r>
            <w:r>
              <w:rPr>
                <w:spacing w:val="-2"/>
                <w:sz w:val="22"/>
              </w:rPr>
              <w:t>συμβάν</w:t>
            </w:r>
          </w:p>
        </w:tc>
      </w:tr>
    </w:tbl>
    <w:p>
      <w:pPr>
        <w:pStyle w:val="BodyText"/>
        <w:spacing w:before="15"/>
        <w:rPr>
          <w:b/>
          <w:sz w:val="20"/>
        </w:rPr>
      </w:pPr>
      <w:r>
        <w:rPr>
          <w:b/>
          <w:sz w:val="20"/>
        </w:rPr>
        <mc:AlternateContent>
          <mc:Choice Requires="wps">
            <w:drawing>
              <wp:anchor distT="0" distB="0" distL="0" distR="0" allowOverlap="1" layoutInCell="1" locked="0" behindDoc="1" simplePos="0" relativeHeight="487590912">
                <wp:simplePos x="0" y="0"/>
                <wp:positionH relativeFrom="page">
                  <wp:posOffset>870508</wp:posOffset>
                </wp:positionH>
                <wp:positionV relativeFrom="paragraph">
                  <wp:posOffset>178435</wp:posOffset>
                </wp:positionV>
                <wp:extent cx="5822950" cy="727075"/>
                <wp:effectExtent l="0" t="0" r="0" b="0"/>
                <wp:wrapTopAndBottom/>
                <wp:docPr id="22" name="Textbox 22"/>
                <wp:cNvGraphicFramePr>
                  <a:graphicFrameLocks/>
                </wp:cNvGraphicFramePr>
                <a:graphic>
                  <a:graphicData uri="http://schemas.microsoft.com/office/word/2010/wordprocessingShape">
                    <wps:wsp>
                      <wps:cNvPr id="22" name="Textbox 22"/>
                      <wps:cNvSpPr txBox="1"/>
                      <wps:spPr>
                        <a:xfrm>
                          <a:off x="0" y="0"/>
                          <a:ext cx="5822950" cy="727075"/>
                        </a:xfrm>
                        <a:prstGeom prst="rect">
                          <a:avLst/>
                        </a:prstGeom>
                        <a:solidFill>
                          <a:srgbClr val="FBE3D5"/>
                        </a:solidFill>
                        <a:ln w="15240">
                          <a:solidFill>
                            <a:srgbClr val="C00000"/>
                          </a:solidFill>
                          <a:prstDash val="solid"/>
                        </a:ln>
                      </wps:spPr>
                      <wps:txbx>
                        <w:txbxContent>
                          <w:p>
                            <w:pPr>
                              <w:spacing w:before="101"/>
                              <w:ind w:left="127" w:right="0" w:firstLine="0"/>
                              <w:jc w:val="left"/>
                              <w:rPr>
                                <w:b/>
                                <w:color w:val="000000"/>
                                <w:sz w:val="22"/>
                              </w:rPr>
                            </w:pPr>
                            <w:r>
                              <w:rPr>
                                <w:rFonts w:ascii="Segoe UI Symbol" w:hAnsi="Segoe UI Symbol"/>
                                <w:color w:val="ED0000"/>
                                <w:sz w:val="22"/>
                              </w:rPr>
                              <w:t>⚠</w:t>
                            </w:r>
                            <w:r>
                              <w:rPr>
                                <w:rFonts w:ascii="Segoe UI Symbol" w:hAnsi="Segoe UI Symbol"/>
                                <w:color w:val="ED0000"/>
                                <w:spacing w:val="52"/>
                                <w:sz w:val="22"/>
                              </w:rPr>
                              <w:t> </w:t>
                            </w:r>
                            <w:r>
                              <w:rPr>
                                <w:b/>
                                <w:color w:val="ED0000"/>
                                <w:sz w:val="22"/>
                              </w:rPr>
                              <w:t>ΑΠΟΛΥΤΗ</w:t>
                            </w:r>
                            <w:r>
                              <w:rPr>
                                <w:b/>
                                <w:color w:val="ED0000"/>
                                <w:spacing w:val="-5"/>
                                <w:sz w:val="22"/>
                              </w:rPr>
                              <w:t> </w:t>
                            </w:r>
                            <w:r>
                              <w:rPr>
                                <w:b/>
                                <w:color w:val="ED0000"/>
                                <w:sz w:val="22"/>
                              </w:rPr>
                              <w:t>ΑΠΑΓΟΡΕΥΣΗ</w:t>
                            </w:r>
                            <w:r>
                              <w:rPr>
                                <w:b/>
                                <w:color w:val="ED0000"/>
                                <w:spacing w:val="-4"/>
                                <w:sz w:val="22"/>
                              </w:rPr>
                              <w:t> </w:t>
                            </w:r>
                            <w:r>
                              <w:rPr>
                                <w:b/>
                                <w:color w:val="ED0000"/>
                                <w:sz w:val="22"/>
                              </w:rPr>
                              <w:t>(ERC</w:t>
                            </w:r>
                            <w:r>
                              <w:rPr>
                                <w:b/>
                                <w:color w:val="ED0000"/>
                                <w:spacing w:val="-3"/>
                                <w:sz w:val="22"/>
                              </w:rPr>
                              <w:t> </w:t>
                            </w:r>
                            <w:r>
                              <w:rPr>
                                <w:b/>
                                <w:color w:val="ED0000"/>
                                <w:spacing w:val="-2"/>
                                <w:sz w:val="22"/>
                              </w:rPr>
                              <w:t>2025)</w:t>
                            </w:r>
                          </w:p>
                          <w:p>
                            <w:pPr>
                              <w:spacing w:line="276" w:lineRule="auto" w:before="45"/>
                              <w:ind w:left="127" w:right="0" w:firstLine="0"/>
                              <w:jc w:val="left"/>
                              <w:rPr>
                                <w:b/>
                                <w:color w:val="000000"/>
                                <w:sz w:val="22"/>
                              </w:rPr>
                            </w:pPr>
                            <w:r>
                              <w:rPr>
                                <w:b/>
                                <w:color w:val="ED0000"/>
                                <w:sz w:val="22"/>
                              </w:rPr>
                              <w:t>ΜΗΝ</w:t>
                            </w:r>
                            <w:r>
                              <w:rPr>
                                <w:b/>
                                <w:color w:val="ED0000"/>
                                <w:spacing w:val="-10"/>
                                <w:sz w:val="22"/>
                              </w:rPr>
                              <w:t> </w:t>
                            </w:r>
                            <w:r>
                              <w:rPr>
                                <w:b/>
                                <w:color w:val="ED0000"/>
                                <w:sz w:val="22"/>
                              </w:rPr>
                              <w:t>χορηγείτε</w:t>
                            </w:r>
                            <w:r>
                              <w:rPr>
                                <w:b/>
                                <w:color w:val="ED0000"/>
                                <w:spacing w:val="-8"/>
                                <w:sz w:val="22"/>
                              </w:rPr>
                              <w:t> </w:t>
                            </w:r>
                            <w:r>
                              <w:rPr>
                                <w:b/>
                                <w:color w:val="ED0000"/>
                                <w:sz w:val="22"/>
                              </w:rPr>
                              <w:t>τρόφιμα/υγρά</w:t>
                            </w:r>
                            <w:r>
                              <w:rPr>
                                <w:b/>
                                <w:color w:val="ED0000"/>
                                <w:spacing w:val="-8"/>
                                <w:sz w:val="22"/>
                              </w:rPr>
                              <w:t> </w:t>
                            </w:r>
                            <w:r>
                              <w:rPr>
                                <w:b/>
                                <w:color w:val="ED0000"/>
                                <w:sz w:val="22"/>
                              </w:rPr>
                              <w:t>σε</w:t>
                            </w:r>
                            <w:r>
                              <w:rPr>
                                <w:b/>
                                <w:color w:val="ED0000"/>
                                <w:spacing w:val="-11"/>
                                <w:sz w:val="22"/>
                              </w:rPr>
                              <w:t> </w:t>
                            </w:r>
                            <w:r>
                              <w:rPr>
                                <w:b/>
                                <w:color w:val="ED0000"/>
                                <w:sz w:val="22"/>
                              </w:rPr>
                              <w:t>αναίσθητο</w:t>
                            </w:r>
                            <w:r>
                              <w:rPr>
                                <w:b/>
                                <w:color w:val="ED0000"/>
                                <w:spacing w:val="-10"/>
                                <w:sz w:val="22"/>
                              </w:rPr>
                              <w:t> </w:t>
                            </w:r>
                            <w:r>
                              <w:rPr>
                                <w:b/>
                                <w:color w:val="ED0000"/>
                                <w:sz w:val="22"/>
                              </w:rPr>
                              <w:t>μαθητή/μαθήτρια</w:t>
                            </w:r>
                            <w:r>
                              <w:rPr>
                                <w:b/>
                                <w:color w:val="ED0000"/>
                                <w:spacing w:val="-10"/>
                                <w:sz w:val="22"/>
                              </w:rPr>
                              <w:t> </w:t>
                            </w:r>
                            <w:r>
                              <w:rPr>
                                <w:b/>
                                <w:color w:val="ED0000"/>
                                <w:sz w:val="22"/>
                              </w:rPr>
                              <w:t>-</w:t>
                            </w:r>
                            <w:r>
                              <w:rPr>
                                <w:b/>
                                <w:color w:val="ED0000"/>
                                <w:spacing w:val="-8"/>
                                <w:sz w:val="22"/>
                              </w:rPr>
                              <w:t> </w:t>
                            </w:r>
                            <w:r>
                              <w:rPr>
                                <w:b/>
                                <w:color w:val="ED0000"/>
                                <w:sz w:val="22"/>
                              </w:rPr>
                              <w:t>κίνδυνος</w:t>
                            </w:r>
                            <w:r>
                              <w:rPr>
                                <w:b/>
                                <w:color w:val="ED0000"/>
                                <w:spacing w:val="-9"/>
                                <w:sz w:val="22"/>
                              </w:rPr>
                              <w:t> </w:t>
                            </w:r>
                            <w:r>
                              <w:rPr>
                                <w:b/>
                                <w:color w:val="ED0000"/>
                                <w:sz w:val="22"/>
                              </w:rPr>
                              <w:t>εισρόφησης. Θέση ανάνηψης + 112 ή 22887171ΑΜΕΣΑ.</w:t>
                            </w:r>
                          </w:p>
                        </w:txbxContent>
                      </wps:txbx>
                      <wps:bodyPr wrap="square" lIns="0" tIns="0" rIns="0" bIns="0" rtlCol="0">
                        <a:noAutofit/>
                      </wps:bodyPr>
                    </wps:wsp>
                  </a:graphicData>
                </a:graphic>
              </wp:anchor>
            </w:drawing>
          </mc:Choice>
          <mc:Fallback>
            <w:pict>
              <v:shape style="position:absolute;margin-left:68.543999pt;margin-top:14.05pt;width:458.5pt;height:57.25pt;mso-position-horizontal-relative:page;mso-position-vertical-relative:paragraph;z-index:-15725568;mso-wrap-distance-left:0;mso-wrap-distance-right:0" type="#_x0000_t202" id="docshape20" filled="true" fillcolor="#fbe3d5" stroked="true" strokeweight="1.2pt" strokecolor="#c00000">
                <v:textbox inset="0,0,0,0">
                  <w:txbxContent>
                    <w:p>
                      <w:pPr>
                        <w:spacing w:before="101"/>
                        <w:ind w:left="127" w:right="0" w:firstLine="0"/>
                        <w:jc w:val="left"/>
                        <w:rPr>
                          <w:b/>
                          <w:color w:val="000000"/>
                          <w:sz w:val="22"/>
                        </w:rPr>
                      </w:pPr>
                      <w:r>
                        <w:rPr>
                          <w:rFonts w:ascii="Segoe UI Symbol" w:hAnsi="Segoe UI Symbol"/>
                          <w:color w:val="ED0000"/>
                          <w:sz w:val="22"/>
                        </w:rPr>
                        <w:t>⚠</w:t>
                      </w:r>
                      <w:r>
                        <w:rPr>
                          <w:rFonts w:ascii="Segoe UI Symbol" w:hAnsi="Segoe UI Symbol"/>
                          <w:color w:val="ED0000"/>
                          <w:spacing w:val="52"/>
                          <w:sz w:val="22"/>
                        </w:rPr>
                        <w:t> </w:t>
                      </w:r>
                      <w:r>
                        <w:rPr>
                          <w:b/>
                          <w:color w:val="ED0000"/>
                          <w:sz w:val="22"/>
                        </w:rPr>
                        <w:t>ΑΠΟΛΥΤΗ</w:t>
                      </w:r>
                      <w:r>
                        <w:rPr>
                          <w:b/>
                          <w:color w:val="ED0000"/>
                          <w:spacing w:val="-5"/>
                          <w:sz w:val="22"/>
                        </w:rPr>
                        <w:t> </w:t>
                      </w:r>
                      <w:r>
                        <w:rPr>
                          <w:b/>
                          <w:color w:val="ED0000"/>
                          <w:sz w:val="22"/>
                        </w:rPr>
                        <w:t>ΑΠΑΓΟΡΕΥΣΗ</w:t>
                      </w:r>
                      <w:r>
                        <w:rPr>
                          <w:b/>
                          <w:color w:val="ED0000"/>
                          <w:spacing w:val="-4"/>
                          <w:sz w:val="22"/>
                        </w:rPr>
                        <w:t> </w:t>
                      </w:r>
                      <w:r>
                        <w:rPr>
                          <w:b/>
                          <w:color w:val="ED0000"/>
                          <w:sz w:val="22"/>
                        </w:rPr>
                        <w:t>(ERC</w:t>
                      </w:r>
                      <w:r>
                        <w:rPr>
                          <w:b/>
                          <w:color w:val="ED0000"/>
                          <w:spacing w:val="-3"/>
                          <w:sz w:val="22"/>
                        </w:rPr>
                        <w:t> </w:t>
                      </w:r>
                      <w:r>
                        <w:rPr>
                          <w:b/>
                          <w:color w:val="ED0000"/>
                          <w:spacing w:val="-2"/>
                          <w:sz w:val="22"/>
                        </w:rPr>
                        <w:t>2025)</w:t>
                      </w:r>
                    </w:p>
                    <w:p>
                      <w:pPr>
                        <w:spacing w:line="276" w:lineRule="auto" w:before="45"/>
                        <w:ind w:left="127" w:right="0" w:firstLine="0"/>
                        <w:jc w:val="left"/>
                        <w:rPr>
                          <w:b/>
                          <w:color w:val="000000"/>
                          <w:sz w:val="22"/>
                        </w:rPr>
                      </w:pPr>
                      <w:r>
                        <w:rPr>
                          <w:b/>
                          <w:color w:val="ED0000"/>
                          <w:sz w:val="22"/>
                        </w:rPr>
                        <w:t>ΜΗΝ</w:t>
                      </w:r>
                      <w:r>
                        <w:rPr>
                          <w:b/>
                          <w:color w:val="ED0000"/>
                          <w:spacing w:val="-10"/>
                          <w:sz w:val="22"/>
                        </w:rPr>
                        <w:t> </w:t>
                      </w:r>
                      <w:r>
                        <w:rPr>
                          <w:b/>
                          <w:color w:val="ED0000"/>
                          <w:sz w:val="22"/>
                        </w:rPr>
                        <w:t>χορηγείτε</w:t>
                      </w:r>
                      <w:r>
                        <w:rPr>
                          <w:b/>
                          <w:color w:val="ED0000"/>
                          <w:spacing w:val="-8"/>
                          <w:sz w:val="22"/>
                        </w:rPr>
                        <w:t> </w:t>
                      </w:r>
                      <w:r>
                        <w:rPr>
                          <w:b/>
                          <w:color w:val="ED0000"/>
                          <w:sz w:val="22"/>
                        </w:rPr>
                        <w:t>τρόφιμα/υγρά</w:t>
                      </w:r>
                      <w:r>
                        <w:rPr>
                          <w:b/>
                          <w:color w:val="ED0000"/>
                          <w:spacing w:val="-8"/>
                          <w:sz w:val="22"/>
                        </w:rPr>
                        <w:t> </w:t>
                      </w:r>
                      <w:r>
                        <w:rPr>
                          <w:b/>
                          <w:color w:val="ED0000"/>
                          <w:sz w:val="22"/>
                        </w:rPr>
                        <w:t>σε</w:t>
                      </w:r>
                      <w:r>
                        <w:rPr>
                          <w:b/>
                          <w:color w:val="ED0000"/>
                          <w:spacing w:val="-11"/>
                          <w:sz w:val="22"/>
                        </w:rPr>
                        <w:t> </w:t>
                      </w:r>
                      <w:r>
                        <w:rPr>
                          <w:b/>
                          <w:color w:val="ED0000"/>
                          <w:sz w:val="22"/>
                        </w:rPr>
                        <w:t>αναίσθητο</w:t>
                      </w:r>
                      <w:r>
                        <w:rPr>
                          <w:b/>
                          <w:color w:val="ED0000"/>
                          <w:spacing w:val="-10"/>
                          <w:sz w:val="22"/>
                        </w:rPr>
                        <w:t> </w:t>
                      </w:r>
                      <w:r>
                        <w:rPr>
                          <w:b/>
                          <w:color w:val="ED0000"/>
                          <w:sz w:val="22"/>
                        </w:rPr>
                        <w:t>μαθητή/μαθήτρια</w:t>
                      </w:r>
                      <w:r>
                        <w:rPr>
                          <w:b/>
                          <w:color w:val="ED0000"/>
                          <w:spacing w:val="-10"/>
                          <w:sz w:val="22"/>
                        </w:rPr>
                        <w:t> </w:t>
                      </w:r>
                      <w:r>
                        <w:rPr>
                          <w:b/>
                          <w:color w:val="ED0000"/>
                          <w:sz w:val="22"/>
                        </w:rPr>
                        <w:t>-</w:t>
                      </w:r>
                      <w:r>
                        <w:rPr>
                          <w:b/>
                          <w:color w:val="ED0000"/>
                          <w:spacing w:val="-8"/>
                          <w:sz w:val="22"/>
                        </w:rPr>
                        <w:t> </w:t>
                      </w:r>
                      <w:r>
                        <w:rPr>
                          <w:b/>
                          <w:color w:val="ED0000"/>
                          <w:sz w:val="22"/>
                        </w:rPr>
                        <w:t>κίνδυνος</w:t>
                      </w:r>
                      <w:r>
                        <w:rPr>
                          <w:b/>
                          <w:color w:val="ED0000"/>
                          <w:spacing w:val="-9"/>
                          <w:sz w:val="22"/>
                        </w:rPr>
                        <w:t> </w:t>
                      </w:r>
                      <w:r>
                        <w:rPr>
                          <w:b/>
                          <w:color w:val="ED0000"/>
                          <w:sz w:val="22"/>
                        </w:rPr>
                        <w:t>εισρόφησης. Θέση ανάνηψης + 112 ή 22887171ΑΜΕΣΑ.</w:t>
                      </w:r>
                    </w:p>
                  </w:txbxContent>
                </v:textbox>
                <v:fill type="solid"/>
                <v:stroke dashstyle="solid"/>
                <w10:wrap type="topAndBottom"/>
              </v:shape>
            </w:pict>
          </mc:Fallback>
        </mc:AlternateContent>
      </w:r>
    </w:p>
    <w:p>
      <w:pPr>
        <w:pStyle w:val="Heading5"/>
        <w:numPr>
          <w:ilvl w:val="1"/>
          <w:numId w:val="10"/>
        </w:numPr>
        <w:tabs>
          <w:tab w:pos="1500" w:val="left" w:leader="none"/>
        </w:tabs>
        <w:spacing w:line="240" w:lineRule="auto" w:before="252" w:after="0"/>
        <w:ind w:left="1500" w:right="0" w:hanging="368"/>
        <w:jc w:val="left"/>
      </w:pPr>
      <w:r>
        <w:rPr/>
        <w:t>Πότε</w:t>
      </w:r>
      <w:r>
        <w:rPr>
          <w:spacing w:val="-5"/>
        </w:rPr>
        <w:t> </w:t>
      </w:r>
      <w:r>
        <w:rPr/>
        <w:t>καλείτε</w:t>
      </w:r>
      <w:r>
        <w:rPr>
          <w:spacing w:val="-4"/>
        </w:rPr>
        <w:t> </w:t>
      </w:r>
      <w:r>
        <w:rPr/>
        <w:t>112</w:t>
      </w:r>
      <w:r>
        <w:rPr>
          <w:spacing w:val="-3"/>
        </w:rPr>
        <w:t> </w:t>
      </w:r>
      <w:r>
        <w:rPr/>
        <w:t>ή</w:t>
      </w:r>
      <w:r>
        <w:rPr>
          <w:spacing w:val="-7"/>
        </w:rPr>
        <w:t> </w:t>
      </w:r>
      <w:r>
        <w:rPr/>
        <w:t>22887171</w:t>
      </w:r>
      <w:r>
        <w:rPr>
          <w:spacing w:val="-2"/>
        </w:rPr>
        <w:t> ΑΜΕΣΩΣ</w:t>
      </w:r>
    </w:p>
    <w:p>
      <w:pPr>
        <w:pStyle w:val="ListParagraph"/>
        <w:numPr>
          <w:ilvl w:val="2"/>
          <w:numId w:val="10"/>
        </w:numPr>
        <w:tabs>
          <w:tab w:pos="1853" w:val="left" w:leader="none"/>
        </w:tabs>
        <w:spacing w:line="240" w:lineRule="auto" w:before="124" w:after="0"/>
        <w:ind w:left="1853" w:right="0" w:hanging="360"/>
        <w:jc w:val="left"/>
        <w:rPr>
          <w:sz w:val="22"/>
        </w:rPr>
      </w:pPr>
      <w:r>
        <w:rPr>
          <w:sz w:val="22"/>
        </w:rPr>
        <w:t>απώλεια</w:t>
      </w:r>
      <w:r>
        <w:rPr>
          <w:spacing w:val="-8"/>
          <w:sz w:val="22"/>
        </w:rPr>
        <w:t> </w:t>
      </w:r>
      <w:r>
        <w:rPr>
          <w:sz w:val="22"/>
        </w:rPr>
        <w:t>συνείδησης</w:t>
      </w:r>
      <w:r>
        <w:rPr>
          <w:spacing w:val="-8"/>
          <w:sz w:val="22"/>
        </w:rPr>
        <w:t> </w:t>
      </w:r>
      <w:r>
        <w:rPr>
          <w:sz w:val="22"/>
        </w:rPr>
        <w:t>οποιασδήποτε</w:t>
      </w:r>
      <w:r>
        <w:rPr>
          <w:spacing w:val="-5"/>
          <w:sz w:val="22"/>
        </w:rPr>
        <w:t> </w:t>
      </w:r>
      <w:r>
        <w:rPr>
          <w:spacing w:val="-2"/>
          <w:sz w:val="22"/>
        </w:rPr>
        <w:t>διάρκειας</w:t>
      </w:r>
    </w:p>
    <w:p>
      <w:pPr>
        <w:pStyle w:val="ListParagraph"/>
        <w:numPr>
          <w:ilvl w:val="2"/>
          <w:numId w:val="10"/>
        </w:numPr>
        <w:tabs>
          <w:tab w:pos="1853" w:val="left" w:leader="none"/>
        </w:tabs>
        <w:spacing w:line="240" w:lineRule="auto" w:before="76" w:after="0"/>
        <w:ind w:left="1853" w:right="0" w:hanging="360"/>
        <w:jc w:val="left"/>
        <w:rPr>
          <w:sz w:val="22"/>
        </w:rPr>
      </w:pPr>
      <w:r>
        <w:rPr>
          <w:spacing w:val="-2"/>
          <w:sz w:val="22"/>
        </w:rPr>
        <w:t>σπασμοί</w:t>
      </w:r>
    </w:p>
    <w:p>
      <w:pPr>
        <w:pStyle w:val="ListParagraph"/>
        <w:numPr>
          <w:ilvl w:val="2"/>
          <w:numId w:val="10"/>
        </w:numPr>
        <w:tabs>
          <w:tab w:pos="1853" w:val="left" w:leader="none"/>
        </w:tabs>
        <w:spacing w:line="240" w:lineRule="auto" w:before="78" w:after="0"/>
        <w:ind w:left="1853" w:right="0" w:hanging="360"/>
        <w:jc w:val="left"/>
        <w:rPr>
          <w:sz w:val="22"/>
        </w:rPr>
      </w:pPr>
      <w:r>
        <w:rPr>
          <w:sz w:val="22"/>
        </w:rPr>
        <w:t>αδυναμία</w:t>
      </w:r>
      <w:r>
        <w:rPr>
          <w:spacing w:val="-10"/>
          <w:sz w:val="22"/>
        </w:rPr>
        <w:t> </w:t>
      </w:r>
      <w:r>
        <w:rPr>
          <w:spacing w:val="-2"/>
          <w:sz w:val="22"/>
        </w:rPr>
        <w:t>κατάποσης</w:t>
      </w:r>
    </w:p>
    <w:p>
      <w:pPr>
        <w:pStyle w:val="ListParagraph"/>
        <w:numPr>
          <w:ilvl w:val="2"/>
          <w:numId w:val="10"/>
        </w:numPr>
        <w:tabs>
          <w:tab w:pos="1853" w:val="left" w:leader="none"/>
        </w:tabs>
        <w:spacing w:line="240" w:lineRule="auto" w:before="78" w:after="0"/>
        <w:ind w:left="1853" w:right="0" w:hanging="360"/>
        <w:jc w:val="left"/>
        <w:rPr>
          <w:sz w:val="22"/>
        </w:rPr>
      </w:pPr>
      <w:r>
        <w:rPr>
          <w:sz w:val="22"/>
        </w:rPr>
        <w:t>μη</w:t>
      </w:r>
      <w:r>
        <w:rPr>
          <w:spacing w:val="-5"/>
          <w:sz w:val="22"/>
        </w:rPr>
        <w:t> </w:t>
      </w:r>
      <w:r>
        <w:rPr>
          <w:sz w:val="22"/>
        </w:rPr>
        <w:t>βελτίωση</w:t>
      </w:r>
      <w:r>
        <w:rPr>
          <w:spacing w:val="-2"/>
          <w:sz w:val="22"/>
        </w:rPr>
        <w:t> </w:t>
      </w:r>
      <w:r>
        <w:rPr>
          <w:sz w:val="22"/>
        </w:rPr>
        <w:t>μετά</w:t>
      </w:r>
      <w:r>
        <w:rPr>
          <w:spacing w:val="-5"/>
          <w:sz w:val="22"/>
        </w:rPr>
        <w:t> </w:t>
      </w:r>
      <w:r>
        <w:rPr>
          <w:sz w:val="22"/>
        </w:rPr>
        <w:t>από</w:t>
      </w:r>
      <w:r>
        <w:rPr>
          <w:spacing w:val="-4"/>
          <w:sz w:val="22"/>
        </w:rPr>
        <w:t> </w:t>
      </w:r>
      <w:r>
        <w:rPr>
          <w:sz w:val="22"/>
        </w:rPr>
        <w:t>2</w:t>
      </w:r>
      <w:r>
        <w:rPr>
          <w:spacing w:val="-7"/>
          <w:sz w:val="22"/>
        </w:rPr>
        <w:t> </w:t>
      </w:r>
      <w:r>
        <w:rPr>
          <w:sz w:val="22"/>
        </w:rPr>
        <w:t>κύκλους</w:t>
      </w:r>
      <w:r>
        <w:rPr>
          <w:spacing w:val="-2"/>
          <w:sz w:val="22"/>
        </w:rPr>
        <w:t> </w:t>
      </w:r>
      <w:r>
        <w:rPr>
          <w:sz w:val="22"/>
        </w:rPr>
        <w:t>χορήγησης</w:t>
      </w:r>
      <w:r>
        <w:rPr>
          <w:spacing w:val="-3"/>
          <w:sz w:val="22"/>
        </w:rPr>
        <w:t> </w:t>
      </w:r>
      <w:r>
        <w:rPr>
          <w:sz w:val="22"/>
        </w:rPr>
        <w:t>γλυκόζης</w:t>
      </w:r>
      <w:r>
        <w:rPr>
          <w:spacing w:val="-3"/>
          <w:sz w:val="22"/>
        </w:rPr>
        <w:t> </w:t>
      </w:r>
      <w:r>
        <w:rPr>
          <w:sz w:val="22"/>
        </w:rPr>
        <w:t>(30</w:t>
      </w:r>
      <w:r>
        <w:rPr>
          <w:spacing w:val="-4"/>
          <w:sz w:val="22"/>
        </w:rPr>
        <w:t> </w:t>
      </w:r>
      <w:r>
        <w:rPr>
          <w:spacing w:val="-2"/>
          <w:sz w:val="22"/>
        </w:rPr>
        <w:t>λεπτά)</w:t>
      </w:r>
    </w:p>
    <w:p>
      <w:pPr>
        <w:pStyle w:val="ListParagraph"/>
        <w:numPr>
          <w:ilvl w:val="2"/>
          <w:numId w:val="10"/>
        </w:numPr>
        <w:tabs>
          <w:tab w:pos="1853" w:val="left" w:leader="none"/>
        </w:tabs>
        <w:spacing w:line="240" w:lineRule="auto" w:before="79" w:after="0"/>
        <w:ind w:left="1853" w:right="0" w:hanging="360"/>
        <w:jc w:val="left"/>
        <w:rPr>
          <w:sz w:val="22"/>
        </w:rPr>
      </w:pPr>
      <w:r>
        <w:rPr>
          <w:sz w:val="22"/>
        </w:rPr>
        <w:t>οποιαδήποτε</w:t>
      </w:r>
      <w:r>
        <w:rPr>
          <w:spacing w:val="-10"/>
          <w:sz w:val="22"/>
        </w:rPr>
        <w:t> </w:t>
      </w:r>
      <w:r>
        <w:rPr>
          <w:sz w:val="22"/>
        </w:rPr>
        <w:t>αβεβαιότητα</w:t>
      </w:r>
      <w:r>
        <w:rPr>
          <w:spacing w:val="-5"/>
          <w:sz w:val="22"/>
        </w:rPr>
        <w:t> </w:t>
      </w:r>
      <w:r>
        <w:rPr>
          <w:sz w:val="22"/>
        </w:rPr>
        <w:t>για</w:t>
      </w:r>
      <w:r>
        <w:rPr>
          <w:spacing w:val="-7"/>
          <w:sz w:val="22"/>
        </w:rPr>
        <w:t> </w:t>
      </w:r>
      <w:r>
        <w:rPr>
          <w:sz w:val="22"/>
        </w:rPr>
        <w:t>την</w:t>
      </w:r>
      <w:r>
        <w:rPr>
          <w:spacing w:val="-7"/>
          <w:sz w:val="22"/>
        </w:rPr>
        <w:t> </w:t>
      </w:r>
      <w:r>
        <w:rPr>
          <w:sz w:val="22"/>
        </w:rPr>
        <w:t>κατάσταση</w:t>
      </w:r>
      <w:r>
        <w:rPr>
          <w:spacing w:val="-5"/>
          <w:sz w:val="22"/>
        </w:rPr>
        <w:t> </w:t>
      </w:r>
      <w:r>
        <w:rPr>
          <w:sz w:val="22"/>
        </w:rPr>
        <w:t>του/της</w:t>
      </w:r>
      <w:r>
        <w:rPr>
          <w:spacing w:val="-5"/>
          <w:sz w:val="22"/>
        </w:rPr>
        <w:t> </w:t>
      </w:r>
      <w:r>
        <w:rPr>
          <w:spacing w:val="-2"/>
          <w:sz w:val="22"/>
        </w:rPr>
        <w:t>μαθητή/μαθήτριας</w:t>
      </w:r>
    </w:p>
    <w:p>
      <w:pPr>
        <w:pStyle w:val="ListParagraph"/>
        <w:spacing w:after="0" w:line="240" w:lineRule="auto"/>
        <w:jc w:val="left"/>
        <w:rPr>
          <w:sz w:val="22"/>
        </w:rPr>
        <w:sectPr>
          <w:pgSz w:w="11910" w:h="16840"/>
          <w:pgMar w:header="473" w:footer="600" w:top="940" w:bottom="820" w:left="0" w:right="0"/>
        </w:sectPr>
      </w:pPr>
    </w:p>
    <w:p>
      <w:pPr>
        <w:pStyle w:val="BodyText"/>
        <w:spacing w:before="3"/>
        <w:rPr>
          <w:sz w:val="16"/>
        </w:rPr>
      </w:pPr>
    </w:p>
    <w:p>
      <w:pPr>
        <w:spacing w:line="240" w:lineRule="auto"/>
        <w:ind w:left="1015" w:right="0" w:firstLine="0"/>
        <w:rPr>
          <w:sz w:val="20"/>
        </w:rPr>
      </w:pPr>
      <w:r>
        <w:rPr>
          <w:sz w:val="20"/>
        </w:rPr>
        <mc:AlternateContent>
          <mc:Choice Requires="wps">
            <w:drawing>
              <wp:inline distT="0" distB="0" distL="0" distR="0">
                <wp:extent cx="6264910" cy="560070"/>
                <wp:effectExtent l="9525" t="0" r="2539" b="11429"/>
                <wp:docPr id="23" name="Textbox 23"/>
                <wp:cNvGraphicFramePr>
                  <a:graphicFrameLocks/>
                </wp:cNvGraphicFramePr>
                <a:graphic>
                  <a:graphicData uri="http://schemas.microsoft.com/office/word/2010/wordprocessingShape">
                    <wps:wsp>
                      <wps:cNvPr id="23" name="Textbox 23"/>
                      <wps:cNvSpPr txBox="1"/>
                      <wps:spPr>
                        <a:xfrm>
                          <a:off x="0" y="0"/>
                          <a:ext cx="6264910" cy="560070"/>
                        </a:xfrm>
                        <a:prstGeom prst="rect">
                          <a:avLst/>
                        </a:prstGeom>
                        <a:ln w="6095">
                          <a:solidFill>
                            <a:srgbClr val="000000"/>
                          </a:solidFill>
                          <a:prstDash val="solid"/>
                        </a:ln>
                      </wps:spPr>
                      <wps:txbx>
                        <w:txbxContent>
                          <w:p>
                            <w:pPr>
                              <w:spacing w:before="19"/>
                              <w:ind w:left="9" w:right="7" w:firstLine="0"/>
                              <w:jc w:val="center"/>
                              <w:rPr>
                                <w:b/>
                                <w:sz w:val="24"/>
                              </w:rPr>
                            </w:pPr>
                            <w:r>
                              <w:rPr>
                                <w:b/>
                                <w:sz w:val="24"/>
                              </w:rPr>
                              <w:t>ΚΑΤΕΥΘΥΝΤΗΡΙΕΣ</w:t>
                            </w:r>
                            <w:r>
                              <w:rPr>
                                <w:b/>
                                <w:spacing w:val="-6"/>
                                <w:sz w:val="24"/>
                              </w:rPr>
                              <w:t> </w:t>
                            </w:r>
                            <w:r>
                              <w:rPr>
                                <w:b/>
                                <w:sz w:val="24"/>
                              </w:rPr>
                              <w:t>ΟΔΗΓΙΕΣ</w:t>
                            </w:r>
                            <w:r>
                              <w:rPr>
                                <w:b/>
                                <w:spacing w:val="-2"/>
                                <w:sz w:val="24"/>
                              </w:rPr>
                              <w:t> </w:t>
                            </w:r>
                            <w:r>
                              <w:rPr>
                                <w:b/>
                                <w:sz w:val="24"/>
                              </w:rPr>
                              <w:t>3:</w:t>
                            </w:r>
                            <w:r>
                              <w:rPr>
                                <w:b/>
                                <w:spacing w:val="-3"/>
                                <w:sz w:val="24"/>
                              </w:rPr>
                              <w:t> </w:t>
                            </w:r>
                            <w:r>
                              <w:rPr>
                                <w:b/>
                                <w:spacing w:val="-2"/>
                                <w:sz w:val="24"/>
                              </w:rPr>
                              <w:t>ΕΠΙΛΗΨΙΑ</w:t>
                            </w:r>
                          </w:p>
                          <w:p>
                            <w:pPr>
                              <w:spacing w:line="276" w:lineRule="auto" w:before="81"/>
                              <w:ind w:left="9" w:right="6" w:firstLine="0"/>
                              <w:jc w:val="center"/>
                              <w:rPr>
                                <w:i/>
                                <w:sz w:val="18"/>
                              </w:rPr>
                            </w:pPr>
                            <w:r>
                              <w:rPr>
                                <w:i/>
                                <w:sz w:val="18"/>
                              </w:rPr>
                              <w:t>Βάσει:</w:t>
                            </w:r>
                            <w:r>
                              <w:rPr>
                                <w:i/>
                                <w:spacing w:val="-1"/>
                                <w:sz w:val="18"/>
                              </w:rPr>
                              <w:t> </w:t>
                            </w:r>
                            <w:r>
                              <w:rPr>
                                <w:i/>
                                <w:sz w:val="18"/>
                              </w:rPr>
                              <w:t>ERC</w:t>
                            </w:r>
                            <w:r>
                              <w:rPr>
                                <w:i/>
                                <w:spacing w:val="-3"/>
                                <w:sz w:val="18"/>
                              </w:rPr>
                              <w:t> </w:t>
                            </w:r>
                            <w:r>
                              <w:rPr>
                                <w:i/>
                                <w:sz w:val="18"/>
                              </w:rPr>
                              <w:t>Guidelines 2025</w:t>
                            </w:r>
                            <w:r>
                              <w:rPr>
                                <w:i/>
                                <w:spacing w:val="-4"/>
                                <w:sz w:val="18"/>
                              </w:rPr>
                              <w:t> </w:t>
                            </w:r>
                            <w:r>
                              <w:rPr>
                                <w:i/>
                                <w:sz w:val="18"/>
                              </w:rPr>
                              <w:t>|</w:t>
                            </w:r>
                            <w:r>
                              <w:rPr>
                                <w:i/>
                                <w:spacing w:val="-3"/>
                                <w:sz w:val="18"/>
                              </w:rPr>
                              <w:t> </w:t>
                            </w:r>
                            <w:r>
                              <w:rPr>
                                <w:i/>
                                <w:sz w:val="18"/>
                              </w:rPr>
                              <w:t>ILCOR</w:t>
                            </w:r>
                            <w:r>
                              <w:rPr>
                                <w:i/>
                                <w:spacing w:val="-2"/>
                                <w:sz w:val="18"/>
                              </w:rPr>
                              <w:t> </w:t>
                            </w:r>
                            <w:r>
                              <w:rPr>
                                <w:i/>
                                <w:sz w:val="18"/>
                              </w:rPr>
                              <w:t>CoSTR</w:t>
                            </w:r>
                            <w:r>
                              <w:rPr>
                                <w:i/>
                                <w:spacing w:val="-2"/>
                                <w:sz w:val="18"/>
                              </w:rPr>
                              <w:t> </w:t>
                            </w:r>
                            <w:r>
                              <w:rPr>
                                <w:i/>
                                <w:sz w:val="18"/>
                              </w:rPr>
                              <w:t>2025</w:t>
                            </w:r>
                            <w:r>
                              <w:rPr>
                                <w:i/>
                                <w:spacing w:val="-4"/>
                                <w:sz w:val="18"/>
                              </w:rPr>
                              <w:t> </w:t>
                            </w:r>
                            <w:r>
                              <w:rPr>
                                <w:i/>
                                <w:sz w:val="18"/>
                              </w:rPr>
                              <w:t>| ILAE</w:t>
                            </w:r>
                            <w:r>
                              <w:rPr>
                                <w:i/>
                                <w:spacing w:val="-2"/>
                                <w:sz w:val="18"/>
                              </w:rPr>
                              <w:t> </w:t>
                            </w:r>
                            <w:r>
                              <w:rPr>
                                <w:i/>
                                <w:sz w:val="18"/>
                              </w:rPr>
                              <w:t>2025</w:t>
                            </w:r>
                            <w:r>
                              <w:rPr>
                                <w:i/>
                                <w:spacing w:val="-2"/>
                                <w:sz w:val="18"/>
                              </w:rPr>
                              <w:t> </w:t>
                            </w:r>
                            <w:r>
                              <w:rPr>
                                <w:i/>
                                <w:sz w:val="18"/>
                              </w:rPr>
                              <w:t>(Beniczky et</w:t>
                            </w:r>
                            <w:r>
                              <w:rPr>
                                <w:i/>
                                <w:spacing w:val="-4"/>
                                <w:sz w:val="18"/>
                              </w:rPr>
                              <w:t> </w:t>
                            </w:r>
                            <w:r>
                              <w:rPr>
                                <w:i/>
                                <w:sz w:val="18"/>
                              </w:rPr>
                              <w:t>al.,</w:t>
                            </w:r>
                            <w:r>
                              <w:rPr>
                                <w:i/>
                                <w:spacing w:val="-2"/>
                                <w:sz w:val="18"/>
                              </w:rPr>
                              <w:t> </w:t>
                            </w:r>
                            <w:r>
                              <w:rPr>
                                <w:i/>
                                <w:sz w:val="18"/>
                              </w:rPr>
                              <w:t>Epilepsia</w:t>
                            </w:r>
                            <w:r>
                              <w:rPr>
                                <w:i/>
                                <w:spacing w:val="-3"/>
                                <w:sz w:val="18"/>
                              </w:rPr>
                              <w:t> </w:t>
                            </w:r>
                            <w:r>
                              <w:rPr>
                                <w:i/>
                                <w:sz w:val="18"/>
                              </w:rPr>
                              <w:t>2025)</w:t>
                            </w:r>
                            <w:r>
                              <w:rPr>
                                <w:i/>
                                <w:spacing w:val="-4"/>
                                <w:sz w:val="18"/>
                              </w:rPr>
                              <w:t> </w:t>
                            </w:r>
                            <w:r>
                              <w:rPr>
                                <w:i/>
                                <w:sz w:val="18"/>
                              </w:rPr>
                              <w:t>| RCUK</w:t>
                            </w:r>
                            <w:r>
                              <w:rPr>
                                <w:i/>
                                <w:spacing w:val="-2"/>
                                <w:sz w:val="18"/>
                              </w:rPr>
                              <w:t> </w:t>
                            </w:r>
                            <w:r>
                              <w:rPr>
                                <w:i/>
                                <w:sz w:val="18"/>
                              </w:rPr>
                              <w:t>2025</w:t>
                            </w:r>
                            <w:r>
                              <w:rPr>
                                <w:i/>
                                <w:spacing w:val="-4"/>
                                <w:sz w:val="18"/>
                              </w:rPr>
                              <w:t> </w:t>
                            </w:r>
                            <w:r>
                              <w:rPr>
                                <w:i/>
                                <w:sz w:val="18"/>
                              </w:rPr>
                              <w:t>| NICE NG217 (ενημ. 2025)</w:t>
                            </w:r>
                          </w:p>
                        </w:txbxContent>
                      </wps:txbx>
                      <wps:bodyPr wrap="square" lIns="0" tIns="0" rIns="0" bIns="0" rtlCol="0">
                        <a:noAutofit/>
                      </wps:bodyPr>
                    </wps:wsp>
                  </a:graphicData>
                </a:graphic>
              </wp:inline>
            </w:drawing>
          </mc:Choice>
          <mc:Fallback>
            <w:pict>
              <v:shape style="width:493.3pt;height:44.1pt;mso-position-horizontal-relative:char;mso-position-vertical-relative:line" type="#_x0000_t202" id="docshape21" filled="false" stroked="true" strokeweight=".47998pt" strokecolor="#000000">
                <w10:anchorlock/>
                <v:textbox inset="0,0,0,0">
                  <w:txbxContent>
                    <w:p>
                      <w:pPr>
                        <w:spacing w:before="19"/>
                        <w:ind w:left="9" w:right="7" w:firstLine="0"/>
                        <w:jc w:val="center"/>
                        <w:rPr>
                          <w:b/>
                          <w:sz w:val="24"/>
                        </w:rPr>
                      </w:pPr>
                      <w:r>
                        <w:rPr>
                          <w:b/>
                          <w:sz w:val="24"/>
                        </w:rPr>
                        <w:t>ΚΑΤΕΥΘΥΝΤΗΡΙΕΣ</w:t>
                      </w:r>
                      <w:r>
                        <w:rPr>
                          <w:b/>
                          <w:spacing w:val="-6"/>
                          <w:sz w:val="24"/>
                        </w:rPr>
                        <w:t> </w:t>
                      </w:r>
                      <w:r>
                        <w:rPr>
                          <w:b/>
                          <w:sz w:val="24"/>
                        </w:rPr>
                        <w:t>ΟΔΗΓΙΕΣ</w:t>
                      </w:r>
                      <w:r>
                        <w:rPr>
                          <w:b/>
                          <w:spacing w:val="-2"/>
                          <w:sz w:val="24"/>
                        </w:rPr>
                        <w:t> </w:t>
                      </w:r>
                      <w:r>
                        <w:rPr>
                          <w:b/>
                          <w:sz w:val="24"/>
                        </w:rPr>
                        <w:t>3:</w:t>
                      </w:r>
                      <w:r>
                        <w:rPr>
                          <w:b/>
                          <w:spacing w:val="-3"/>
                          <w:sz w:val="24"/>
                        </w:rPr>
                        <w:t> </w:t>
                      </w:r>
                      <w:r>
                        <w:rPr>
                          <w:b/>
                          <w:spacing w:val="-2"/>
                          <w:sz w:val="24"/>
                        </w:rPr>
                        <w:t>ΕΠΙΛΗΨΙΑ</w:t>
                      </w:r>
                    </w:p>
                    <w:p>
                      <w:pPr>
                        <w:spacing w:line="276" w:lineRule="auto" w:before="81"/>
                        <w:ind w:left="9" w:right="6" w:firstLine="0"/>
                        <w:jc w:val="center"/>
                        <w:rPr>
                          <w:i/>
                          <w:sz w:val="18"/>
                        </w:rPr>
                      </w:pPr>
                      <w:r>
                        <w:rPr>
                          <w:i/>
                          <w:sz w:val="18"/>
                        </w:rPr>
                        <w:t>Βάσει:</w:t>
                      </w:r>
                      <w:r>
                        <w:rPr>
                          <w:i/>
                          <w:spacing w:val="-1"/>
                          <w:sz w:val="18"/>
                        </w:rPr>
                        <w:t> </w:t>
                      </w:r>
                      <w:r>
                        <w:rPr>
                          <w:i/>
                          <w:sz w:val="18"/>
                        </w:rPr>
                        <w:t>ERC</w:t>
                      </w:r>
                      <w:r>
                        <w:rPr>
                          <w:i/>
                          <w:spacing w:val="-3"/>
                          <w:sz w:val="18"/>
                        </w:rPr>
                        <w:t> </w:t>
                      </w:r>
                      <w:r>
                        <w:rPr>
                          <w:i/>
                          <w:sz w:val="18"/>
                        </w:rPr>
                        <w:t>Guidelines 2025</w:t>
                      </w:r>
                      <w:r>
                        <w:rPr>
                          <w:i/>
                          <w:spacing w:val="-4"/>
                          <w:sz w:val="18"/>
                        </w:rPr>
                        <w:t> </w:t>
                      </w:r>
                      <w:r>
                        <w:rPr>
                          <w:i/>
                          <w:sz w:val="18"/>
                        </w:rPr>
                        <w:t>|</w:t>
                      </w:r>
                      <w:r>
                        <w:rPr>
                          <w:i/>
                          <w:spacing w:val="-3"/>
                          <w:sz w:val="18"/>
                        </w:rPr>
                        <w:t> </w:t>
                      </w:r>
                      <w:r>
                        <w:rPr>
                          <w:i/>
                          <w:sz w:val="18"/>
                        </w:rPr>
                        <w:t>ILCOR</w:t>
                      </w:r>
                      <w:r>
                        <w:rPr>
                          <w:i/>
                          <w:spacing w:val="-2"/>
                          <w:sz w:val="18"/>
                        </w:rPr>
                        <w:t> </w:t>
                      </w:r>
                      <w:r>
                        <w:rPr>
                          <w:i/>
                          <w:sz w:val="18"/>
                        </w:rPr>
                        <w:t>CoSTR</w:t>
                      </w:r>
                      <w:r>
                        <w:rPr>
                          <w:i/>
                          <w:spacing w:val="-2"/>
                          <w:sz w:val="18"/>
                        </w:rPr>
                        <w:t> </w:t>
                      </w:r>
                      <w:r>
                        <w:rPr>
                          <w:i/>
                          <w:sz w:val="18"/>
                        </w:rPr>
                        <w:t>2025</w:t>
                      </w:r>
                      <w:r>
                        <w:rPr>
                          <w:i/>
                          <w:spacing w:val="-4"/>
                          <w:sz w:val="18"/>
                        </w:rPr>
                        <w:t> </w:t>
                      </w:r>
                      <w:r>
                        <w:rPr>
                          <w:i/>
                          <w:sz w:val="18"/>
                        </w:rPr>
                        <w:t>| ILAE</w:t>
                      </w:r>
                      <w:r>
                        <w:rPr>
                          <w:i/>
                          <w:spacing w:val="-2"/>
                          <w:sz w:val="18"/>
                        </w:rPr>
                        <w:t> </w:t>
                      </w:r>
                      <w:r>
                        <w:rPr>
                          <w:i/>
                          <w:sz w:val="18"/>
                        </w:rPr>
                        <w:t>2025</w:t>
                      </w:r>
                      <w:r>
                        <w:rPr>
                          <w:i/>
                          <w:spacing w:val="-2"/>
                          <w:sz w:val="18"/>
                        </w:rPr>
                        <w:t> </w:t>
                      </w:r>
                      <w:r>
                        <w:rPr>
                          <w:i/>
                          <w:sz w:val="18"/>
                        </w:rPr>
                        <w:t>(Beniczky et</w:t>
                      </w:r>
                      <w:r>
                        <w:rPr>
                          <w:i/>
                          <w:spacing w:val="-4"/>
                          <w:sz w:val="18"/>
                        </w:rPr>
                        <w:t> </w:t>
                      </w:r>
                      <w:r>
                        <w:rPr>
                          <w:i/>
                          <w:sz w:val="18"/>
                        </w:rPr>
                        <w:t>al.,</w:t>
                      </w:r>
                      <w:r>
                        <w:rPr>
                          <w:i/>
                          <w:spacing w:val="-2"/>
                          <w:sz w:val="18"/>
                        </w:rPr>
                        <w:t> </w:t>
                      </w:r>
                      <w:r>
                        <w:rPr>
                          <w:i/>
                          <w:sz w:val="18"/>
                        </w:rPr>
                        <w:t>Epilepsia</w:t>
                      </w:r>
                      <w:r>
                        <w:rPr>
                          <w:i/>
                          <w:spacing w:val="-3"/>
                          <w:sz w:val="18"/>
                        </w:rPr>
                        <w:t> </w:t>
                      </w:r>
                      <w:r>
                        <w:rPr>
                          <w:i/>
                          <w:sz w:val="18"/>
                        </w:rPr>
                        <w:t>2025)</w:t>
                      </w:r>
                      <w:r>
                        <w:rPr>
                          <w:i/>
                          <w:spacing w:val="-4"/>
                          <w:sz w:val="18"/>
                        </w:rPr>
                        <w:t> </w:t>
                      </w:r>
                      <w:r>
                        <w:rPr>
                          <w:i/>
                          <w:sz w:val="18"/>
                        </w:rPr>
                        <w:t>| RCUK</w:t>
                      </w:r>
                      <w:r>
                        <w:rPr>
                          <w:i/>
                          <w:spacing w:val="-2"/>
                          <w:sz w:val="18"/>
                        </w:rPr>
                        <w:t> </w:t>
                      </w:r>
                      <w:r>
                        <w:rPr>
                          <w:i/>
                          <w:sz w:val="18"/>
                        </w:rPr>
                        <w:t>2025</w:t>
                      </w:r>
                      <w:r>
                        <w:rPr>
                          <w:i/>
                          <w:spacing w:val="-4"/>
                          <w:sz w:val="18"/>
                        </w:rPr>
                        <w:t> </w:t>
                      </w:r>
                      <w:r>
                        <w:rPr>
                          <w:i/>
                          <w:sz w:val="18"/>
                        </w:rPr>
                        <w:t>| NICE NG217 (ενημ. 2025)</w:t>
                      </w:r>
                    </w:p>
                  </w:txbxContent>
                </v:textbox>
                <v:stroke dashstyle="solid"/>
              </v:shape>
            </w:pict>
          </mc:Fallback>
        </mc:AlternateContent>
      </w:r>
      <w:r>
        <w:rPr>
          <w:sz w:val="20"/>
        </w:rPr>
      </w:r>
    </w:p>
    <w:p>
      <w:pPr>
        <w:pStyle w:val="Heading5"/>
        <w:numPr>
          <w:ilvl w:val="1"/>
          <w:numId w:val="11"/>
        </w:numPr>
        <w:tabs>
          <w:tab w:pos="1498" w:val="left" w:leader="none"/>
        </w:tabs>
        <w:spacing w:line="240" w:lineRule="auto" w:before="208" w:after="0"/>
        <w:ind w:left="1498" w:right="0" w:hanging="366"/>
        <w:jc w:val="both"/>
      </w:pPr>
      <w:bookmarkStart w:name="_TOC_250015" w:id="10"/>
      <w:bookmarkEnd w:id="10"/>
      <w:r>
        <w:rPr>
          <w:spacing w:val="-2"/>
        </w:rPr>
        <w:t>Ορισμός</w:t>
      </w:r>
    </w:p>
    <w:p>
      <w:pPr>
        <w:pStyle w:val="BodyText"/>
        <w:spacing w:line="276" w:lineRule="auto" w:before="119"/>
        <w:ind w:left="1132" w:right="1127"/>
        <w:jc w:val="both"/>
      </w:pPr>
      <w:r>
        <w:rPr/>
        <w:t>Η επιληψία είναι νευρολογική διαταραχή με επαναλαμβανόμενες αυτόματες επιληπτικές κρίσεις. Σύμφωνα με την ενημερωμένη «ILAE 2025 Ταξινόμηση», οι κρίσεις κατατάσσονται σε τέσσερις (4) κύριες κατηγορίες.</w:t>
      </w:r>
    </w:p>
    <w:p>
      <w:pPr>
        <w:pStyle w:val="BodyText"/>
        <w:spacing w:before="37"/>
        <w:rPr>
          <w:sz w:val="20"/>
        </w:rPr>
      </w:pPr>
      <w:r>
        <w:rPr>
          <w:sz w:val="20"/>
        </w:rPr>
        <mc:AlternateContent>
          <mc:Choice Requires="wps">
            <w:drawing>
              <wp:anchor distT="0" distB="0" distL="0" distR="0" allowOverlap="1" layoutInCell="1" locked="0" behindDoc="1" simplePos="0" relativeHeight="487591936">
                <wp:simplePos x="0" y="0"/>
                <wp:positionH relativeFrom="page">
                  <wp:posOffset>697991</wp:posOffset>
                </wp:positionH>
                <wp:positionV relativeFrom="paragraph">
                  <wp:posOffset>192560</wp:posOffset>
                </wp:positionV>
                <wp:extent cx="6165850" cy="356870"/>
                <wp:effectExtent l="0" t="0" r="0" b="0"/>
                <wp:wrapTopAndBottom/>
                <wp:docPr id="24" name="Textbox 24"/>
                <wp:cNvGraphicFramePr>
                  <a:graphicFrameLocks/>
                </wp:cNvGraphicFramePr>
                <a:graphic>
                  <a:graphicData uri="http://schemas.microsoft.com/office/word/2010/wordprocessingShape">
                    <wps:wsp>
                      <wps:cNvPr id="24" name="Textbox 24"/>
                      <wps:cNvSpPr txBox="1"/>
                      <wps:spPr>
                        <a:xfrm>
                          <a:off x="0" y="0"/>
                          <a:ext cx="6165850" cy="356870"/>
                        </a:xfrm>
                        <a:prstGeom prst="rect">
                          <a:avLst/>
                        </a:prstGeom>
                        <a:solidFill>
                          <a:srgbClr val="FFF1CC"/>
                        </a:solidFill>
                        <a:ln w="15240">
                          <a:solidFill>
                            <a:srgbClr val="843B0C"/>
                          </a:solidFill>
                          <a:prstDash val="solid"/>
                        </a:ln>
                      </wps:spPr>
                      <wps:txbx>
                        <w:txbxContent>
                          <w:p>
                            <w:pPr>
                              <w:spacing w:before="101"/>
                              <w:ind w:left="130" w:right="0" w:firstLine="0"/>
                              <w:jc w:val="left"/>
                              <w:rPr>
                                <w:b/>
                                <w:bCs/>
                                <w:color w:val="000000"/>
                                <w:sz w:val="22"/>
                                <w:szCs w:val="22"/>
                              </w:rPr>
                            </w:pPr>
                            <w:r>
                              <w:rPr>
                                <w:rFonts w:ascii="Segoe UI Emoji" w:hAnsi="Segoe UI Emoji" w:cs="Segoe UI Emoji" w:eastAsia="Segoe UI Emoji"/>
                                <w:color w:val="FFFFFF"/>
                                <w:spacing w:val="-304"/>
                                <w:w w:val="219"/>
                                <w:sz w:val="22"/>
                                <w:szCs w:val="22"/>
                              </w:rPr>
                              <w:t>•</w:t>
                            </w:r>
                            <w:r>
                              <w:rPr>
                                <w:rFonts w:ascii="Segoe UI Emoji" w:hAnsi="Segoe UI Emoji" w:cs="Segoe UI Emoji" w:eastAsia="Segoe UI Emoji"/>
                                <w:color w:val="FFFFFF"/>
                                <w:spacing w:val="-304"/>
                                <w:w w:val="316"/>
                                <w:sz w:val="22"/>
                                <w:szCs w:val="22"/>
                              </w:rPr>
                              <w:t>›</w:t>
                            </w:r>
                            <w:r>
                              <w:rPr>
                                <w:rFonts w:ascii="Segoe UI Emoji" w:hAnsi="Segoe UI Emoji" w:cs="Segoe UI Emoji" w:eastAsia="Segoe UI Emoji"/>
                                <w:color w:val="FFFFFF"/>
                                <w:spacing w:val="-304"/>
                                <w:w w:val="70"/>
                                <w:sz w:val="22"/>
                                <w:szCs w:val="22"/>
                              </w:rPr>
                              <w:t>w</w:t>
                            </w:r>
                            <w:r>
                              <w:rPr>
                                <w:rFonts w:ascii="Segoe UI Emoji" w:hAnsi="Segoe UI Emoji" w:cs="Segoe UI Emoji" w:eastAsia="Segoe UI Emoji"/>
                                <w:color w:val="00A6EC"/>
                                <w:w w:val="14"/>
                                <w:sz w:val="22"/>
                                <w:szCs w:val="22"/>
                              </w:rPr>
                              <w:t>⬛</w:t>
                            </w:r>
                            <w:r>
                              <w:rPr>
                                <w:rFonts w:ascii="Segoe UI Emoji" w:hAnsi="Segoe UI Emoji" w:cs="Segoe UI Emoji" w:eastAsia="Segoe UI Emoji"/>
                                <w:color w:val="00A6EC"/>
                                <w:spacing w:val="-32"/>
                                <w:w w:val="154"/>
                                <w:sz w:val="22"/>
                                <w:szCs w:val="22"/>
                              </w:rPr>
                              <w:t> </w:t>
                            </w:r>
                            <w:r>
                              <w:rPr>
                                <w:b/>
                                <w:bCs/>
                                <w:color w:val="000000"/>
                                <w:spacing w:val="-2"/>
                                <w:w w:val="110"/>
                                <w:sz w:val="22"/>
                                <w:szCs w:val="22"/>
                              </w:rPr>
                              <w:t>ΝΕΟ</w:t>
                            </w:r>
                            <w:r>
                              <w:rPr>
                                <w:b/>
                                <w:bCs/>
                                <w:color w:val="000000"/>
                                <w:spacing w:val="-12"/>
                                <w:w w:val="110"/>
                                <w:sz w:val="22"/>
                                <w:szCs w:val="22"/>
                              </w:rPr>
                              <w:t> </w:t>
                            </w:r>
                            <w:r>
                              <w:rPr>
                                <w:b/>
                                <w:bCs/>
                                <w:color w:val="000000"/>
                                <w:spacing w:val="-2"/>
                                <w:w w:val="110"/>
                                <w:sz w:val="22"/>
                                <w:szCs w:val="22"/>
                              </w:rPr>
                              <w:t>(ERC</w:t>
                            </w:r>
                            <w:r>
                              <w:rPr>
                                <w:b/>
                                <w:bCs/>
                                <w:color w:val="000000"/>
                                <w:spacing w:val="-8"/>
                                <w:w w:val="110"/>
                                <w:sz w:val="22"/>
                                <w:szCs w:val="22"/>
                              </w:rPr>
                              <w:t> </w:t>
                            </w:r>
                            <w:r>
                              <w:rPr>
                                <w:b/>
                                <w:bCs/>
                                <w:color w:val="000000"/>
                                <w:spacing w:val="-2"/>
                                <w:w w:val="110"/>
                                <w:sz w:val="22"/>
                                <w:szCs w:val="22"/>
                              </w:rPr>
                              <w:t>2025):</w:t>
                            </w:r>
                            <w:r>
                              <w:rPr>
                                <w:b/>
                                <w:bCs/>
                                <w:color w:val="000000"/>
                                <w:spacing w:val="-10"/>
                                <w:w w:val="110"/>
                                <w:sz w:val="22"/>
                                <w:szCs w:val="22"/>
                              </w:rPr>
                              <w:t> </w:t>
                            </w:r>
                            <w:r>
                              <w:rPr>
                                <w:b/>
                                <w:bCs/>
                                <w:color w:val="000000"/>
                                <w:spacing w:val="-2"/>
                                <w:w w:val="110"/>
                                <w:sz w:val="22"/>
                                <w:szCs w:val="22"/>
                              </w:rPr>
                              <w:t>ILAE</w:t>
                            </w:r>
                            <w:r>
                              <w:rPr>
                                <w:b/>
                                <w:bCs/>
                                <w:color w:val="000000"/>
                                <w:spacing w:val="-7"/>
                                <w:w w:val="110"/>
                                <w:sz w:val="22"/>
                                <w:szCs w:val="22"/>
                              </w:rPr>
                              <w:t> </w:t>
                            </w:r>
                            <w:r>
                              <w:rPr>
                                <w:b/>
                                <w:bCs/>
                                <w:color w:val="000000"/>
                                <w:spacing w:val="-2"/>
                                <w:w w:val="110"/>
                                <w:sz w:val="22"/>
                                <w:szCs w:val="22"/>
                              </w:rPr>
                              <w:t>2025</w:t>
                            </w:r>
                            <w:r>
                              <w:rPr>
                                <w:b/>
                                <w:bCs/>
                                <w:color w:val="000000"/>
                                <w:spacing w:val="-11"/>
                                <w:w w:val="110"/>
                                <w:sz w:val="22"/>
                                <w:szCs w:val="22"/>
                              </w:rPr>
                              <w:t> </w:t>
                            </w:r>
                            <w:r>
                              <w:rPr>
                                <w:b/>
                                <w:bCs/>
                                <w:color w:val="000000"/>
                                <w:spacing w:val="-2"/>
                                <w:w w:val="110"/>
                                <w:sz w:val="22"/>
                                <w:szCs w:val="22"/>
                              </w:rPr>
                              <w:t>(</w:t>
                            </w:r>
                            <w:r>
                              <w:rPr>
                                <w:b/>
                                <w:bCs/>
                                <w:color w:val="000000"/>
                                <w:spacing w:val="-11"/>
                                <w:w w:val="110"/>
                                <w:sz w:val="22"/>
                                <w:szCs w:val="22"/>
                              </w:rPr>
                              <w:t> </w:t>
                            </w:r>
                            <w:r>
                              <w:rPr>
                                <w:b/>
                                <w:bCs/>
                                <w:color w:val="000000"/>
                                <w:spacing w:val="-2"/>
                                <w:w w:val="110"/>
                                <w:sz w:val="22"/>
                                <w:szCs w:val="22"/>
                              </w:rPr>
                              <w:t>Απρ.</w:t>
                            </w:r>
                            <w:r>
                              <w:rPr>
                                <w:b/>
                                <w:bCs/>
                                <w:color w:val="000000"/>
                                <w:spacing w:val="-10"/>
                                <w:w w:val="110"/>
                                <w:sz w:val="22"/>
                                <w:szCs w:val="22"/>
                              </w:rPr>
                              <w:t> </w:t>
                            </w:r>
                            <w:r>
                              <w:rPr>
                                <w:b/>
                                <w:bCs/>
                                <w:color w:val="000000"/>
                                <w:spacing w:val="-2"/>
                                <w:w w:val="105"/>
                                <w:sz w:val="22"/>
                                <w:szCs w:val="22"/>
                              </w:rPr>
                              <w:t>2025)</w:t>
                            </w:r>
                          </w:p>
                        </w:txbxContent>
                      </wps:txbx>
                      <wps:bodyPr wrap="square" lIns="0" tIns="0" rIns="0" bIns="0" rtlCol="0">
                        <a:noAutofit/>
                      </wps:bodyPr>
                    </wps:wsp>
                  </a:graphicData>
                </a:graphic>
              </wp:anchor>
            </w:drawing>
          </mc:Choice>
          <mc:Fallback>
            <w:pict>
              <v:shape style="position:absolute;margin-left:54.959999pt;margin-top:15.16226pt;width:485.5pt;height:28.1pt;mso-position-horizontal-relative:page;mso-position-vertical-relative:paragraph;z-index:-15724544;mso-wrap-distance-left:0;mso-wrap-distance-right:0" type="#_x0000_t202" id="docshape22" filled="true" fillcolor="#fff1cc" stroked="true" strokeweight="1.2pt" strokecolor="#843b0c">
                <v:textbox inset="0,0,0,0">
                  <w:txbxContent>
                    <w:p>
                      <w:pPr>
                        <w:spacing w:before="101"/>
                        <w:ind w:left="130" w:right="0" w:firstLine="0"/>
                        <w:jc w:val="left"/>
                        <w:rPr>
                          <w:b/>
                          <w:bCs/>
                          <w:color w:val="000000"/>
                          <w:sz w:val="22"/>
                          <w:szCs w:val="22"/>
                        </w:rPr>
                      </w:pPr>
                      <w:r>
                        <w:rPr>
                          <w:rFonts w:ascii="Segoe UI Emoji" w:hAnsi="Segoe UI Emoji" w:cs="Segoe UI Emoji" w:eastAsia="Segoe UI Emoji"/>
                          <w:color w:val="FFFFFF"/>
                          <w:spacing w:val="-304"/>
                          <w:w w:val="219"/>
                          <w:sz w:val="22"/>
                          <w:szCs w:val="22"/>
                        </w:rPr>
                        <w:t>•</w:t>
                      </w:r>
                      <w:r>
                        <w:rPr>
                          <w:rFonts w:ascii="Segoe UI Emoji" w:hAnsi="Segoe UI Emoji" w:cs="Segoe UI Emoji" w:eastAsia="Segoe UI Emoji"/>
                          <w:color w:val="FFFFFF"/>
                          <w:spacing w:val="-304"/>
                          <w:w w:val="316"/>
                          <w:sz w:val="22"/>
                          <w:szCs w:val="22"/>
                        </w:rPr>
                        <w:t>›</w:t>
                      </w:r>
                      <w:r>
                        <w:rPr>
                          <w:rFonts w:ascii="Segoe UI Emoji" w:hAnsi="Segoe UI Emoji" w:cs="Segoe UI Emoji" w:eastAsia="Segoe UI Emoji"/>
                          <w:color w:val="FFFFFF"/>
                          <w:spacing w:val="-304"/>
                          <w:w w:val="70"/>
                          <w:sz w:val="22"/>
                          <w:szCs w:val="22"/>
                        </w:rPr>
                        <w:t>w</w:t>
                      </w:r>
                      <w:r>
                        <w:rPr>
                          <w:rFonts w:ascii="Segoe UI Emoji" w:hAnsi="Segoe UI Emoji" w:cs="Segoe UI Emoji" w:eastAsia="Segoe UI Emoji"/>
                          <w:color w:val="00A6EC"/>
                          <w:w w:val="14"/>
                          <w:sz w:val="22"/>
                          <w:szCs w:val="22"/>
                        </w:rPr>
                        <w:t>⬛</w:t>
                      </w:r>
                      <w:r>
                        <w:rPr>
                          <w:rFonts w:ascii="Segoe UI Emoji" w:hAnsi="Segoe UI Emoji" w:cs="Segoe UI Emoji" w:eastAsia="Segoe UI Emoji"/>
                          <w:color w:val="00A6EC"/>
                          <w:spacing w:val="-32"/>
                          <w:w w:val="154"/>
                          <w:sz w:val="22"/>
                          <w:szCs w:val="22"/>
                        </w:rPr>
                        <w:t> </w:t>
                      </w:r>
                      <w:r>
                        <w:rPr>
                          <w:b/>
                          <w:bCs/>
                          <w:color w:val="000000"/>
                          <w:spacing w:val="-2"/>
                          <w:w w:val="110"/>
                          <w:sz w:val="22"/>
                          <w:szCs w:val="22"/>
                        </w:rPr>
                        <w:t>ΝΕΟ</w:t>
                      </w:r>
                      <w:r>
                        <w:rPr>
                          <w:b/>
                          <w:bCs/>
                          <w:color w:val="000000"/>
                          <w:spacing w:val="-12"/>
                          <w:w w:val="110"/>
                          <w:sz w:val="22"/>
                          <w:szCs w:val="22"/>
                        </w:rPr>
                        <w:t> </w:t>
                      </w:r>
                      <w:r>
                        <w:rPr>
                          <w:b/>
                          <w:bCs/>
                          <w:color w:val="000000"/>
                          <w:spacing w:val="-2"/>
                          <w:w w:val="110"/>
                          <w:sz w:val="22"/>
                          <w:szCs w:val="22"/>
                        </w:rPr>
                        <w:t>(ERC</w:t>
                      </w:r>
                      <w:r>
                        <w:rPr>
                          <w:b/>
                          <w:bCs/>
                          <w:color w:val="000000"/>
                          <w:spacing w:val="-8"/>
                          <w:w w:val="110"/>
                          <w:sz w:val="22"/>
                          <w:szCs w:val="22"/>
                        </w:rPr>
                        <w:t> </w:t>
                      </w:r>
                      <w:r>
                        <w:rPr>
                          <w:b/>
                          <w:bCs/>
                          <w:color w:val="000000"/>
                          <w:spacing w:val="-2"/>
                          <w:w w:val="110"/>
                          <w:sz w:val="22"/>
                          <w:szCs w:val="22"/>
                        </w:rPr>
                        <w:t>2025):</w:t>
                      </w:r>
                      <w:r>
                        <w:rPr>
                          <w:b/>
                          <w:bCs/>
                          <w:color w:val="000000"/>
                          <w:spacing w:val="-10"/>
                          <w:w w:val="110"/>
                          <w:sz w:val="22"/>
                          <w:szCs w:val="22"/>
                        </w:rPr>
                        <w:t> </w:t>
                      </w:r>
                      <w:r>
                        <w:rPr>
                          <w:b/>
                          <w:bCs/>
                          <w:color w:val="000000"/>
                          <w:spacing w:val="-2"/>
                          <w:w w:val="110"/>
                          <w:sz w:val="22"/>
                          <w:szCs w:val="22"/>
                        </w:rPr>
                        <w:t>ILAE</w:t>
                      </w:r>
                      <w:r>
                        <w:rPr>
                          <w:b/>
                          <w:bCs/>
                          <w:color w:val="000000"/>
                          <w:spacing w:val="-7"/>
                          <w:w w:val="110"/>
                          <w:sz w:val="22"/>
                          <w:szCs w:val="22"/>
                        </w:rPr>
                        <w:t> </w:t>
                      </w:r>
                      <w:r>
                        <w:rPr>
                          <w:b/>
                          <w:bCs/>
                          <w:color w:val="000000"/>
                          <w:spacing w:val="-2"/>
                          <w:w w:val="110"/>
                          <w:sz w:val="22"/>
                          <w:szCs w:val="22"/>
                        </w:rPr>
                        <w:t>2025</w:t>
                      </w:r>
                      <w:r>
                        <w:rPr>
                          <w:b/>
                          <w:bCs/>
                          <w:color w:val="000000"/>
                          <w:spacing w:val="-11"/>
                          <w:w w:val="110"/>
                          <w:sz w:val="22"/>
                          <w:szCs w:val="22"/>
                        </w:rPr>
                        <w:t> </w:t>
                      </w:r>
                      <w:r>
                        <w:rPr>
                          <w:b/>
                          <w:bCs/>
                          <w:color w:val="000000"/>
                          <w:spacing w:val="-2"/>
                          <w:w w:val="110"/>
                          <w:sz w:val="22"/>
                          <w:szCs w:val="22"/>
                        </w:rPr>
                        <w:t>(</w:t>
                      </w:r>
                      <w:r>
                        <w:rPr>
                          <w:b/>
                          <w:bCs/>
                          <w:color w:val="000000"/>
                          <w:spacing w:val="-11"/>
                          <w:w w:val="110"/>
                          <w:sz w:val="22"/>
                          <w:szCs w:val="22"/>
                        </w:rPr>
                        <w:t> </w:t>
                      </w:r>
                      <w:r>
                        <w:rPr>
                          <w:b/>
                          <w:bCs/>
                          <w:color w:val="000000"/>
                          <w:spacing w:val="-2"/>
                          <w:w w:val="110"/>
                          <w:sz w:val="22"/>
                          <w:szCs w:val="22"/>
                        </w:rPr>
                        <w:t>Απρ.</w:t>
                      </w:r>
                      <w:r>
                        <w:rPr>
                          <w:b/>
                          <w:bCs/>
                          <w:color w:val="000000"/>
                          <w:spacing w:val="-10"/>
                          <w:w w:val="110"/>
                          <w:sz w:val="22"/>
                          <w:szCs w:val="22"/>
                        </w:rPr>
                        <w:t> </w:t>
                      </w:r>
                      <w:r>
                        <w:rPr>
                          <w:b/>
                          <w:bCs/>
                          <w:color w:val="000000"/>
                          <w:spacing w:val="-2"/>
                          <w:w w:val="105"/>
                          <w:sz w:val="22"/>
                          <w:szCs w:val="22"/>
                        </w:rPr>
                        <w:t>2025)</w:t>
                      </w:r>
                    </w:p>
                  </w:txbxContent>
                </v:textbox>
                <v:fill type="solid"/>
                <v:stroke dashstyle="solid"/>
                <w10:wrap type="topAndBottom"/>
              </v:shape>
            </w:pict>
          </mc:Fallback>
        </mc:AlternateContent>
      </w:r>
    </w:p>
    <w:p>
      <w:pPr>
        <w:pStyle w:val="BodyText"/>
        <w:spacing w:before="12"/>
        <w:rPr>
          <w:sz w:val="20"/>
        </w:rPr>
      </w:pPr>
    </w:p>
    <w:tbl>
      <w:tblPr>
        <w:tblW w:w="0" w:type="auto"/>
        <w:jc w:val="left"/>
        <w:tblInd w:w="1150" w:type="dxa"/>
        <w:tblBorders>
          <w:top w:val="single" w:sz="6" w:space="0" w:color="2D75B6"/>
          <w:left w:val="single" w:sz="6" w:space="0" w:color="2D75B6"/>
          <w:bottom w:val="single" w:sz="6" w:space="0" w:color="2D75B6"/>
          <w:right w:val="single" w:sz="6" w:space="0" w:color="2D75B6"/>
          <w:insideH w:val="single" w:sz="6" w:space="0" w:color="2D75B6"/>
          <w:insideV w:val="single" w:sz="6" w:space="0" w:color="2D75B6"/>
        </w:tblBorders>
        <w:tblLayout w:type="fixed"/>
        <w:tblCellMar>
          <w:top w:w="0" w:type="dxa"/>
          <w:left w:w="0" w:type="dxa"/>
          <w:bottom w:w="0" w:type="dxa"/>
          <w:right w:w="0" w:type="dxa"/>
        </w:tblCellMar>
        <w:tblLook w:val="01E0"/>
      </w:tblPr>
      <w:tblGrid>
        <w:gridCol w:w="2792"/>
        <w:gridCol w:w="6834"/>
      </w:tblGrid>
      <w:tr>
        <w:trPr>
          <w:trHeight w:val="491" w:hRule="atLeast"/>
        </w:trPr>
        <w:tc>
          <w:tcPr>
            <w:tcW w:w="2792" w:type="dxa"/>
            <w:shd w:val="clear" w:color="auto" w:fill="D9E8F5"/>
          </w:tcPr>
          <w:p>
            <w:pPr>
              <w:pStyle w:val="TableParagraph"/>
              <w:ind w:left="280"/>
              <w:rPr>
                <w:b/>
                <w:sz w:val="22"/>
              </w:rPr>
            </w:pPr>
            <w:r>
              <w:rPr>
                <w:b/>
                <w:sz w:val="22"/>
              </w:rPr>
              <w:t>ILAE</w:t>
            </w:r>
            <w:r>
              <w:rPr>
                <w:b/>
                <w:spacing w:val="-5"/>
                <w:sz w:val="22"/>
              </w:rPr>
              <w:t> </w:t>
            </w:r>
            <w:r>
              <w:rPr>
                <w:b/>
                <w:sz w:val="22"/>
              </w:rPr>
              <w:t>2025</w:t>
            </w:r>
            <w:r>
              <w:rPr>
                <w:b/>
                <w:spacing w:val="-2"/>
                <w:sz w:val="22"/>
              </w:rPr>
              <w:t> Κατηγορία</w:t>
            </w:r>
          </w:p>
        </w:tc>
        <w:tc>
          <w:tcPr>
            <w:tcW w:w="6834" w:type="dxa"/>
            <w:shd w:val="clear" w:color="auto" w:fill="D9E8F5"/>
          </w:tcPr>
          <w:p>
            <w:pPr>
              <w:pStyle w:val="TableParagraph"/>
              <w:ind w:left="11"/>
              <w:jc w:val="center"/>
              <w:rPr>
                <w:b/>
                <w:sz w:val="22"/>
              </w:rPr>
            </w:pPr>
            <w:r>
              <w:rPr>
                <w:b/>
                <w:sz w:val="22"/>
              </w:rPr>
              <w:t>Περιγραφή</w:t>
            </w:r>
            <w:r>
              <w:rPr>
                <w:b/>
                <w:spacing w:val="-7"/>
                <w:sz w:val="22"/>
              </w:rPr>
              <w:t> </w:t>
            </w:r>
            <w:r>
              <w:rPr>
                <w:b/>
                <w:sz w:val="22"/>
              </w:rPr>
              <w:t>/</w:t>
            </w:r>
            <w:r>
              <w:rPr>
                <w:b/>
                <w:spacing w:val="-4"/>
                <w:sz w:val="22"/>
              </w:rPr>
              <w:t> </w:t>
            </w:r>
            <w:r>
              <w:rPr>
                <w:b/>
                <w:sz w:val="22"/>
              </w:rPr>
              <w:t>Τι</w:t>
            </w:r>
            <w:r>
              <w:rPr>
                <w:b/>
                <w:spacing w:val="-1"/>
                <w:sz w:val="22"/>
              </w:rPr>
              <w:t> </w:t>
            </w:r>
            <w:r>
              <w:rPr>
                <w:b/>
                <w:sz w:val="22"/>
              </w:rPr>
              <w:t>βλέπει</w:t>
            </w:r>
            <w:r>
              <w:rPr>
                <w:b/>
                <w:spacing w:val="-4"/>
                <w:sz w:val="22"/>
              </w:rPr>
              <w:t> </w:t>
            </w:r>
            <w:r>
              <w:rPr>
                <w:b/>
                <w:sz w:val="22"/>
              </w:rPr>
              <w:t>ο</w:t>
            </w:r>
            <w:r>
              <w:rPr>
                <w:b/>
                <w:spacing w:val="-2"/>
                <w:sz w:val="22"/>
              </w:rPr>
              <w:t> εκπαιδευτικός</w:t>
            </w:r>
          </w:p>
        </w:tc>
      </w:tr>
      <w:tr>
        <w:trPr>
          <w:trHeight w:val="777" w:hRule="atLeast"/>
        </w:trPr>
        <w:tc>
          <w:tcPr>
            <w:tcW w:w="2792" w:type="dxa"/>
            <w:tcBorders>
              <w:left w:val="single" w:sz="4" w:space="0" w:color="CCCCCC"/>
              <w:bottom w:val="single" w:sz="4" w:space="0" w:color="CCCCCC"/>
              <w:right w:val="single" w:sz="4" w:space="0" w:color="CCCCCC"/>
            </w:tcBorders>
          </w:tcPr>
          <w:p>
            <w:pPr>
              <w:pStyle w:val="TableParagraph"/>
              <w:spacing w:before="93"/>
              <w:ind w:left="144"/>
              <w:rPr>
                <w:b/>
                <w:sz w:val="22"/>
              </w:rPr>
            </w:pPr>
            <w:r>
              <w:rPr>
                <w:b/>
                <w:spacing w:val="-2"/>
                <w:sz w:val="22"/>
              </w:rPr>
              <w:t>Εστιακή</w:t>
            </w:r>
          </w:p>
        </w:tc>
        <w:tc>
          <w:tcPr>
            <w:tcW w:w="6834" w:type="dxa"/>
            <w:tcBorders>
              <w:left w:val="single" w:sz="4" w:space="0" w:color="CCCCCC"/>
              <w:bottom w:val="single" w:sz="4" w:space="0" w:color="CCCCCC"/>
              <w:right w:val="single" w:sz="4" w:space="0" w:color="CCCCCC"/>
            </w:tcBorders>
          </w:tcPr>
          <w:p>
            <w:pPr>
              <w:pStyle w:val="TableParagraph"/>
              <w:spacing w:line="278" w:lineRule="auto" w:before="93"/>
              <w:ind w:left="141"/>
              <w:rPr>
                <w:sz w:val="22"/>
              </w:rPr>
            </w:pPr>
            <w:r>
              <w:rPr>
                <w:sz w:val="22"/>
              </w:rPr>
              <w:t>Κρίση</w:t>
            </w:r>
            <w:r>
              <w:rPr>
                <w:spacing w:val="-16"/>
                <w:sz w:val="22"/>
              </w:rPr>
              <w:t> </w:t>
            </w:r>
            <w:r>
              <w:rPr>
                <w:sz w:val="22"/>
              </w:rPr>
              <w:t>από</w:t>
            </w:r>
            <w:r>
              <w:rPr>
                <w:spacing w:val="-15"/>
                <w:sz w:val="22"/>
              </w:rPr>
              <w:t> </w:t>
            </w:r>
            <w:r>
              <w:rPr>
                <w:sz w:val="22"/>
              </w:rPr>
              <w:t>συγκεκριμένη</w:t>
            </w:r>
            <w:r>
              <w:rPr>
                <w:spacing w:val="-17"/>
                <w:sz w:val="22"/>
              </w:rPr>
              <w:t> </w:t>
            </w:r>
            <w:r>
              <w:rPr>
                <w:sz w:val="22"/>
              </w:rPr>
              <w:t>περιοχή</w:t>
            </w:r>
            <w:r>
              <w:rPr>
                <w:spacing w:val="-15"/>
                <w:sz w:val="22"/>
              </w:rPr>
              <w:t> </w:t>
            </w:r>
            <w:r>
              <w:rPr>
                <w:sz w:val="22"/>
              </w:rPr>
              <w:t>εγκεφάλου</w:t>
            </w:r>
            <w:r>
              <w:rPr>
                <w:spacing w:val="-16"/>
                <w:sz w:val="22"/>
              </w:rPr>
              <w:t> </w:t>
            </w:r>
            <w:r>
              <w:rPr>
                <w:sz w:val="22"/>
              </w:rPr>
              <w:t>-</w:t>
            </w:r>
            <w:r>
              <w:rPr>
                <w:spacing w:val="-15"/>
                <w:sz w:val="22"/>
              </w:rPr>
              <w:t> </w:t>
            </w:r>
            <w:r>
              <w:rPr>
                <w:sz w:val="22"/>
              </w:rPr>
              <w:t>με</w:t>
            </w:r>
            <w:r>
              <w:rPr>
                <w:spacing w:val="-15"/>
                <w:sz w:val="22"/>
              </w:rPr>
              <w:t> </w:t>
            </w:r>
            <w:r>
              <w:rPr>
                <w:sz w:val="22"/>
              </w:rPr>
              <w:t>ή</w:t>
            </w:r>
            <w:r>
              <w:rPr>
                <w:spacing w:val="-15"/>
                <w:sz w:val="22"/>
              </w:rPr>
              <w:t> </w:t>
            </w:r>
            <w:r>
              <w:rPr>
                <w:sz w:val="22"/>
              </w:rPr>
              <w:t>χωρίς</w:t>
            </w:r>
            <w:r>
              <w:rPr>
                <w:spacing w:val="-16"/>
                <w:sz w:val="22"/>
              </w:rPr>
              <w:t> </w:t>
            </w:r>
            <w:r>
              <w:rPr>
                <w:sz w:val="22"/>
              </w:rPr>
              <w:t>διαταραχή </w:t>
            </w:r>
            <w:r>
              <w:rPr>
                <w:spacing w:val="-2"/>
                <w:sz w:val="22"/>
              </w:rPr>
              <w:t>συνείδησης</w:t>
            </w:r>
          </w:p>
        </w:tc>
      </w:tr>
      <w:tr>
        <w:trPr>
          <w:trHeight w:val="781" w:hRule="atLeast"/>
        </w:trPr>
        <w:tc>
          <w:tcPr>
            <w:tcW w:w="2792"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before="98"/>
              <w:ind w:left="144"/>
              <w:rPr>
                <w:b/>
                <w:sz w:val="22"/>
              </w:rPr>
            </w:pPr>
            <w:r>
              <w:rPr>
                <w:b/>
                <w:spacing w:val="-2"/>
                <w:sz w:val="22"/>
              </w:rPr>
              <w:t>Γενικευμένη</w:t>
            </w:r>
          </w:p>
        </w:tc>
        <w:tc>
          <w:tcPr>
            <w:tcW w:w="6834"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line="278" w:lineRule="auto" w:before="98"/>
              <w:ind w:left="141"/>
              <w:rPr>
                <w:sz w:val="22"/>
              </w:rPr>
            </w:pPr>
            <w:r>
              <w:rPr>
                <w:sz w:val="22"/>
              </w:rPr>
              <w:t>Αμφοτερόπλευρη</w:t>
            </w:r>
            <w:r>
              <w:rPr>
                <w:spacing w:val="40"/>
                <w:sz w:val="22"/>
              </w:rPr>
              <w:t> </w:t>
            </w:r>
            <w:r>
              <w:rPr>
                <w:sz w:val="22"/>
              </w:rPr>
              <w:t>συμμετοχή</w:t>
            </w:r>
            <w:r>
              <w:rPr>
                <w:spacing w:val="40"/>
                <w:sz w:val="22"/>
              </w:rPr>
              <w:t> </w:t>
            </w:r>
            <w:r>
              <w:rPr>
                <w:sz w:val="22"/>
              </w:rPr>
              <w:t>-</w:t>
            </w:r>
            <w:r>
              <w:rPr>
                <w:spacing w:val="40"/>
                <w:sz w:val="22"/>
              </w:rPr>
              <w:t> </w:t>
            </w:r>
            <w:r>
              <w:rPr>
                <w:sz w:val="22"/>
              </w:rPr>
              <w:t>συμπεριλαμβάνει</w:t>
            </w:r>
            <w:r>
              <w:rPr>
                <w:spacing w:val="40"/>
                <w:sz w:val="22"/>
              </w:rPr>
              <w:t> </w:t>
            </w:r>
            <w:r>
              <w:rPr>
                <w:sz w:val="22"/>
              </w:rPr>
              <w:t>τονικο-κλονικές κρίσεις, αφαίρεση</w:t>
            </w:r>
          </w:p>
        </w:tc>
      </w:tr>
      <w:tr>
        <w:trPr>
          <w:trHeight w:val="779" w:hRule="atLeast"/>
        </w:trPr>
        <w:tc>
          <w:tcPr>
            <w:tcW w:w="2792" w:type="dxa"/>
            <w:tcBorders>
              <w:top w:val="single" w:sz="4" w:space="0" w:color="CCCCCC"/>
              <w:left w:val="single" w:sz="4" w:space="0" w:color="CCCCCC"/>
              <w:bottom w:val="single" w:sz="4" w:space="0" w:color="CCCCCC"/>
              <w:right w:val="single" w:sz="4" w:space="0" w:color="CCCCCC"/>
            </w:tcBorders>
          </w:tcPr>
          <w:p>
            <w:pPr>
              <w:pStyle w:val="TableParagraph"/>
              <w:spacing w:line="278" w:lineRule="auto" w:before="98"/>
              <w:ind w:left="144"/>
              <w:rPr>
                <w:b/>
                <w:sz w:val="22"/>
              </w:rPr>
            </w:pPr>
            <w:r>
              <w:rPr>
                <w:b/>
                <w:sz w:val="22"/>
              </w:rPr>
              <w:t>Άγνωστη</w:t>
            </w:r>
            <w:r>
              <w:rPr>
                <w:b/>
                <w:spacing w:val="-16"/>
                <w:sz w:val="22"/>
              </w:rPr>
              <w:t> </w:t>
            </w:r>
            <w:r>
              <w:rPr>
                <w:b/>
                <w:sz w:val="22"/>
              </w:rPr>
              <w:t>(Εστιακή</w:t>
            </w:r>
            <w:r>
              <w:rPr>
                <w:b/>
                <w:spacing w:val="-15"/>
                <w:sz w:val="22"/>
              </w:rPr>
              <w:t> </w:t>
            </w:r>
            <w:r>
              <w:rPr>
                <w:b/>
                <w:sz w:val="22"/>
              </w:rPr>
              <w:t>ή </w:t>
            </w:r>
            <w:r>
              <w:rPr>
                <w:b/>
                <w:spacing w:val="-2"/>
                <w:sz w:val="22"/>
              </w:rPr>
              <w:t>Γενικευμένη)</w:t>
            </w:r>
          </w:p>
        </w:tc>
        <w:tc>
          <w:tcPr>
            <w:tcW w:w="6834" w:type="dxa"/>
            <w:tcBorders>
              <w:top w:val="single" w:sz="4" w:space="0" w:color="CCCCCC"/>
              <w:left w:val="single" w:sz="4" w:space="0" w:color="CCCCCC"/>
              <w:bottom w:val="single" w:sz="4" w:space="0" w:color="CCCCCC"/>
              <w:right w:val="single" w:sz="4" w:space="0" w:color="CCCCCC"/>
            </w:tcBorders>
          </w:tcPr>
          <w:p>
            <w:pPr>
              <w:pStyle w:val="TableParagraph"/>
              <w:spacing w:line="278" w:lineRule="auto" w:before="98"/>
              <w:ind w:left="141"/>
              <w:rPr>
                <w:sz w:val="22"/>
              </w:rPr>
            </w:pPr>
            <w:r>
              <w:rPr>
                <w:sz w:val="22"/>
              </w:rPr>
              <w:t>δεν</w:t>
            </w:r>
            <w:r>
              <w:rPr>
                <w:spacing w:val="80"/>
                <w:sz w:val="22"/>
              </w:rPr>
              <w:t> </w:t>
            </w:r>
            <w:r>
              <w:rPr>
                <w:sz w:val="22"/>
              </w:rPr>
              <w:t>είναι</w:t>
            </w:r>
            <w:r>
              <w:rPr>
                <w:spacing w:val="80"/>
                <w:sz w:val="22"/>
              </w:rPr>
              <w:t> </w:t>
            </w:r>
            <w:r>
              <w:rPr>
                <w:sz w:val="22"/>
              </w:rPr>
              <w:t>δυνατή</w:t>
            </w:r>
            <w:r>
              <w:rPr>
                <w:spacing w:val="80"/>
                <w:sz w:val="22"/>
              </w:rPr>
              <w:t> </w:t>
            </w:r>
            <w:r>
              <w:rPr>
                <w:sz w:val="22"/>
              </w:rPr>
              <w:t>η</w:t>
            </w:r>
            <w:r>
              <w:rPr>
                <w:spacing w:val="80"/>
                <w:sz w:val="22"/>
              </w:rPr>
              <w:t> </w:t>
            </w:r>
            <w:r>
              <w:rPr>
                <w:sz w:val="22"/>
              </w:rPr>
              <w:t>διάκριση</w:t>
            </w:r>
            <w:r>
              <w:rPr>
                <w:spacing w:val="80"/>
                <w:sz w:val="22"/>
              </w:rPr>
              <w:t> </w:t>
            </w:r>
            <w:r>
              <w:rPr>
                <w:sz w:val="22"/>
              </w:rPr>
              <w:t>βάσει</w:t>
            </w:r>
            <w:r>
              <w:rPr>
                <w:spacing w:val="80"/>
                <w:sz w:val="22"/>
              </w:rPr>
              <w:t> </w:t>
            </w:r>
            <w:r>
              <w:rPr>
                <w:sz w:val="22"/>
              </w:rPr>
              <w:t>εικόνας</w:t>
            </w:r>
            <w:r>
              <w:rPr>
                <w:spacing w:val="80"/>
                <w:sz w:val="22"/>
              </w:rPr>
              <w:t> </w:t>
            </w:r>
            <w:r>
              <w:rPr>
                <w:sz w:val="22"/>
              </w:rPr>
              <w:t>-</w:t>
            </w:r>
            <w:r>
              <w:rPr>
                <w:spacing w:val="80"/>
                <w:sz w:val="22"/>
              </w:rPr>
              <w:t> </w:t>
            </w:r>
            <w:r>
              <w:rPr>
                <w:sz w:val="22"/>
              </w:rPr>
              <w:t>νέα</w:t>
            </w:r>
            <w:r>
              <w:rPr>
                <w:spacing w:val="80"/>
                <w:sz w:val="22"/>
              </w:rPr>
              <w:t> </w:t>
            </w:r>
            <w:r>
              <w:rPr>
                <w:sz w:val="22"/>
              </w:rPr>
              <w:t>ILAE</w:t>
            </w:r>
            <w:r>
              <w:rPr>
                <w:spacing w:val="80"/>
                <w:sz w:val="22"/>
              </w:rPr>
              <w:t> </w:t>
            </w:r>
            <w:r>
              <w:rPr>
                <w:sz w:val="22"/>
              </w:rPr>
              <w:t>2025 </w:t>
            </w:r>
            <w:r>
              <w:rPr>
                <w:spacing w:val="-2"/>
                <w:sz w:val="22"/>
              </w:rPr>
              <w:t>κατηγορία</w:t>
            </w:r>
          </w:p>
        </w:tc>
      </w:tr>
      <w:tr>
        <w:trPr>
          <w:trHeight w:val="491" w:hRule="atLeast"/>
        </w:trPr>
        <w:tc>
          <w:tcPr>
            <w:tcW w:w="2792"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ind w:left="144"/>
              <w:rPr>
                <w:b/>
                <w:sz w:val="22"/>
              </w:rPr>
            </w:pPr>
            <w:r>
              <w:rPr>
                <w:b/>
                <w:sz w:val="22"/>
              </w:rPr>
              <w:t>Μη </w:t>
            </w:r>
            <w:r>
              <w:rPr>
                <w:b/>
                <w:spacing w:val="-2"/>
                <w:sz w:val="22"/>
              </w:rPr>
              <w:t>ταξινομημένη</w:t>
            </w:r>
          </w:p>
        </w:tc>
        <w:tc>
          <w:tcPr>
            <w:tcW w:w="6834"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ind w:left="141"/>
              <w:rPr>
                <w:sz w:val="22"/>
              </w:rPr>
            </w:pPr>
            <w:r>
              <w:rPr>
                <w:sz w:val="22"/>
              </w:rPr>
              <w:t>Ανεπαρκή</w:t>
            </w:r>
            <w:r>
              <w:rPr>
                <w:spacing w:val="-6"/>
                <w:sz w:val="22"/>
              </w:rPr>
              <w:t> </w:t>
            </w:r>
            <w:r>
              <w:rPr>
                <w:sz w:val="22"/>
              </w:rPr>
              <w:t>στοιχεία</w:t>
            </w:r>
            <w:r>
              <w:rPr>
                <w:spacing w:val="-5"/>
                <w:sz w:val="22"/>
              </w:rPr>
              <w:t> </w:t>
            </w:r>
            <w:r>
              <w:rPr>
                <w:sz w:val="22"/>
              </w:rPr>
              <w:t>για</w:t>
            </w:r>
            <w:r>
              <w:rPr>
                <w:spacing w:val="-5"/>
                <w:sz w:val="22"/>
              </w:rPr>
              <w:t> </w:t>
            </w:r>
            <w:r>
              <w:rPr>
                <w:spacing w:val="-2"/>
                <w:sz w:val="22"/>
              </w:rPr>
              <w:t>ταξινόμηση</w:t>
            </w:r>
          </w:p>
        </w:tc>
      </w:tr>
    </w:tbl>
    <w:p>
      <w:pPr>
        <w:pStyle w:val="BodyText"/>
        <w:spacing w:before="220"/>
      </w:pPr>
    </w:p>
    <w:p>
      <w:pPr>
        <w:pStyle w:val="Heading5"/>
        <w:numPr>
          <w:ilvl w:val="1"/>
          <w:numId w:val="11"/>
        </w:numPr>
        <w:tabs>
          <w:tab w:pos="1500" w:val="left" w:leader="none"/>
        </w:tabs>
        <w:spacing w:line="240" w:lineRule="auto" w:before="0" w:after="0"/>
        <w:ind w:left="1500" w:right="0" w:hanging="368"/>
        <w:jc w:val="both"/>
      </w:pPr>
      <w:bookmarkStart w:name="_TOC_250014" w:id="11"/>
      <w:r>
        <w:rPr/>
        <w:t>Πρόληψη</w:t>
      </w:r>
      <w:r>
        <w:rPr>
          <w:spacing w:val="-5"/>
        </w:rPr>
        <w:t> </w:t>
      </w:r>
      <w:r>
        <w:rPr/>
        <w:t>-</w:t>
      </w:r>
      <w:r>
        <w:rPr>
          <w:spacing w:val="-3"/>
        </w:rPr>
        <w:t> </w:t>
      </w:r>
      <w:r>
        <w:rPr/>
        <w:t>Ρόλος</w:t>
      </w:r>
      <w:bookmarkEnd w:id="11"/>
      <w:r>
        <w:rPr>
          <w:spacing w:val="-2"/>
        </w:rPr>
        <w:t> Σχολείου</w:t>
      </w:r>
    </w:p>
    <w:p>
      <w:pPr>
        <w:pStyle w:val="ListParagraph"/>
        <w:numPr>
          <w:ilvl w:val="2"/>
          <w:numId w:val="11"/>
        </w:numPr>
        <w:tabs>
          <w:tab w:pos="1852" w:val="left" w:leader="none"/>
        </w:tabs>
        <w:spacing w:line="240" w:lineRule="auto" w:before="123" w:after="0"/>
        <w:ind w:left="1852" w:right="0" w:hanging="359"/>
        <w:jc w:val="both"/>
        <w:rPr>
          <w:sz w:val="22"/>
        </w:rPr>
      </w:pPr>
      <w:r>
        <w:rPr>
          <w:sz w:val="22"/>
        </w:rPr>
        <w:t>ενημέρωση</w:t>
      </w:r>
      <w:r>
        <w:rPr>
          <w:spacing w:val="-9"/>
          <w:sz w:val="22"/>
        </w:rPr>
        <w:t> </w:t>
      </w:r>
      <w:r>
        <w:rPr>
          <w:sz w:val="22"/>
        </w:rPr>
        <w:t>εκπαιδευτικών</w:t>
      </w:r>
      <w:r>
        <w:rPr>
          <w:spacing w:val="-3"/>
          <w:sz w:val="22"/>
        </w:rPr>
        <w:t> </w:t>
      </w:r>
      <w:r>
        <w:rPr>
          <w:sz w:val="22"/>
        </w:rPr>
        <w:t>για</w:t>
      </w:r>
      <w:r>
        <w:rPr>
          <w:spacing w:val="-6"/>
          <w:sz w:val="22"/>
        </w:rPr>
        <w:t> </w:t>
      </w:r>
      <w:r>
        <w:rPr>
          <w:sz w:val="22"/>
        </w:rPr>
        <w:t>μαθητές</w:t>
      </w:r>
      <w:r>
        <w:rPr>
          <w:spacing w:val="-4"/>
          <w:sz w:val="22"/>
        </w:rPr>
        <w:t> </w:t>
      </w:r>
      <w:r>
        <w:rPr>
          <w:sz w:val="22"/>
        </w:rPr>
        <w:t>με</w:t>
      </w:r>
      <w:r>
        <w:rPr>
          <w:spacing w:val="-7"/>
          <w:sz w:val="22"/>
        </w:rPr>
        <w:t> </w:t>
      </w:r>
      <w:r>
        <w:rPr>
          <w:sz w:val="22"/>
        </w:rPr>
        <w:t>γνωστή</w:t>
      </w:r>
      <w:r>
        <w:rPr>
          <w:spacing w:val="-4"/>
          <w:sz w:val="22"/>
        </w:rPr>
        <w:t> </w:t>
      </w:r>
      <w:r>
        <w:rPr>
          <w:sz w:val="22"/>
        </w:rPr>
        <w:t>επιληψία</w:t>
      </w:r>
      <w:r>
        <w:rPr>
          <w:spacing w:val="-6"/>
          <w:sz w:val="22"/>
        </w:rPr>
        <w:t> </w:t>
      </w:r>
      <w:r>
        <w:rPr>
          <w:sz w:val="22"/>
        </w:rPr>
        <w:t>(με</w:t>
      </w:r>
      <w:r>
        <w:rPr>
          <w:spacing w:val="-4"/>
          <w:sz w:val="22"/>
        </w:rPr>
        <w:t> </w:t>
      </w:r>
      <w:r>
        <w:rPr>
          <w:sz w:val="22"/>
        </w:rPr>
        <w:t>άδεια</w:t>
      </w:r>
      <w:r>
        <w:rPr>
          <w:spacing w:val="-6"/>
          <w:sz w:val="22"/>
        </w:rPr>
        <w:t> </w:t>
      </w:r>
      <w:r>
        <w:rPr>
          <w:spacing w:val="-2"/>
          <w:sz w:val="22"/>
        </w:rPr>
        <w:t>γονέων/κηδεμόνων)</w:t>
      </w:r>
    </w:p>
    <w:p>
      <w:pPr>
        <w:pStyle w:val="ListParagraph"/>
        <w:numPr>
          <w:ilvl w:val="2"/>
          <w:numId w:val="11"/>
        </w:numPr>
        <w:tabs>
          <w:tab w:pos="1853" w:val="left" w:leader="none"/>
        </w:tabs>
        <w:spacing w:line="273" w:lineRule="auto" w:before="74" w:after="0"/>
        <w:ind w:left="1853" w:right="1127" w:hanging="360"/>
        <w:jc w:val="both"/>
        <w:rPr>
          <w:sz w:val="22"/>
        </w:rPr>
      </w:pPr>
      <w:r>
        <w:rPr>
          <w:sz w:val="22"/>
        </w:rPr>
        <w:t>φύλαξη ατομικού Σχεδίου δράσης (Seizure Action Plan) από τον/τη θεράποντα/θεράπουσα ιατρό του/της μαθητή/μαθήτριας</w:t>
      </w:r>
    </w:p>
    <w:p>
      <w:pPr>
        <w:pStyle w:val="ListParagraph"/>
        <w:numPr>
          <w:ilvl w:val="2"/>
          <w:numId w:val="11"/>
        </w:numPr>
        <w:tabs>
          <w:tab w:pos="1853" w:val="left" w:leader="none"/>
        </w:tabs>
        <w:spacing w:line="273" w:lineRule="auto" w:before="41" w:after="0"/>
        <w:ind w:left="1853" w:right="1128" w:hanging="360"/>
        <w:jc w:val="both"/>
        <w:rPr>
          <w:sz w:val="22"/>
        </w:rPr>
      </w:pPr>
      <w:r>
        <w:rPr>
          <w:sz w:val="22"/>
        </w:rPr>
        <w:t>γνώση πιθανών εκλυτικών παραγόντων (φωτοευαισθησία, κόπωση, άγχος, ψηλή θερμοκρασία, έλλειψη ύπνου)</w:t>
      </w:r>
    </w:p>
    <w:p>
      <w:pPr>
        <w:pStyle w:val="ListParagraph"/>
        <w:numPr>
          <w:ilvl w:val="2"/>
          <w:numId w:val="11"/>
        </w:numPr>
        <w:tabs>
          <w:tab w:pos="1853" w:val="left" w:leader="none"/>
        </w:tabs>
        <w:spacing w:line="276" w:lineRule="auto" w:before="40" w:after="0"/>
        <w:ind w:left="1853" w:right="1134" w:hanging="360"/>
        <w:jc w:val="both"/>
        <w:rPr>
          <w:sz w:val="22"/>
        </w:rPr>
      </w:pPr>
      <w:r>
        <w:rPr>
          <w:sz w:val="22"/>
        </w:rPr>
        <w:t>διαμόρφωση ασφαλούς σχολικού περιβάλλοντος: περιορισμός πιθανών κινδύνων τραυματισμού, όπως αιχμηρές γωνίες, σκληρές επιφάνειες ή επικίνδυνα αντικείμενα</w:t>
      </w:r>
    </w:p>
    <w:p>
      <w:pPr>
        <w:pStyle w:val="ListParagraph"/>
        <w:numPr>
          <w:ilvl w:val="2"/>
          <w:numId w:val="11"/>
        </w:numPr>
        <w:tabs>
          <w:tab w:pos="1853" w:val="left" w:leader="none"/>
        </w:tabs>
        <w:spacing w:line="273" w:lineRule="auto" w:before="38" w:after="0"/>
        <w:ind w:left="1853" w:right="1128" w:hanging="360"/>
        <w:jc w:val="both"/>
        <w:rPr>
          <w:sz w:val="22"/>
        </w:rPr>
      </w:pPr>
      <w:r>
        <w:rPr>
          <w:sz w:val="22"/>
        </w:rPr>
        <w:t>γνώση εάν ο/η μαθητής/μαθήτρια έχει συνταγογραφημένη διαζεπάμη (διορθική) ή μιδαζολάμη (ρινική) ή</w:t>
      </w:r>
      <w:r>
        <w:rPr>
          <w:spacing w:val="-2"/>
          <w:sz w:val="22"/>
        </w:rPr>
        <w:t> </w:t>
      </w:r>
      <w:r>
        <w:rPr>
          <w:sz w:val="22"/>
        </w:rPr>
        <w:t>σταγόνες από το στόμα - ΚΑΙ εάν υπάρχει γραπτή εντολή χορήγησης να συμπεριληφθεί στο Σχέδιο δράσης του/της μαθητή/μαθήτριας.</w:t>
      </w:r>
    </w:p>
    <w:p>
      <w:pPr>
        <w:pStyle w:val="Heading5"/>
        <w:numPr>
          <w:ilvl w:val="1"/>
          <w:numId w:val="11"/>
        </w:numPr>
        <w:tabs>
          <w:tab w:pos="1498" w:val="left" w:leader="none"/>
        </w:tabs>
        <w:spacing w:line="240" w:lineRule="auto" w:before="244" w:after="0"/>
        <w:ind w:left="1498" w:right="0" w:hanging="366"/>
        <w:jc w:val="both"/>
      </w:pPr>
      <w:r>
        <w:rPr/>
        <w:t>Αναγνώριση</w:t>
      </w:r>
      <w:r>
        <w:rPr>
          <w:spacing w:val="-9"/>
        </w:rPr>
        <w:t> </w:t>
      </w:r>
      <w:r>
        <w:rPr/>
        <w:t>Τύπων</w:t>
      </w:r>
      <w:r>
        <w:rPr>
          <w:spacing w:val="-4"/>
        </w:rPr>
        <w:t> </w:t>
      </w:r>
      <w:r>
        <w:rPr/>
        <w:t>Κρίσεων</w:t>
      </w:r>
      <w:r>
        <w:rPr>
          <w:spacing w:val="-7"/>
        </w:rPr>
        <w:t> </w:t>
      </w:r>
      <w:r>
        <w:rPr/>
        <w:t>(ILAE</w:t>
      </w:r>
      <w:r>
        <w:rPr>
          <w:spacing w:val="-4"/>
        </w:rPr>
        <w:t> </w:t>
      </w:r>
      <w:r>
        <w:rPr>
          <w:spacing w:val="-2"/>
        </w:rPr>
        <w:t>2025)</w:t>
      </w:r>
    </w:p>
    <w:p>
      <w:pPr>
        <w:pStyle w:val="BodyText"/>
        <w:spacing w:before="4"/>
        <w:rPr>
          <w:b/>
          <w:sz w:val="10"/>
        </w:rPr>
      </w:pPr>
    </w:p>
    <w:tbl>
      <w:tblPr>
        <w:tblW w:w="0" w:type="auto"/>
        <w:jc w:val="left"/>
        <w:tblInd w:w="1400" w:type="dxa"/>
        <w:tblBorders>
          <w:top w:val="single" w:sz="6" w:space="0" w:color="2D75B6"/>
          <w:left w:val="single" w:sz="6" w:space="0" w:color="2D75B6"/>
          <w:bottom w:val="single" w:sz="6" w:space="0" w:color="2D75B6"/>
          <w:right w:val="single" w:sz="6" w:space="0" w:color="2D75B6"/>
          <w:insideH w:val="single" w:sz="6" w:space="0" w:color="2D75B6"/>
          <w:insideV w:val="single" w:sz="6" w:space="0" w:color="2D75B6"/>
        </w:tblBorders>
        <w:tblLayout w:type="fixed"/>
        <w:tblCellMar>
          <w:top w:w="0" w:type="dxa"/>
          <w:left w:w="0" w:type="dxa"/>
          <w:bottom w:w="0" w:type="dxa"/>
          <w:right w:w="0" w:type="dxa"/>
        </w:tblCellMar>
        <w:tblLook w:val="01E0"/>
      </w:tblPr>
      <w:tblGrid>
        <w:gridCol w:w="2251"/>
        <w:gridCol w:w="6875"/>
      </w:tblGrid>
      <w:tr>
        <w:trPr>
          <w:trHeight w:val="491" w:hRule="atLeast"/>
        </w:trPr>
        <w:tc>
          <w:tcPr>
            <w:tcW w:w="2251" w:type="dxa"/>
            <w:shd w:val="clear" w:color="auto" w:fill="D9E8F5"/>
          </w:tcPr>
          <w:p>
            <w:pPr>
              <w:pStyle w:val="TableParagraph"/>
              <w:ind w:left="448"/>
              <w:rPr>
                <w:b/>
                <w:sz w:val="22"/>
              </w:rPr>
            </w:pPr>
            <w:r>
              <w:rPr>
                <w:b/>
                <w:spacing w:val="-2"/>
                <w:sz w:val="22"/>
              </w:rPr>
              <w:t>Συμπτώματα</w:t>
            </w:r>
          </w:p>
        </w:tc>
        <w:tc>
          <w:tcPr>
            <w:tcW w:w="6875" w:type="dxa"/>
            <w:shd w:val="clear" w:color="auto" w:fill="D9E8F5"/>
          </w:tcPr>
          <w:p>
            <w:pPr>
              <w:pStyle w:val="TableParagraph"/>
              <w:ind w:left="12"/>
              <w:jc w:val="center"/>
              <w:rPr>
                <w:b/>
                <w:sz w:val="22"/>
              </w:rPr>
            </w:pPr>
            <w:r>
              <w:rPr>
                <w:b/>
                <w:spacing w:val="-2"/>
                <w:sz w:val="22"/>
              </w:rPr>
              <w:t>Περιγραφή</w:t>
            </w:r>
          </w:p>
        </w:tc>
      </w:tr>
      <w:tr>
        <w:trPr>
          <w:trHeight w:val="777" w:hRule="atLeast"/>
        </w:trPr>
        <w:tc>
          <w:tcPr>
            <w:tcW w:w="2251" w:type="dxa"/>
            <w:tcBorders>
              <w:left w:val="single" w:sz="4" w:space="0" w:color="CCCCCC"/>
              <w:bottom w:val="single" w:sz="4" w:space="0" w:color="CCCCCC"/>
              <w:right w:val="single" w:sz="4" w:space="0" w:color="CCCCCC"/>
            </w:tcBorders>
          </w:tcPr>
          <w:p>
            <w:pPr>
              <w:pStyle w:val="TableParagraph"/>
              <w:spacing w:line="278" w:lineRule="auto" w:before="93"/>
              <w:ind w:left="141" w:right="158"/>
              <w:rPr>
                <w:b/>
                <w:sz w:val="22"/>
              </w:rPr>
            </w:pPr>
            <w:r>
              <w:rPr>
                <w:b/>
                <w:spacing w:val="-4"/>
                <w:sz w:val="22"/>
              </w:rPr>
              <w:t>Αύρα </w:t>
            </w:r>
            <w:r>
              <w:rPr>
                <w:b/>
                <w:spacing w:val="-2"/>
                <w:sz w:val="22"/>
              </w:rPr>
              <w:t>(προδρομικά)</w:t>
            </w:r>
          </w:p>
        </w:tc>
        <w:tc>
          <w:tcPr>
            <w:tcW w:w="6875" w:type="dxa"/>
            <w:tcBorders>
              <w:left w:val="single" w:sz="4" w:space="0" w:color="CCCCCC"/>
              <w:bottom w:val="single" w:sz="4" w:space="0" w:color="CCCCCC"/>
              <w:right w:val="single" w:sz="4" w:space="0" w:color="CCCCCC"/>
            </w:tcBorders>
          </w:tcPr>
          <w:p>
            <w:pPr>
              <w:pStyle w:val="TableParagraph"/>
              <w:spacing w:line="278" w:lineRule="auto" w:before="93"/>
              <w:ind w:left="142"/>
              <w:rPr>
                <w:sz w:val="22"/>
              </w:rPr>
            </w:pPr>
            <w:r>
              <w:rPr>
                <w:sz w:val="22"/>
              </w:rPr>
              <w:t>Ο/η</w:t>
            </w:r>
            <w:r>
              <w:rPr>
                <w:spacing w:val="40"/>
                <w:sz w:val="22"/>
              </w:rPr>
              <w:t> </w:t>
            </w:r>
            <w:r>
              <w:rPr>
                <w:sz w:val="22"/>
              </w:rPr>
              <w:t>μαθητής/μαθήτρια</w:t>
            </w:r>
            <w:r>
              <w:rPr>
                <w:spacing w:val="40"/>
                <w:sz w:val="22"/>
              </w:rPr>
              <w:t> </w:t>
            </w:r>
            <w:r>
              <w:rPr>
                <w:sz w:val="22"/>
              </w:rPr>
              <w:t>αναφέρει</w:t>
            </w:r>
            <w:r>
              <w:rPr>
                <w:spacing w:val="40"/>
                <w:sz w:val="22"/>
              </w:rPr>
              <w:t> </w:t>
            </w:r>
            <w:r>
              <w:rPr>
                <w:sz w:val="22"/>
              </w:rPr>
              <w:t>περίεργες</w:t>
            </w:r>
            <w:r>
              <w:rPr>
                <w:spacing w:val="40"/>
                <w:sz w:val="22"/>
              </w:rPr>
              <w:t> </w:t>
            </w:r>
            <w:r>
              <w:rPr>
                <w:sz w:val="22"/>
              </w:rPr>
              <w:t>αισθήσεις,</w:t>
            </w:r>
            <w:r>
              <w:rPr>
                <w:spacing w:val="40"/>
                <w:sz w:val="22"/>
              </w:rPr>
              <w:t> </w:t>
            </w:r>
            <w:r>
              <w:rPr>
                <w:sz w:val="22"/>
              </w:rPr>
              <w:t>μυρωδιές, οπτικά φαινόμενα - λίγα δευτερόλεπτα πριν</w:t>
            </w:r>
          </w:p>
        </w:tc>
      </w:tr>
      <w:tr>
        <w:trPr>
          <w:trHeight w:val="1072" w:hRule="atLeast"/>
        </w:trPr>
        <w:tc>
          <w:tcPr>
            <w:tcW w:w="2251"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before="98"/>
              <w:ind w:left="141"/>
              <w:rPr>
                <w:b/>
                <w:sz w:val="22"/>
              </w:rPr>
            </w:pPr>
            <w:r>
              <w:rPr>
                <w:b/>
                <w:spacing w:val="-2"/>
                <w:sz w:val="22"/>
              </w:rPr>
              <w:t>Αφαίρεση</w:t>
            </w:r>
          </w:p>
        </w:tc>
        <w:tc>
          <w:tcPr>
            <w:tcW w:w="6875"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line="276" w:lineRule="auto" w:before="98"/>
              <w:ind w:left="142" w:right="125"/>
              <w:jc w:val="both"/>
              <w:rPr>
                <w:sz w:val="22"/>
              </w:rPr>
            </w:pPr>
            <w:r>
              <w:rPr>
                <w:sz w:val="22"/>
              </w:rPr>
              <w:t>Απλανές</w:t>
            </w:r>
            <w:r>
              <w:rPr>
                <w:spacing w:val="40"/>
                <w:sz w:val="22"/>
              </w:rPr>
              <w:t> </w:t>
            </w:r>
            <w:r>
              <w:rPr>
                <w:sz w:val="22"/>
              </w:rPr>
              <w:t>βλέμμα (κοιτά αδειανά στο κενό), 'πάγωμα', δεν ανταποκρίνεται για 5–30 δευτερόλεπτα -</w:t>
            </w:r>
            <w:r>
              <w:rPr>
                <w:spacing w:val="40"/>
                <w:sz w:val="22"/>
              </w:rPr>
              <w:t> </w:t>
            </w:r>
            <w:r>
              <w:rPr>
                <w:sz w:val="22"/>
              </w:rPr>
              <w:t>[«ILAE ταξινόμηση»: Γενικευμένη, χωρίς ορατές εκδηλώσεις]</w:t>
            </w:r>
          </w:p>
        </w:tc>
      </w:tr>
    </w:tbl>
    <w:p>
      <w:pPr>
        <w:pStyle w:val="TableParagraph"/>
        <w:spacing w:after="0" w:line="276" w:lineRule="auto"/>
        <w:jc w:val="both"/>
        <w:rPr>
          <w:sz w:val="22"/>
        </w:rPr>
        <w:sectPr>
          <w:pgSz w:w="11910" w:h="16840"/>
          <w:pgMar w:header="473" w:footer="600" w:top="940" w:bottom="820" w:left="0" w:right="0"/>
        </w:sectPr>
      </w:pPr>
    </w:p>
    <w:p>
      <w:pPr>
        <w:pStyle w:val="BodyText"/>
        <w:spacing w:after="1"/>
        <w:rPr>
          <w:b/>
          <w:sz w:val="16"/>
        </w:rPr>
      </w:pPr>
    </w:p>
    <w:tbl>
      <w:tblPr>
        <w:tblW w:w="0" w:type="auto"/>
        <w:jc w:val="left"/>
        <w:tblInd w:w="1397"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CellMar>
          <w:top w:w="0" w:type="dxa"/>
          <w:left w:w="0" w:type="dxa"/>
          <w:bottom w:w="0" w:type="dxa"/>
          <w:right w:w="0" w:type="dxa"/>
        </w:tblCellMar>
        <w:tblLook w:val="01E0"/>
      </w:tblPr>
      <w:tblGrid>
        <w:gridCol w:w="2251"/>
        <w:gridCol w:w="6875"/>
      </w:tblGrid>
      <w:tr>
        <w:trPr>
          <w:trHeight w:val="782" w:hRule="atLeast"/>
        </w:trPr>
        <w:tc>
          <w:tcPr>
            <w:tcW w:w="2251" w:type="dxa"/>
          </w:tcPr>
          <w:p>
            <w:pPr>
              <w:pStyle w:val="TableParagraph"/>
              <w:ind w:left="139"/>
              <w:rPr>
                <w:b/>
                <w:sz w:val="22"/>
              </w:rPr>
            </w:pPr>
            <w:r>
              <w:rPr>
                <w:b/>
                <w:sz w:val="22"/>
              </w:rPr>
              <w:t>Εστιακή</w:t>
            </w:r>
            <w:r>
              <w:rPr>
                <w:b/>
                <w:spacing w:val="-4"/>
                <w:sz w:val="22"/>
              </w:rPr>
              <w:t> </w:t>
            </w:r>
            <w:r>
              <w:rPr>
                <w:b/>
                <w:spacing w:val="-2"/>
                <w:sz w:val="22"/>
              </w:rPr>
              <w:t>κρίση</w:t>
            </w:r>
          </w:p>
        </w:tc>
        <w:tc>
          <w:tcPr>
            <w:tcW w:w="6875" w:type="dxa"/>
          </w:tcPr>
          <w:p>
            <w:pPr>
              <w:pStyle w:val="TableParagraph"/>
              <w:ind w:left="139"/>
              <w:rPr>
                <w:sz w:val="22"/>
              </w:rPr>
            </w:pPr>
            <w:r>
              <w:rPr>
                <w:sz w:val="22"/>
              </w:rPr>
              <w:t>Επαναλαμβανόμενες</w:t>
            </w:r>
            <w:r>
              <w:rPr>
                <w:spacing w:val="-4"/>
                <w:sz w:val="22"/>
              </w:rPr>
              <w:t> </w:t>
            </w:r>
            <w:r>
              <w:rPr>
                <w:sz w:val="22"/>
              </w:rPr>
              <w:t>κινήσεις</w:t>
            </w:r>
            <w:r>
              <w:rPr>
                <w:spacing w:val="-2"/>
                <w:sz w:val="22"/>
              </w:rPr>
              <w:t> </w:t>
            </w:r>
            <w:r>
              <w:rPr>
                <w:sz w:val="22"/>
              </w:rPr>
              <w:t>(μάσηση, χτύπημα</w:t>
            </w:r>
            <w:r>
              <w:rPr>
                <w:spacing w:val="-1"/>
                <w:sz w:val="22"/>
              </w:rPr>
              <w:t> </w:t>
            </w:r>
            <w:r>
              <w:rPr>
                <w:sz w:val="22"/>
              </w:rPr>
              <w:t>χεριών),</w:t>
            </w:r>
            <w:r>
              <w:rPr>
                <w:spacing w:val="1"/>
                <w:sz w:val="22"/>
              </w:rPr>
              <w:t> </w:t>
            </w:r>
            <w:r>
              <w:rPr>
                <w:spacing w:val="-2"/>
                <w:sz w:val="22"/>
              </w:rPr>
              <w:t>σύγχυση</w:t>
            </w:r>
          </w:p>
          <w:p>
            <w:pPr>
              <w:pStyle w:val="TableParagraph"/>
              <w:spacing w:before="40"/>
              <w:ind w:left="139"/>
              <w:rPr>
                <w:sz w:val="22"/>
              </w:rPr>
            </w:pPr>
            <w:r>
              <w:rPr>
                <w:sz w:val="22"/>
              </w:rPr>
              <w:t>-</w:t>
            </w:r>
            <w:r>
              <w:rPr>
                <w:spacing w:val="57"/>
                <w:sz w:val="22"/>
              </w:rPr>
              <w:t> </w:t>
            </w:r>
            <w:r>
              <w:rPr>
                <w:sz w:val="22"/>
              </w:rPr>
              <w:t>με</w:t>
            </w:r>
            <w:r>
              <w:rPr>
                <w:spacing w:val="-2"/>
                <w:sz w:val="22"/>
              </w:rPr>
              <w:t> </w:t>
            </w:r>
            <w:r>
              <w:rPr>
                <w:sz w:val="22"/>
              </w:rPr>
              <w:t>ή</w:t>
            </w:r>
            <w:r>
              <w:rPr>
                <w:spacing w:val="-4"/>
                <w:sz w:val="22"/>
              </w:rPr>
              <w:t> </w:t>
            </w:r>
            <w:r>
              <w:rPr>
                <w:sz w:val="22"/>
              </w:rPr>
              <w:t>χωρίς</w:t>
            </w:r>
            <w:r>
              <w:rPr>
                <w:spacing w:val="-2"/>
                <w:sz w:val="22"/>
              </w:rPr>
              <w:t> </w:t>
            </w:r>
            <w:r>
              <w:rPr>
                <w:sz w:val="22"/>
              </w:rPr>
              <w:t>διαταραχή</w:t>
            </w:r>
            <w:r>
              <w:rPr>
                <w:spacing w:val="-3"/>
                <w:sz w:val="22"/>
              </w:rPr>
              <w:t> </w:t>
            </w:r>
            <w:r>
              <w:rPr>
                <w:spacing w:val="-2"/>
                <w:sz w:val="22"/>
              </w:rPr>
              <w:t>συνείδησης</w:t>
            </w:r>
          </w:p>
        </w:tc>
      </w:tr>
      <w:tr>
        <w:trPr>
          <w:trHeight w:val="1074" w:hRule="atLeast"/>
        </w:trPr>
        <w:tc>
          <w:tcPr>
            <w:tcW w:w="2251" w:type="dxa"/>
            <w:shd w:val="clear" w:color="auto" w:fill="F1F1F1"/>
          </w:tcPr>
          <w:p>
            <w:pPr>
              <w:pStyle w:val="TableParagraph"/>
              <w:ind w:left="139"/>
              <w:rPr>
                <w:b/>
                <w:sz w:val="22"/>
              </w:rPr>
            </w:pPr>
            <w:r>
              <w:rPr>
                <w:b/>
                <w:spacing w:val="-2"/>
                <w:sz w:val="22"/>
              </w:rPr>
              <w:t>Τονικο-κλονική</w:t>
            </w:r>
          </w:p>
        </w:tc>
        <w:tc>
          <w:tcPr>
            <w:tcW w:w="6875" w:type="dxa"/>
            <w:shd w:val="clear" w:color="auto" w:fill="F1F1F1"/>
          </w:tcPr>
          <w:p>
            <w:pPr>
              <w:pStyle w:val="TableParagraph"/>
              <w:spacing w:line="276" w:lineRule="auto"/>
              <w:ind w:left="139" w:right="125"/>
              <w:jc w:val="both"/>
              <w:rPr>
                <w:sz w:val="22"/>
              </w:rPr>
            </w:pPr>
            <w:r>
              <w:rPr>
                <w:sz w:val="22"/>
              </w:rPr>
              <w:t>Ξαφνική πτώση, απώλεια συνείδησης, σφίξιμο και ρυθμικοί σπασμοί, κυάνωση χειλιών - [«ILAE ταξινόμηση»:</w:t>
            </w:r>
            <w:r>
              <w:rPr>
                <w:spacing w:val="40"/>
                <w:sz w:val="22"/>
              </w:rPr>
              <w:t> </w:t>
            </w:r>
            <w:r>
              <w:rPr>
                <w:sz w:val="22"/>
              </w:rPr>
              <w:t>Γενικευμένη, με ορατές εκδηλώσεις]</w:t>
            </w:r>
          </w:p>
        </w:tc>
      </w:tr>
      <w:tr>
        <w:trPr>
          <w:trHeight w:val="782" w:hRule="atLeast"/>
        </w:trPr>
        <w:tc>
          <w:tcPr>
            <w:tcW w:w="2251" w:type="dxa"/>
          </w:tcPr>
          <w:p>
            <w:pPr>
              <w:pStyle w:val="TableParagraph"/>
              <w:spacing w:before="98"/>
              <w:ind w:left="139"/>
              <w:rPr>
                <w:b/>
                <w:sz w:val="22"/>
              </w:rPr>
            </w:pPr>
            <w:r>
              <w:rPr>
                <w:b/>
                <w:sz w:val="22"/>
              </w:rPr>
              <w:t>Μετακριτική</w:t>
            </w:r>
            <w:r>
              <w:rPr>
                <w:b/>
                <w:spacing w:val="-9"/>
                <w:sz w:val="22"/>
              </w:rPr>
              <w:t> </w:t>
            </w:r>
            <w:r>
              <w:rPr>
                <w:b/>
                <w:spacing w:val="-4"/>
                <w:sz w:val="22"/>
              </w:rPr>
              <w:t>φάση</w:t>
            </w:r>
          </w:p>
        </w:tc>
        <w:tc>
          <w:tcPr>
            <w:tcW w:w="6875" w:type="dxa"/>
          </w:tcPr>
          <w:p>
            <w:pPr>
              <w:pStyle w:val="TableParagraph"/>
              <w:spacing w:line="278" w:lineRule="auto" w:before="98"/>
              <w:ind w:left="139"/>
              <w:rPr>
                <w:sz w:val="22"/>
              </w:rPr>
            </w:pPr>
            <w:r>
              <w:rPr>
                <w:sz w:val="22"/>
              </w:rPr>
              <w:t>Σύγχυση,</w:t>
            </w:r>
            <w:r>
              <w:rPr>
                <w:spacing w:val="40"/>
                <w:sz w:val="22"/>
              </w:rPr>
              <w:t> </w:t>
            </w:r>
            <w:r>
              <w:rPr>
                <w:sz w:val="22"/>
              </w:rPr>
              <w:t>κόπωση,</w:t>
            </w:r>
            <w:r>
              <w:rPr>
                <w:spacing w:val="40"/>
                <w:sz w:val="22"/>
              </w:rPr>
              <w:t> </w:t>
            </w:r>
            <w:r>
              <w:rPr>
                <w:sz w:val="22"/>
              </w:rPr>
              <w:t>πονοκέφαλος,</w:t>
            </w:r>
            <w:r>
              <w:rPr>
                <w:spacing w:val="40"/>
                <w:sz w:val="22"/>
              </w:rPr>
              <w:t> </w:t>
            </w:r>
            <w:r>
              <w:rPr>
                <w:sz w:val="22"/>
              </w:rPr>
              <w:t>αποπροσανατολισμός</w:t>
            </w:r>
            <w:r>
              <w:rPr>
                <w:spacing w:val="40"/>
                <w:sz w:val="22"/>
              </w:rPr>
              <w:t> </w:t>
            </w:r>
            <w:r>
              <w:rPr>
                <w:sz w:val="22"/>
              </w:rPr>
              <w:t>(διαρκεί λεπτά έως ώρες)</w:t>
            </w:r>
          </w:p>
        </w:tc>
      </w:tr>
    </w:tbl>
    <w:p>
      <w:pPr>
        <w:pStyle w:val="Heading5"/>
        <w:numPr>
          <w:ilvl w:val="1"/>
          <w:numId w:val="11"/>
        </w:numPr>
        <w:tabs>
          <w:tab w:pos="1498" w:val="left" w:leader="none"/>
        </w:tabs>
        <w:spacing w:line="240" w:lineRule="auto" w:before="241" w:after="0"/>
        <w:ind w:left="1498" w:right="0" w:hanging="366"/>
        <w:jc w:val="left"/>
      </w:pPr>
      <w:bookmarkStart w:name="_TOC_250013" w:id="12"/>
      <w:r>
        <w:rPr/>
        <w:t>Αντιμετώπιση</w:t>
      </w:r>
      <w:r>
        <w:rPr>
          <w:spacing w:val="-7"/>
        </w:rPr>
        <w:t> </w:t>
      </w:r>
      <w:r>
        <w:rPr/>
        <w:t>-</w:t>
      </w:r>
      <w:r>
        <w:rPr>
          <w:spacing w:val="-9"/>
        </w:rPr>
        <w:t> </w:t>
      </w:r>
      <w:r>
        <w:rPr/>
        <w:t>Αλγόριθμος</w:t>
      </w:r>
      <w:r>
        <w:rPr>
          <w:spacing w:val="-5"/>
        </w:rPr>
        <w:t> </w:t>
      </w:r>
      <w:bookmarkEnd w:id="12"/>
      <w:r>
        <w:rPr>
          <w:spacing w:val="-2"/>
        </w:rPr>
        <w:t>Δράσης</w:t>
      </w:r>
    </w:p>
    <w:p>
      <w:pPr>
        <w:pStyle w:val="BodyText"/>
        <w:spacing w:before="6"/>
        <w:rPr>
          <w:b/>
          <w:sz w:val="11"/>
        </w:rPr>
      </w:pPr>
      <w:r>
        <w:rPr>
          <w:b/>
          <w:sz w:val="11"/>
        </w:rPr>
        <mc:AlternateContent>
          <mc:Choice Requires="wps">
            <w:drawing>
              <wp:anchor distT="0" distB="0" distL="0" distR="0" allowOverlap="1" layoutInCell="1" locked="0" behindDoc="1" simplePos="0" relativeHeight="487592448">
                <wp:simplePos x="0" y="0"/>
                <wp:positionH relativeFrom="page">
                  <wp:posOffset>914704</wp:posOffset>
                </wp:positionH>
                <wp:positionV relativeFrom="paragraph">
                  <wp:posOffset>105931</wp:posOffset>
                </wp:positionV>
                <wp:extent cx="5732780" cy="880110"/>
                <wp:effectExtent l="0" t="0" r="0" b="0"/>
                <wp:wrapTopAndBottom/>
                <wp:docPr id="25" name="Textbox 25"/>
                <wp:cNvGraphicFramePr>
                  <a:graphicFrameLocks/>
                </wp:cNvGraphicFramePr>
                <a:graphic>
                  <a:graphicData uri="http://schemas.microsoft.com/office/word/2010/wordprocessingShape">
                    <wps:wsp>
                      <wps:cNvPr id="25" name="Textbox 25"/>
                      <wps:cNvSpPr txBox="1"/>
                      <wps:spPr>
                        <a:xfrm>
                          <a:off x="0" y="0"/>
                          <a:ext cx="5732780" cy="880110"/>
                        </a:xfrm>
                        <a:prstGeom prst="rect">
                          <a:avLst/>
                        </a:prstGeom>
                        <a:solidFill>
                          <a:srgbClr val="D9E8F5"/>
                        </a:solidFill>
                        <a:ln w="12192">
                          <a:solidFill>
                            <a:srgbClr val="2D75B6"/>
                          </a:solidFill>
                          <a:prstDash val="solid"/>
                        </a:ln>
                      </wps:spPr>
                      <wps:txbx>
                        <w:txbxContent>
                          <w:p>
                            <w:pPr>
                              <w:spacing w:before="101"/>
                              <w:ind w:left="131" w:right="0" w:firstLine="0"/>
                              <w:jc w:val="left"/>
                              <w:rPr>
                                <w:b/>
                                <w:color w:val="000000"/>
                                <w:sz w:val="22"/>
                              </w:rPr>
                            </w:pPr>
                            <w:r>
                              <w:rPr>
                                <w:b/>
                                <w:color w:val="000000"/>
                                <w:sz w:val="22"/>
                              </w:rPr>
                              <w:t>ΒΑΣΙΚΗ</w:t>
                            </w:r>
                            <w:r>
                              <w:rPr>
                                <w:b/>
                                <w:color w:val="000000"/>
                                <w:spacing w:val="-7"/>
                                <w:sz w:val="22"/>
                              </w:rPr>
                              <w:t> </w:t>
                            </w:r>
                            <w:r>
                              <w:rPr>
                                <w:b/>
                                <w:color w:val="000000"/>
                                <w:spacing w:val="-4"/>
                                <w:sz w:val="22"/>
                              </w:rPr>
                              <w:t>ΑΡΧΗ</w:t>
                            </w:r>
                          </w:p>
                          <w:p>
                            <w:pPr>
                              <w:pStyle w:val="BodyText"/>
                              <w:spacing w:before="37"/>
                              <w:ind w:left="131"/>
                              <w:rPr>
                                <w:color w:val="000000"/>
                              </w:rPr>
                            </w:pPr>
                            <w:r>
                              <w:rPr>
                                <w:color w:val="000000"/>
                              </w:rPr>
                              <w:t>Προστατέψτε</w:t>
                            </w:r>
                            <w:r>
                              <w:rPr>
                                <w:color w:val="000000"/>
                                <w:spacing w:val="-7"/>
                              </w:rPr>
                              <w:t> </w:t>
                            </w:r>
                            <w:r>
                              <w:rPr>
                                <w:color w:val="000000"/>
                              </w:rPr>
                              <w:t>τον/τη</w:t>
                            </w:r>
                            <w:r>
                              <w:rPr>
                                <w:color w:val="000000"/>
                                <w:spacing w:val="-9"/>
                              </w:rPr>
                              <w:t> </w:t>
                            </w:r>
                            <w:r>
                              <w:rPr>
                                <w:color w:val="000000"/>
                              </w:rPr>
                              <w:t>μαθητή/μαθήτρια</w:t>
                            </w:r>
                            <w:r>
                              <w:rPr>
                                <w:color w:val="000000"/>
                                <w:spacing w:val="-6"/>
                              </w:rPr>
                              <w:t> </w:t>
                            </w:r>
                            <w:r>
                              <w:rPr>
                                <w:color w:val="000000"/>
                              </w:rPr>
                              <w:t>από</w:t>
                            </w:r>
                            <w:r>
                              <w:rPr>
                                <w:color w:val="000000"/>
                                <w:spacing w:val="-8"/>
                              </w:rPr>
                              <w:t> </w:t>
                            </w:r>
                            <w:r>
                              <w:rPr>
                                <w:color w:val="000000"/>
                                <w:spacing w:val="-2"/>
                              </w:rPr>
                              <w:t>τραυματισμό.</w:t>
                            </w:r>
                          </w:p>
                          <w:p>
                            <w:pPr>
                              <w:pStyle w:val="BodyText"/>
                              <w:spacing w:line="278" w:lineRule="auto" w:before="37"/>
                              <w:ind w:left="131" w:right="906"/>
                              <w:rPr>
                                <w:color w:val="000000"/>
                              </w:rPr>
                            </w:pPr>
                            <w:r>
                              <w:rPr>
                                <w:color w:val="000000"/>
                              </w:rPr>
                              <w:t>Στις</w:t>
                            </w:r>
                            <w:r>
                              <w:rPr>
                                <w:color w:val="000000"/>
                                <w:spacing w:val="-5"/>
                              </w:rPr>
                              <w:t> </w:t>
                            </w:r>
                            <w:r>
                              <w:rPr>
                                <w:color w:val="000000"/>
                              </w:rPr>
                              <w:t>περισσότερες</w:t>
                            </w:r>
                            <w:r>
                              <w:rPr>
                                <w:color w:val="000000"/>
                                <w:spacing w:val="-6"/>
                              </w:rPr>
                              <w:t> </w:t>
                            </w:r>
                            <w:r>
                              <w:rPr>
                                <w:color w:val="000000"/>
                              </w:rPr>
                              <w:t>περιπτώσεις</w:t>
                            </w:r>
                            <w:r>
                              <w:rPr>
                                <w:color w:val="000000"/>
                                <w:spacing w:val="-6"/>
                              </w:rPr>
                              <w:t> </w:t>
                            </w:r>
                            <w:r>
                              <w:rPr>
                                <w:color w:val="000000"/>
                              </w:rPr>
                              <w:t>οι</w:t>
                            </w:r>
                            <w:r>
                              <w:rPr>
                                <w:color w:val="000000"/>
                                <w:spacing w:val="-4"/>
                              </w:rPr>
                              <w:t> </w:t>
                            </w:r>
                            <w:r>
                              <w:rPr>
                                <w:color w:val="000000"/>
                              </w:rPr>
                              <w:t>κρίσεις</w:t>
                            </w:r>
                            <w:r>
                              <w:rPr>
                                <w:color w:val="000000"/>
                                <w:spacing w:val="-5"/>
                              </w:rPr>
                              <w:t> </w:t>
                            </w:r>
                            <w:r>
                              <w:rPr>
                                <w:color w:val="000000"/>
                              </w:rPr>
                              <w:t>σταματούν</w:t>
                            </w:r>
                            <w:r>
                              <w:rPr>
                                <w:color w:val="000000"/>
                                <w:spacing w:val="-2"/>
                              </w:rPr>
                              <w:t> </w:t>
                            </w:r>
                            <w:r>
                              <w:rPr>
                                <w:color w:val="000000"/>
                              </w:rPr>
                              <w:t>αυτόματα</w:t>
                            </w:r>
                            <w:r>
                              <w:rPr>
                                <w:color w:val="000000"/>
                                <w:spacing w:val="-3"/>
                              </w:rPr>
                              <w:t> </w:t>
                            </w:r>
                            <w:r>
                              <w:rPr>
                                <w:color w:val="000000"/>
                              </w:rPr>
                              <w:t>σε</w:t>
                            </w:r>
                            <w:r>
                              <w:rPr>
                                <w:color w:val="000000"/>
                                <w:spacing w:val="-5"/>
                              </w:rPr>
                              <w:t> </w:t>
                            </w:r>
                            <w:r>
                              <w:rPr>
                                <w:color w:val="000000"/>
                              </w:rPr>
                              <w:t>1–3</w:t>
                            </w:r>
                            <w:r>
                              <w:rPr>
                                <w:color w:val="000000"/>
                                <w:spacing w:val="-5"/>
                              </w:rPr>
                              <w:t> </w:t>
                            </w:r>
                            <w:r>
                              <w:rPr>
                                <w:color w:val="000000"/>
                              </w:rPr>
                              <w:t>λεπτά. ΜΗΝ πανικοβληθείτε.</w:t>
                            </w:r>
                          </w:p>
                        </w:txbxContent>
                      </wps:txbx>
                      <wps:bodyPr wrap="square" lIns="0" tIns="0" rIns="0" bIns="0" rtlCol="0">
                        <a:noAutofit/>
                      </wps:bodyPr>
                    </wps:wsp>
                  </a:graphicData>
                </a:graphic>
              </wp:anchor>
            </w:drawing>
          </mc:Choice>
          <mc:Fallback>
            <w:pict>
              <v:shape style="position:absolute;margin-left:72.024002pt;margin-top:8.341079pt;width:451.4pt;height:69.3pt;mso-position-horizontal-relative:page;mso-position-vertical-relative:paragraph;z-index:-15724032;mso-wrap-distance-left:0;mso-wrap-distance-right:0" type="#_x0000_t202" id="docshape23" filled="true" fillcolor="#d9e8f5" stroked="true" strokeweight=".96002pt" strokecolor="#2d75b6">
                <v:textbox inset="0,0,0,0">
                  <w:txbxContent>
                    <w:p>
                      <w:pPr>
                        <w:spacing w:before="101"/>
                        <w:ind w:left="131" w:right="0" w:firstLine="0"/>
                        <w:jc w:val="left"/>
                        <w:rPr>
                          <w:b/>
                          <w:color w:val="000000"/>
                          <w:sz w:val="22"/>
                        </w:rPr>
                      </w:pPr>
                      <w:r>
                        <w:rPr>
                          <w:b/>
                          <w:color w:val="000000"/>
                          <w:sz w:val="22"/>
                        </w:rPr>
                        <w:t>ΒΑΣΙΚΗ</w:t>
                      </w:r>
                      <w:r>
                        <w:rPr>
                          <w:b/>
                          <w:color w:val="000000"/>
                          <w:spacing w:val="-7"/>
                          <w:sz w:val="22"/>
                        </w:rPr>
                        <w:t> </w:t>
                      </w:r>
                      <w:r>
                        <w:rPr>
                          <w:b/>
                          <w:color w:val="000000"/>
                          <w:spacing w:val="-4"/>
                          <w:sz w:val="22"/>
                        </w:rPr>
                        <w:t>ΑΡΧΗ</w:t>
                      </w:r>
                    </w:p>
                    <w:p>
                      <w:pPr>
                        <w:pStyle w:val="BodyText"/>
                        <w:spacing w:before="37"/>
                        <w:ind w:left="131"/>
                        <w:rPr>
                          <w:color w:val="000000"/>
                        </w:rPr>
                      </w:pPr>
                      <w:r>
                        <w:rPr>
                          <w:color w:val="000000"/>
                        </w:rPr>
                        <w:t>Προστατέψτε</w:t>
                      </w:r>
                      <w:r>
                        <w:rPr>
                          <w:color w:val="000000"/>
                          <w:spacing w:val="-7"/>
                        </w:rPr>
                        <w:t> </w:t>
                      </w:r>
                      <w:r>
                        <w:rPr>
                          <w:color w:val="000000"/>
                        </w:rPr>
                        <w:t>τον/τη</w:t>
                      </w:r>
                      <w:r>
                        <w:rPr>
                          <w:color w:val="000000"/>
                          <w:spacing w:val="-9"/>
                        </w:rPr>
                        <w:t> </w:t>
                      </w:r>
                      <w:r>
                        <w:rPr>
                          <w:color w:val="000000"/>
                        </w:rPr>
                        <w:t>μαθητή/μαθήτρια</w:t>
                      </w:r>
                      <w:r>
                        <w:rPr>
                          <w:color w:val="000000"/>
                          <w:spacing w:val="-6"/>
                        </w:rPr>
                        <w:t> </w:t>
                      </w:r>
                      <w:r>
                        <w:rPr>
                          <w:color w:val="000000"/>
                        </w:rPr>
                        <w:t>από</w:t>
                      </w:r>
                      <w:r>
                        <w:rPr>
                          <w:color w:val="000000"/>
                          <w:spacing w:val="-8"/>
                        </w:rPr>
                        <w:t> </w:t>
                      </w:r>
                      <w:r>
                        <w:rPr>
                          <w:color w:val="000000"/>
                          <w:spacing w:val="-2"/>
                        </w:rPr>
                        <w:t>τραυματισμό.</w:t>
                      </w:r>
                    </w:p>
                    <w:p>
                      <w:pPr>
                        <w:pStyle w:val="BodyText"/>
                        <w:spacing w:line="278" w:lineRule="auto" w:before="37"/>
                        <w:ind w:left="131" w:right="906"/>
                        <w:rPr>
                          <w:color w:val="000000"/>
                        </w:rPr>
                      </w:pPr>
                      <w:r>
                        <w:rPr>
                          <w:color w:val="000000"/>
                        </w:rPr>
                        <w:t>Στις</w:t>
                      </w:r>
                      <w:r>
                        <w:rPr>
                          <w:color w:val="000000"/>
                          <w:spacing w:val="-5"/>
                        </w:rPr>
                        <w:t> </w:t>
                      </w:r>
                      <w:r>
                        <w:rPr>
                          <w:color w:val="000000"/>
                        </w:rPr>
                        <w:t>περισσότερες</w:t>
                      </w:r>
                      <w:r>
                        <w:rPr>
                          <w:color w:val="000000"/>
                          <w:spacing w:val="-6"/>
                        </w:rPr>
                        <w:t> </w:t>
                      </w:r>
                      <w:r>
                        <w:rPr>
                          <w:color w:val="000000"/>
                        </w:rPr>
                        <w:t>περιπτώσεις</w:t>
                      </w:r>
                      <w:r>
                        <w:rPr>
                          <w:color w:val="000000"/>
                          <w:spacing w:val="-6"/>
                        </w:rPr>
                        <w:t> </w:t>
                      </w:r>
                      <w:r>
                        <w:rPr>
                          <w:color w:val="000000"/>
                        </w:rPr>
                        <w:t>οι</w:t>
                      </w:r>
                      <w:r>
                        <w:rPr>
                          <w:color w:val="000000"/>
                          <w:spacing w:val="-4"/>
                        </w:rPr>
                        <w:t> </w:t>
                      </w:r>
                      <w:r>
                        <w:rPr>
                          <w:color w:val="000000"/>
                        </w:rPr>
                        <w:t>κρίσεις</w:t>
                      </w:r>
                      <w:r>
                        <w:rPr>
                          <w:color w:val="000000"/>
                          <w:spacing w:val="-5"/>
                        </w:rPr>
                        <w:t> </w:t>
                      </w:r>
                      <w:r>
                        <w:rPr>
                          <w:color w:val="000000"/>
                        </w:rPr>
                        <w:t>σταματούν</w:t>
                      </w:r>
                      <w:r>
                        <w:rPr>
                          <w:color w:val="000000"/>
                          <w:spacing w:val="-2"/>
                        </w:rPr>
                        <w:t> </w:t>
                      </w:r>
                      <w:r>
                        <w:rPr>
                          <w:color w:val="000000"/>
                        </w:rPr>
                        <w:t>αυτόματα</w:t>
                      </w:r>
                      <w:r>
                        <w:rPr>
                          <w:color w:val="000000"/>
                          <w:spacing w:val="-3"/>
                        </w:rPr>
                        <w:t> </w:t>
                      </w:r>
                      <w:r>
                        <w:rPr>
                          <w:color w:val="000000"/>
                        </w:rPr>
                        <w:t>σε</w:t>
                      </w:r>
                      <w:r>
                        <w:rPr>
                          <w:color w:val="000000"/>
                          <w:spacing w:val="-5"/>
                        </w:rPr>
                        <w:t> </w:t>
                      </w:r>
                      <w:r>
                        <w:rPr>
                          <w:color w:val="000000"/>
                        </w:rPr>
                        <w:t>1–3</w:t>
                      </w:r>
                      <w:r>
                        <w:rPr>
                          <w:color w:val="000000"/>
                          <w:spacing w:val="-5"/>
                        </w:rPr>
                        <w:t> </w:t>
                      </w:r>
                      <w:r>
                        <w:rPr>
                          <w:color w:val="000000"/>
                        </w:rPr>
                        <w:t>λεπτά. ΜΗΝ πανικοβληθείτε.</w:t>
                      </w:r>
                    </w:p>
                  </w:txbxContent>
                </v:textbox>
                <v:fill type="solid"/>
                <v:stroke dashstyle="solid"/>
                <w10:wrap type="topAndBottom"/>
              </v:shape>
            </w:pict>
          </mc:Fallback>
        </mc:AlternateContent>
      </w:r>
    </w:p>
    <w:p>
      <w:pPr>
        <w:pStyle w:val="BodyText"/>
        <w:rPr>
          <w:b/>
          <w:sz w:val="20"/>
        </w:rPr>
      </w:pPr>
    </w:p>
    <w:p>
      <w:pPr>
        <w:pStyle w:val="BodyText"/>
        <w:spacing w:before="8"/>
        <w:rPr>
          <w:b/>
          <w:sz w:val="20"/>
        </w:rPr>
      </w:pPr>
    </w:p>
    <w:tbl>
      <w:tblPr>
        <w:tblW w:w="0" w:type="auto"/>
        <w:jc w:val="left"/>
        <w:tblInd w:w="1460" w:type="dxa"/>
        <w:tblBorders>
          <w:top w:val="single" w:sz="6" w:space="0" w:color="2D75B6"/>
          <w:left w:val="single" w:sz="6" w:space="0" w:color="2D75B6"/>
          <w:bottom w:val="single" w:sz="6" w:space="0" w:color="2D75B6"/>
          <w:right w:val="single" w:sz="6" w:space="0" w:color="2D75B6"/>
          <w:insideH w:val="single" w:sz="6" w:space="0" w:color="2D75B6"/>
          <w:insideV w:val="single" w:sz="6" w:space="0" w:color="2D75B6"/>
        </w:tblBorders>
        <w:tblLayout w:type="fixed"/>
        <w:tblCellMar>
          <w:top w:w="0" w:type="dxa"/>
          <w:left w:w="0" w:type="dxa"/>
          <w:bottom w:w="0" w:type="dxa"/>
          <w:right w:w="0" w:type="dxa"/>
        </w:tblCellMar>
        <w:tblLook w:val="01E0"/>
      </w:tblPr>
      <w:tblGrid>
        <w:gridCol w:w="845"/>
        <w:gridCol w:w="8157"/>
      </w:tblGrid>
      <w:tr>
        <w:trPr>
          <w:trHeight w:val="491" w:hRule="atLeast"/>
        </w:trPr>
        <w:tc>
          <w:tcPr>
            <w:tcW w:w="845" w:type="dxa"/>
            <w:shd w:val="clear" w:color="auto" w:fill="D9E8F5"/>
          </w:tcPr>
          <w:p>
            <w:pPr>
              <w:pStyle w:val="TableParagraph"/>
              <w:ind w:left="141"/>
              <w:rPr>
                <w:b/>
                <w:sz w:val="22"/>
              </w:rPr>
            </w:pPr>
            <w:r>
              <w:rPr>
                <w:b/>
                <w:spacing w:val="-4"/>
                <w:sz w:val="22"/>
              </w:rPr>
              <w:t>Βήμα</w:t>
            </w:r>
          </w:p>
        </w:tc>
        <w:tc>
          <w:tcPr>
            <w:tcW w:w="8157" w:type="dxa"/>
            <w:shd w:val="clear" w:color="auto" w:fill="D9E8F5"/>
          </w:tcPr>
          <w:p>
            <w:pPr>
              <w:pStyle w:val="TableParagraph"/>
              <w:ind w:left="16"/>
              <w:jc w:val="center"/>
              <w:rPr>
                <w:b/>
                <w:sz w:val="22"/>
              </w:rPr>
            </w:pPr>
            <w:r>
              <w:rPr>
                <w:b/>
                <w:spacing w:val="-2"/>
                <w:sz w:val="22"/>
              </w:rPr>
              <w:t>Ενέργεια</w:t>
            </w:r>
          </w:p>
        </w:tc>
      </w:tr>
      <w:tr>
        <w:trPr>
          <w:trHeight w:val="486" w:hRule="atLeast"/>
        </w:trPr>
        <w:tc>
          <w:tcPr>
            <w:tcW w:w="845" w:type="dxa"/>
            <w:tcBorders>
              <w:left w:val="single" w:sz="4" w:space="0" w:color="CCCCCC"/>
              <w:bottom w:val="single" w:sz="4" w:space="0" w:color="CCCCCC"/>
              <w:right w:val="single" w:sz="4" w:space="0" w:color="CCCCCC"/>
            </w:tcBorders>
          </w:tcPr>
          <w:p>
            <w:pPr>
              <w:pStyle w:val="TableParagraph"/>
              <w:spacing w:before="95"/>
              <w:rPr>
                <w:b/>
                <w:sz w:val="22"/>
              </w:rPr>
            </w:pPr>
            <w:r>
              <w:rPr>
                <w:b/>
                <w:spacing w:val="-10"/>
                <w:sz w:val="22"/>
              </w:rPr>
              <w:t>1</w:t>
            </w:r>
          </w:p>
        </w:tc>
        <w:tc>
          <w:tcPr>
            <w:tcW w:w="8157" w:type="dxa"/>
            <w:tcBorders>
              <w:left w:val="single" w:sz="4" w:space="0" w:color="CCCCCC"/>
              <w:bottom w:val="single" w:sz="4" w:space="0" w:color="CCCCCC"/>
              <w:right w:val="single" w:sz="4" w:space="0" w:color="CCCCCC"/>
            </w:tcBorders>
          </w:tcPr>
          <w:p>
            <w:pPr>
              <w:pStyle w:val="TableParagraph"/>
              <w:spacing w:before="95"/>
              <w:rPr>
                <w:sz w:val="22"/>
              </w:rPr>
            </w:pPr>
            <w:r>
              <w:rPr>
                <w:sz w:val="22"/>
              </w:rPr>
              <w:t>ΠΑΡΑΜΕΙΝΕΤΕ</w:t>
            </w:r>
            <w:r>
              <w:rPr>
                <w:spacing w:val="-9"/>
                <w:sz w:val="22"/>
              </w:rPr>
              <w:t> </w:t>
            </w:r>
            <w:r>
              <w:rPr>
                <w:sz w:val="22"/>
              </w:rPr>
              <w:t>ΗΡΕΜΟΙ</w:t>
            </w:r>
            <w:r>
              <w:rPr>
                <w:spacing w:val="-4"/>
                <w:sz w:val="22"/>
              </w:rPr>
              <w:t> </w:t>
            </w:r>
            <w:r>
              <w:rPr>
                <w:sz w:val="22"/>
              </w:rPr>
              <w:t>-</w:t>
            </w:r>
            <w:r>
              <w:rPr>
                <w:spacing w:val="-4"/>
                <w:sz w:val="22"/>
              </w:rPr>
              <w:t> </w:t>
            </w:r>
            <w:r>
              <w:rPr>
                <w:sz w:val="22"/>
              </w:rPr>
              <w:t>Καλέστε</w:t>
            </w:r>
            <w:r>
              <w:rPr>
                <w:spacing w:val="-5"/>
                <w:sz w:val="22"/>
              </w:rPr>
              <w:t> </w:t>
            </w:r>
            <w:r>
              <w:rPr>
                <w:sz w:val="22"/>
              </w:rPr>
              <w:t>βοήθεια</w:t>
            </w:r>
            <w:r>
              <w:rPr>
                <w:spacing w:val="-7"/>
                <w:sz w:val="22"/>
              </w:rPr>
              <w:t> </w:t>
            </w:r>
            <w:r>
              <w:rPr>
                <w:sz w:val="22"/>
              </w:rPr>
              <w:t>(υπεύθ.</w:t>
            </w:r>
            <w:r>
              <w:rPr>
                <w:spacing w:val="-4"/>
                <w:sz w:val="22"/>
              </w:rPr>
              <w:t> </w:t>
            </w:r>
            <w:r>
              <w:rPr>
                <w:spacing w:val="-2"/>
                <w:sz w:val="22"/>
              </w:rPr>
              <w:t>εκπ/κούς/διεύθυνση)</w:t>
            </w:r>
          </w:p>
        </w:tc>
      </w:tr>
      <w:tr>
        <w:trPr>
          <w:trHeight w:val="491" w:hRule="atLeast"/>
        </w:trPr>
        <w:tc>
          <w:tcPr>
            <w:tcW w:w="845"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b/>
                <w:sz w:val="22"/>
              </w:rPr>
            </w:pPr>
            <w:r>
              <w:rPr>
                <w:b/>
                <w:spacing w:val="-10"/>
                <w:sz w:val="22"/>
              </w:rPr>
              <w:t>2</w:t>
            </w:r>
          </w:p>
        </w:tc>
        <w:tc>
          <w:tcPr>
            <w:tcW w:w="8157"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sz w:val="22"/>
              </w:rPr>
            </w:pPr>
            <w:r>
              <w:rPr>
                <w:sz w:val="22"/>
              </w:rPr>
              <w:t>ΧΡΟΝΟΜΕΤΡΗΣΤΕ</w:t>
            </w:r>
            <w:r>
              <w:rPr>
                <w:spacing w:val="-3"/>
                <w:sz w:val="22"/>
              </w:rPr>
              <w:t> </w:t>
            </w:r>
            <w:r>
              <w:rPr>
                <w:sz w:val="22"/>
              </w:rPr>
              <w:t>την</w:t>
            </w:r>
            <w:r>
              <w:rPr>
                <w:spacing w:val="-5"/>
                <w:sz w:val="22"/>
              </w:rPr>
              <w:t> </w:t>
            </w:r>
            <w:r>
              <w:rPr>
                <w:sz w:val="22"/>
              </w:rPr>
              <w:t>κρίση</w:t>
            </w:r>
            <w:r>
              <w:rPr>
                <w:spacing w:val="-5"/>
                <w:sz w:val="22"/>
              </w:rPr>
              <w:t> </w:t>
            </w:r>
            <w:r>
              <w:rPr>
                <w:sz w:val="22"/>
              </w:rPr>
              <w:t>από</w:t>
            </w:r>
            <w:r>
              <w:rPr>
                <w:spacing w:val="-5"/>
                <w:sz w:val="22"/>
              </w:rPr>
              <w:t> </w:t>
            </w:r>
            <w:r>
              <w:rPr>
                <w:sz w:val="22"/>
              </w:rPr>
              <w:t>την</w:t>
            </w:r>
            <w:r>
              <w:rPr>
                <w:spacing w:val="-5"/>
                <w:sz w:val="22"/>
              </w:rPr>
              <w:t> </w:t>
            </w:r>
            <w:r>
              <w:rPr>
                <w:sz w:val="22"/>
              </w:rPr>
              <w:t>έναρξή</w:t>
            </w:r>
            <w:r>
              <w:rPr>
                <w:spacing w:val="-2"/>
                <w:sz w:val="22"/>
              </w:rPr>
              <w:t> </w:t>
            </w:r>
            <w:r>
              <w:rPr>
                <w:spacing w:val="-5"/>
                <w:sz w:val="22"/>
              </w:rPr>
              <w:t>της</w:t>
            </w:r>
          </w:p>
        </w:tc>
      </w:tr>
      <w:tr>
        <w:trPr>
          <w:trHeight w:val="489" w:hRule="atLeast"/>
        </w:trPr>
        <w:tc>
          <w:tcPr>
            <w:tcW w:w="845" w:type="dxa"/>
            <w:tcBorders>
              <w:top w:val="single" w:sz="4" w:space="0" w:color="CCCCCC"/>
              <w:left w:val="single" w:sz="4" w:space="0" w:color="CCCCCC"/>
              <w:bottom w:val="single" w:sz="4" w:space="0" w:color="CCCCCC"/>
              <w:right w:val="single" w:sz="4" w:space="0" w:color="CCCCCC"/>
            </w:tcBorders>
          </w:tcPr>
          <w:p>
            <w:pPr>
              <w:pStyle w:val="TableParagraph"/>
              <w:rPr>
                <w:b/>
                <w:sz w:val="22"/>
              </w:rPr>
            </w:pPr>
            <w:r>
              <w:rPr>
                <w:b/>
                <w:spacing w:val="-10"/>
                <w:sz w:val="22"/>
              </w:rPr>
              <w:t>3</w:t>
            </w:r>
          </w:p>
        </w:tc>
        <w:tc>
          <w:tcPr>
            <w:tcW w:w="8157" w:type="dxa"/>
            <w:tcBorders>
              <w:top w:val="single" w:sz="4" w:space="0" w:color="CCCCCC"/>
              <w:left w:val="single" w:sz="4" w:space="0" w:color="CCCCCC"/>
              <w:bottom w:val="single" w:sz="4" w:space="0" w:color="CCCCCC"/>
              <w:right w:val="single" w:sz="4" w:space="0" w:color="CCCCCC"/>
            </w:tcBorders>
          </w:tcPr>
          <w:p>
            <w:pPr>
              <w:pStyle w:val="TableParagraph"/>
              <w:rPr>
                <w:sz w:val="22"/>
              </w:rPr>
            </w:pPr>
            <w:r>
              <w:rPr>
                <w:sz w:val="22"/>
              </w:rPr>
              <w:t>ΑΠΟΜΑΚΡΥΝΕΤΕ</w:t>
            </w:r>
            <w:r>
              <w:rPr>
                <w:spacing w:val="-9"/>
                <w:sz w:val="22"/>
              </w:rPr>
              <w:t> </w:t>
            </w:r>
            <w:r>
              <w:rPr>
                <w:sz w:val="22"/>
              </w:rPr>
              <w:t>επικίνδυνα</w:t>
            </w:r>
            <w:r>
              <w:rPr>
                <w:spacing w:val="-6"/>
                <w:sz w:val="22"/>
              </w:rPr>
              <w:t> </w:t>
            </w:r>
            <w:r>
              <w:rPr>
                <w:sz w:val="22"/>
              </w:rPr>
              <w:t>αντικείμενα</w:t>
            </w:r>
            <w:r>
              <w:rPr>
                <w:spacing w:val="-6"/>
                <w:sz w:val="22"/>
              </w:rPr>
              <w:t> </w:t>
            </w:r>
            <w:r>
              <w:rPr>
                <w:sz w:val="22"/>
              </w:rPr>
              <w:t>από</w:t>
            </w:r>
            <w:r>
              <w:rPr>
                <w:spacing w:val="-7"/>
                <w:sz w:val="22"/>
              </w:rPr>
              <w:t> </w:t>
            </w:r>
            <w:r>
              <w:rPr>
                <w:sz w:val="22"/>
              </w:rPr>
              <w:t>τη</w:t>
            </w:r>
            <w:r>
              <w:rPr>
                <w:spacing w:val="-6"/>
                <w:sz w:val="22"/>
              </w:rPr>
              <w:t> </w:t>
            </w:r>
            <w:r>
              <w:rPr>
                <w:sz w:val="22"/>
              </w:rPr>
              <w:t>γύρω</w:t>
            </w:r>
            <w:r>
              <w:rPr>
                <w:spacing w:val="-6"/>
                <w:sz w:val="22"/>
              </w:rPr>
              <w:t> </w:t>
            </w:r>
            <w:r>
              <w:rPr>
                <w:spacing w:val="-2"/>
                <w:sz w:val="22"/>
              </w:rPr>
              <w:t>περιοχή</w:t>
            </w:r>
          </w:p>
        </w:tc>
      </w:tr>
      <w:tr>
        <w:trPr>
          <w:trHeight w:val="781" w:hRule="atLeast"/>
        </w:trPr>
        <w:tc>
          <w:tcPr>
            <w:tcW w:w="845"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b/>
                <w:sz w:val="22"/>
              </w:rPr>
            </w:pPr>
            <w:r>
              <w:rPr>
                <w:b/>
                <w:spacing w:val="-10"/>
                <w:sz w:val="22"/>
              </w:rPr>
              <w:t>4</w:t>
            </w:r>
          </w:p>
        </w:tc>
        <w:tc>
          <w:tcPr>
            <w:tcW w:w="8157"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line="276" w:lineRule="auto"/>
              <w:rPr>
                <w:sz w:val="22"/>
              </w:rPr>
            </w:pPr>
            <w:r>
              <w:rPr>
                <w:sz w:val="22"/>
              </w:rPr>
              <w:t>ΠΡΟΣΤΑΤΕΨΤΕ</w:t>
            </w:r>
            <w:r>
              <w:rPr>
                <w:spacing w:val="-3"/>
                <w:sz w:val="22"/>
              </w:rPr>
              <w:t> </w:t>
            </w:r>
            <w:r>
              <w:rPr>
                <w:sz w:val="22"/>
              </w:rPr>
              <w:t>το</w:t>
            </w:r>
            <w:r>
              <w:rPr>
                <w:spacing w:val="-5"/>
                <w:sz w:val="22"/>
              </w:rPr>
              <w:t> </w:t>
            </w:r>
            <w:r>
              <w:rPr>
                <w:sz w:val="22"/>
              </w:rPr>
              <w:t>κεφάλι</w:t>
            </w:r>
            <w:r>
              <w:rPr>
                <w:spacing w:val="-2"/>
                <w:sz w:val="22"/>
              </w:rPr>
              <w:t> </w:t>
            </w:r>
            <w:r>
              <w:rPr>
                <w:sz w:val="22"/>
              </w:rPr>
              <w:t>-</w:t>
            </w:r>
            <w:r>
              <w:rPr>
                <w:spacing w:val="-1"/>
                <w:sz w:val="22"/>
              </w:rPr>
              <w:t> </w:t>
            </w:r>
            <w:r>
              <w:rPr>
                <w:sz w:val="22"/>
              </w:rPr>
              <w:t>τοποθετήστε</w:t>
            </w:r>
            <w:r>
              <w:rPr>
                <w:spacing w:val="-5"/>
                <w:sz w:val="22"/>
              </w:rPr>
              <w:t> </w:t>
            </w:r>
            <w:r>
              <w:rPr>
                <w:sz w:val="22"/>
              </w:rPr>
              <w:t>κάτι</w:t>
            </w:r>
            <w:r>
              <w:rPr>
                <w:spacing w:val="-3"/>
                <w:sz w:val="22"/>
              </w:rPr>
              <w:t> </w:t>
            </w:r>
            <w:r>
              <w:rPr>
                <w:sz w:val="22"/>
              </w:rPr>
              <w:t>μαλακό</w:t>
            </w:r>
            <w:r>
              <w:rPr>
                <w:spacing w:val="-3"/>
                <w:sz w:val="22"/>
              </w:rPr>
              <w:t> </w:t>
            </w:r>
            <w:r>
              <w:rPr>
                <w:sz w:val="22"/>
              </w:rPr>
              <w:t>κάτω</w:t>
            </w:r>
            <w:r>
              <w:rPr>
                <w:spacing w:val="-4"/>
                <w:sz w:val="22"/>
              </w:rPr>
              <w:t> </w:t>
            </w:r>
            <w:r>
              <w:rPr>
                <w:sz w:val="22"/>
              </w:rPr>
              <w:t>από</w:t>
            </w:r>
            <w:r>
              <w:rPr>
                <w:spacing w:val="-5"/>
                <w:sz w:val="22"/>
              </w:rPr>
              <w:t> </w:t>
            </w:r>
            <w:r>
              <w:rPr>
                <w:sz w:val="22"/>
              </w:rPr>
              <w:t>αυτό</w:t>
            </w:r>
            <w:r>
              <w:rPr>
                <w:spacing w:val="-5"/>
                <w:sz w:val="22"/>
              </w:rPr>
              <w:t> </w:t>
            </w:r>
            <w:r>
              <w:rPr>
                <w:sz w:val="22"/>
              </w:rPr>
              <w:t>(π.χ. διπλωμένο σακάκι)</w:t>
            </w:r>
          </w:p>
        </w:tc>
      </w:tr>
      <w:tr>
        <w:trPr>
          <w:trHeight w:val="491" w:hRule="atLeast"/>
        </w:trPr>
        <w:tc>
          <w:tcPr>
            <w:tcW w:w="845" w:type="dxa"/>
            <w:tcBorders>
              <w:top w:val="single" w:sz="4" w:space="0" w:color="CCCCCC"/>
              <w:left w:val="single" w:sz="4" w:space="0" w:color="CCCCCC"/>
              <w:bottom w:val="single" w:sz="4" w:space="0" w:color="CCCCCC"/>
              <w:right w:val="single" w:sz="4" w:space="0" w:color="CCCCCC"/>
            </w:tcBorders>
          </w:tcPr>
          <w:p>
            <w:pPr>
              <w:pStyle w:val="TableParagraph"/>
              <w:spacing w:before="101"/>
              <w:rPr>
                <w:b/>
                <w:sz w:val="22"/>
              </w:rPr>
            </w:pPr>
            <w:r>
              <w:rPr>
                <w:b/>
                <w:spacing w:val="-10"/>
                <w:sz w:val="22"/>
              </w:rPr>
              <w:t>5</w:t>
            </w:r>
          </w:p>
        </w:tc>
        <w:tc>
          <w:tcPr>
            <w:tcW w:w="8157" w:type="dxa"/>
            <w:tcBorders>
              <w:top w:val="single" w:sz="4" w:space="0" w:color="CCCCCC"/>
              <w:left w:val="single" w:sz="4" w:space="0" w:color="CCCCCC"/>
              <w:bottom w:val="single" w:sz="4" w:space="0" w:color="CCCCCC"/>
              <w:right w:val="single" w:sz="4" w:space="0" w:color="CCCCCC"/>
            </w:tcBorders>
          </w:tcPr>
          <w:p>
            <w:pPr>
              <w:pStyle w:val="TableParagraph"/>
              <w:spacing w:before="101"/>
              <w:rPr>
                <w:sz w:val="22"/>
              </w:rPr>
            </w:pPr>
            <w:r>
              <w:rPr>
                <w:sz w:val="22"/>
              </w:rPr>
              <w:t>ΜΗΝ</w:t>
            </w:r>
            <w:r>
              <w:rPr>
                <w:spacing w:val="-10"/>
                <w:sz w:val="22"/>
              </w:rPr>
              <w:t> </w:t>
            </w:r>
            <w:r>
              <w:rPr>
                <w:sz w:val="22"/>
              </w:rPr>
              <w:t>συγκρατείτε</w:t>
            </w:r>
            <w:r>
              <w:rPr>
                <w:spacing w:val="-9"/>
                <w:sz w:val="22"/>
              </w:rPr>
              <w:t> </w:t>
            </w:r>
            <w:r>
              <w:rPr>
                <w:sz w:val="22"/>
              </w:rPr>
              <w:t>τον/τη</w:t>
            </w:r>
            <w:r>
              <w:rPr>
                <w:spacing w:val="-12"/>
                <w:sz w:val="22"/>
              </w:rPr>
              <w:t> </w:t>
            </w:r>
            <w:r>
              <w:rPr>
                <w:sz w:val="22"/>
              </w:rPr>
              <w:t>μαθητή/μαθήτρια</w:t>
            </w:r>
            <w:r>
              <w:rPr>
                <w:spacing w:val="-11"/>
                <w:sz w:val="22"/>
              </w:rPr>
              <w:t> </w:t>
            </w:r>
            <w:r>
              <w:rPr>
                <w:sz w:val="22"/>
              </w:rPr>
              <w:t>και</w:t>
            </w:r>
            <w:r>
              <w:rPr>
                <w:spacing w:val="-12"/>
                <w:sz w:val="22"/>
              </w:rPr>
              <w:t> </w:t>
            </w:r>
            <w:r>
              <w:rPr>
                <w:sz w:val="22"/>
              </w:rPr>
              <w:t>ΜΗΝ</w:t>
            </w:r>
            <w:r>
              <w:rPr>
                <w:spacing w:val="-10"/>
                <w:sz w:val="22"/>
              </w:rPr>
              <w:t> </w:t>
            </w:r>
            <w:r>
              <w:rPr>
                <w:sz w:val="22"/>
              </w:rPr>
              <w:t>τοποθετείτε</w:t>
            </w:r>
            <w:r>
              <w:rPr>
                <w:spacing w:val="-9"/>
                <w:sz w:val="22"/>
              </w:rPr>
              <w:t> </w:t>
            </w:r>
            <w:r>
              <w:rPr>
                <w:sz w:val="22"/>
              </w:rPr>
              <w:t>τίποτα</w:t>
            </w:r>
            <w:r>
              <w:rPr>
                <w:spacing w:val="-12"/>
                <w:sz w:val="22"/>
              </w:rPr>
              <w:t> </w:t>
            </w:r>
            <w:r>
              <w:rPr>
                <w:sz w:val="22"/>
              </w:rPr>
              <w:t>στο</w:t>
            </w:r>
            <w:r>
              <w:rPr>
                <w:spacing w:val="-11"/>
                <w:sz w:val="22"/>
              </w:rPr>
              <w:t> </w:t>
            </w:r>
            <w:r>
              <w:rPr>
                <w:spacing w:val="-2"/>
                <w:sz w:val="22"/>
              </w:rPr>
              <w:t>στόμα</w:t>
            </w:r>
          </w:p>
        </w:tc>
      </w:tr>
      <w:tr>
        <w:trPr>
          <w:trHeight w:val="491" w:hRule="atLeast"/>
        </w:trPr>
        <w:tc>
          <w:tcPr>
            <w:tcW w:w="845"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b/>
                <w:sz w:val="22"/>
              </w:rPr>
            </w:pPr>
            <w:r>
              <w:rPr>
                <w:b/>
                <w:spacing w:val="-10"/>
                <w:sz w:val="22"/>
              </w:rPr>
              <w:t>6</w:t>
            </w:r>
          </w:p>
        </w:tc>
        <w:tc>
          <w:tcPr>
            <w:tcW w:w="8157"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sz w:val="22"/>
              </w:rPr>
            </w:pPr>
            <w:r>
              <w:rPr>
                <w:sz w:val="22"/>
              </w:rPr>
              <w:t>ΜΗΝ</w:t>
            </w:r>
            <w:r>
              <w:rPr>
                <w:spacing w:val="-3"/>
                <w:sz w:val="22"/>
              </w:rPr>
              <w:t> </w:t>
            </w:r>
            <w:r>
              <w:rPr>
                <w:sz w:val="22"/>
              </w:rPr>
              <w:t>δίνετε</w:t>
            </w:r>
            <w:r>
              <w:rPr>
                <w:spacing w:val="-3"/>
                <w:sz w:val="22"/>
              </w:rPr>
              <w:t> </w:t>
            </w:r>
            <w:r>
              <w:rPr>
                <w:sz w:val="22"/>
              </w:rPr>
              <w:t>νερό</w:t>
            </w:r>
            <w:r>
              <w:rPr>
                <w:spacing w:val="-4"/>
                <w:sz w:val="22"/>
              </w:rPr>
              <w:t> </w:t>
            </w:r>
            <w:r>
              <w:rPr>
                <w:sz w:val="22"/>
              </w:rPr>
              <w:t>ή</w:t>
            </w:r>
            <w:r>
              <w:rPr>
                <w:spacing w:val="-5"/>
                <w:sz w:val="22"/>
              </w:rPr>
              <w:t> </w:t>
            </w:r>
            <w:r>
              <w:rPr>
                <w:sz w:val="22"/>
              </w:rPr>
              <w:t>φαγητό</w:t>
            </w:r>
            <w:r>
              <w:rPr>
                <w:spacing w:val="-3"/>
                <w:sz w:val="22"/>
              </w:rPr>
              <w:t> </w:t>
            </w:r>
            <w:r>
              <w:rPr>
                <w:sz w:val="22"/>
              </w:rPr>
              <w:t>κατά</w:t>
            </w:r>
            <w:r>
              <w:rPr>
                <w:spacing w:val="-2"/>
                <w:sz w:val="22"/>
              </w:rPr>
              <w:t> </w:t>
            </w:r>
            <w:r>
              <w:rPr>
                <w:sz w:val="22"/>
              </w:rPr>
              <w:t>τη</w:t>
            </w:r>
            <w:r>
              <w:rPr>
                <w:spacing w:val="-3"/>
                <w:sz w:val="22"/>
              </w:rPr>
              <w:t> </w:t>
            </w:r>
            <w:r>
              <w:rPr>
                <w:sz w:val="22"/>
              </w:rPr>
              <w:t>διάρκεια</w:t>
            </w:r>
            <w:r>
              <w:rPr>
                <w:spacing w:val="-3"/>
                <w:sz w:val="22"/>
              </w:rPr>
              <w:t> </w:t>
            </w:r>
            <w:r>
              <w:rPr>
                <w:sz w:val="22"/>
              </w:rPr>
              <w:t>της</w:t>
            </w:r>
            <w:r>
              <w:rPr>
                <w:spacing w:val="-3"/>
                <w:sz w:val="22"/>
              </w:rPr>
              <w:t> </w:t>
            </w:r>
            <w:r>
              <w:rPr>
                <w:spacing w:val="-2"/>
                <w:sz w:val="22"/>
              </w:rPr>
              <w:t>κρίσης</w:t>
            </w:r>
          </w:p>
        </w:tc>
      </w:tr>
      <w:tr>
        <w:trPr>
          <w:trHeight w:val="782" w:hRule="atLeast"/>
        </w:trPr>
        <w:tc>
          <w:tcPr>
            <w:tcW w:w="845" w:type="dxa"/>
            <w:tcBorders>
              <w:top w:val="single" w:sz="4" w:space="0" w:color="CCCCCC"/>
              <w:left w:val="single" w:sz="4" w:space="0" w:color="CCCCCC"/>
              <w:bottom w:val="single" w:sz="4" w:space="0" w:color="CCCCCC"/>
              <w:right w:val="single" w:sz="4" w:space="0" w:color="CCCCCC"/>
            </w:tcBorders>
          </w:tcPr>
          <w:p>
            <w:pPr>
              <w:pStyle w:val="TableParagraph"/>
              <w:rPr>
                <w:b/>
                <w:sz w:val="22"/>
              </w:rPr>
            </w:pPr>
            <w:r>
              <w:rPr>
                <w:b/>
                <w:spacing w:val="-10"/>
                <w:sz w:val="22"/>
              </w:rPr>
              <w:t>7</w:t>
            </w:r>
          </w:p>
        </w:tc>
        <w:tc>
          <w:tcPr>
            <w:tcW w:w="8157" w:type="dxa"/>
            <w:tcBorders>
              <w:top w:val="single" w:sz="4" w:space="0" w:color="CCCCCC"/>
              <w:left w:val="single" w:sz="4" w:space="0" w:color="CCCCCC"/>
              <w:bottom w:val="single" w:sz="4" w:space="0" w:color="CCCCCC"/>
              <w:right w:val="single" w:sz="4" w:space="0" w:color="CCCCCC"/>
            </w:tcBorders>
          </w:tcPr>
          <w:p>
            <w:pPr>
              <w:pStyle w:val="TableParagraph"/>
              <w:spacing w:line="276" w:lineRule="auto"/>
              <w:rPr>
                <w:sz w:val="22"/>
              </w:rPr>
            </w:pPr>
            <w:r>
              <w:rPr>
                <w:sz w:val="22"/>
              </w:rPr>
              <w:t>ΜΕΤΑ</w:t>
            </w:r>
            <w:r>
              <w:rPr>
                <w:spacing w:val="-7"/>
                <w:sz w:val="22"/>
              </w:rPr>
              <w:t> </w:t>
            </w:r>
            <w:r>
              <w:rPr>
                <w:sz w:val="22"/>
              </w:rPr>
              <w:t>ΤΗΝ</w:t>
            </w:r>
            <w:r>
              <w:rPr>
                <w:spacing w:val="-8"/>
                <w:sz w:val="22"/>
              </w:rPr>
              <w:t> </w:t>
            </w:r>
            <w:r>
              <w:rPr>
                <w:sz w:val="22"/>
              </w:rPr>
              <w:t>ΚΡΙΣΗ:</w:t>
            </w:r>
            <w:r>
              <w:rPr>
                <w:spacing w:val="-7"/>
                <w:sz w:val="22"/>
              </w:rPr>
              <w:t> </w:t>
            </w:r>
            <w:r>
              <w:rPr>
                <w:sz w:val="22"/>
              </w:rPr>
              <w:t>Εάν</w:t>
            </w:r>
            <w:r>
              <w:rPr>
                <w:spacing w:val="-10"/>
                <w:sz w:val="22"/>
              </w:rPr>
              <w:t> </w:t>
            </w:r>
            <w:r>
              <w:rPr>
                <w:sz w:val="22"/>
              </w:rPr>
              <w:t>αναπνέει,</w:t>
            </w:r>
            <w:r>
              <w:rPr>
                <w:spacing w:val="-5"/>
                <w:sz w:val="22"/>
              </w:rPr>
              <w:t> </w:t>
            </w:r>
            <w:r>
              <w:rPr>
                <w:sz w:val="22"/>
              </w:rPr>
              <w:t>τοποθετήστε</w:t>
            </w:r>
            <w:r>
              <w:rPr>
                <w:spacing w:val="-10"/>
                <w:sz w:val="22"/>
              </w:rPr>
              <w:t> </w:t>
            </w:r>
            <w:r>
              <w:rPr>
                <w:sz w:val="22"/>
              </w:rPr>
              <w:t>σε</w:t>
            </w:r>
            <w:r>
              <w:rPr>
                <w:spacing w:val="-7"/>
                <w:sz w:val="22"/>
              </w:rPr>
              <w:t> </w:t>
            </w:r>
            <w:r>
              <w:rPr>
                <w:sz w:val="22"/>
              </w:rPr>
              <w:t>Θέση</w:t>
            </w:r>
            <w:r>
              <w:rPr>
                <w:spacing w:val="-7"/>
                <w:sz w:val="22"/>
              </w:rPr>
              <w:t> </w:t>
            </w:r>
            <w:r>
              <w:rPr>
                <w:sz w:val="22"/>
              </w:rPr>
              <w:t>Ανάνηψης/Πλάγια</w:t>
            </w:r>
            <w:r>
              <w:rPr>
                <w:spacing w:val="-7"/>
                <w:sz w:val="22"/>
              </w:rPr>
              <w:t> </w:t>
            </w:r>
            <w:r>
              <w:rPr>
                <w:sz w:val="22"/>
              </w:rPr>
              <w:t>Θέση (lateral recovery position)</w:t>
            </w:r>
          </w:p>
        </w:tc>
      </w:tr>
      <w:tr>
        <w:trPr>
          <w:trHeight w:val="489" w:hRule="atLeast"/>
        </w:trPr>
        <w:tc>
          <w:tcPr>
            <w:tcW w:w="845"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b/>
                <w:sz w:val="22"/>
              </w:rPr>
            </w:pPr>
            <w:r>
              <w:rPr>
                <w:b/>
                <w:spacing w:val="-10"/>
                <w:sz w:val="22"/>
              </w:rPr>
              <w:t>8</w:t>
            </w:r>
          </w:p>
        </w:tc>
        <w:tc>
          <w:tcPr>
            <w:tcW w:w="8157"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sz w:val="22"/>
              </w:rPr>
            </w:pPr>
            <w:r>
              <w:rPr>
                <w:sz w:val="22"/>
              </w:rPr>
              <w:t>ΠΑΡΑΜΕΙΝΕΤΕ</w:t>
            </w:r>
            <w:r>
              <w:rPr>
                <w:spacing w:val="-10"/>
                <w:sz w:val="22"/>
              </w:rPr>
              <w:t> </w:t>
            </w:r>
            <w:r>
              <w:rPr>
                <w:sz w:val="22"/>
              </w:rPr>
              <w:t>δίπλα</w:t>
            </w:r>
            <w:r>
              <w:rPr>
                <w:spacing w:val="-5"/>
                <w:sz w:val="22"/>
              </w:rPr>
              <w:t> </w:t>
            </w:r>
            <w:r>
              <w:rPr>
                <w:sz w:val="22"/>
              </w:rPr>
              <w:t>–</w:t>
            </w:r>
            <w:r>
              <w:rPr>
                <w:spacing w:val="-10"/>
                <w:sz w:val="22"/>
              </w:rPr>
              <w:t> </w:t>
            </w:r>
            <w:r>
              <w:rPr>
                <w:sz w:val="22"/>
              </w:rPr>
              <w:t>ο/η</w:t>
            </w:r>
            <w:r>
              <w:rPr>
                <w:spacing w:val="-7"/>
                <w:sz w:val="22"/>
              </w:rPr>
              <w:t> </w:t>
            </w:r>
            <w:r>
              <w:rPr>
                <w:sz w:val="22"/>
              </w:rPr>
              <w:t>μαθητής/μαθήτρια</w:t>
            </w:r>
            <w:r>
              <w:rPr>
                <w:spacing w:val="-6"/>
                <w:sz w:val="22"/>
              </w:rPr>
              <w:t> </w:t>
            </w:r>
            <w:r>
              <w:rPr>
                <w:sz w:val="22"/>
              </w:rPr>
              <w:t>χρειάζεται</w:t>
            </w:r>
            <w:r>
              <w:rPr>
                <w:spacing w:val="-4"/>
                <w:sz w:val="22"/>
              </w:rPr>
              <w:t> </w:t>
            </w:r>
            <w:r>
              <w:rPr>
                <w:spacing w:val="-2"/>
                <w:sz w:val="22"/>
              </w:rPr>
              <w:t>ηρεμία</w:t>
            </w:r>
          </w:p>
        </w:tc>
      </w:tr>
      <w:tr>
        <w:trPr>
          <w:trHeight w:val="491" w:hRule="atLeast"/>
        </w:trPr>
        <w:tc>
          <w:tcPr>
            <w:tcW w:w="845" w:type="dxa"/>
            <w:tcBorders>
              <w:top w:val="single" w:sz="4" w:space="0" w:color="CCCCCC"/>
              <w:left w:val="single" w:sz="4" w:space="0" w:color="CCCCCC"/>
              <w:bottom w:val="single" w:sz="4" w:space="0" w:color="CCCCCC"/>
              <w:right w:val="single" w:sz="4" w:space="0" w:color="CCCCCC"/>
            </w:tcBorders>
          </w:tcPr>
          <w:p>
            <w:pPr>
              <w:pStyle w:val="TableParagraph"/>
              <w:rPr>
                <w:b/>
                <w:sz w:val="22"/>
              </w:rPr>
            </w:pPr>
            <w:r>
              <w:rPr>
                <w:b/>
                <w:spacing w:val="-10"/>
                <w:sz w:val="22"/>
              </w:rPr>
              <w:t>9</w:t>
            </w:r>
          </w:p>
        </w:tc>
        <w:tc>
          <w:tcPr>
            <w:tcW w:w="8157" w:type="dxa"/>
            <w:tcBorders>
              <w:top w:val="single" w:sz="4" w:space="0" w:color="CCCCCC"/>
              <w:left w:val="single" w:sz="4" w:space="0" w:color="CCCCCC"/>
              <w:bottom w:val="single" w:sz="4" w:space="0" w:color="CCCCCC"/>
              <w:right w:val="single" w:sz="4" w:space="0" w:color="CCCCCC"/>
            </w:tcBorders>
          </w:tcPr>
          <w:p>
            <w:pPr>
              <w:pStyle w:val="TableParagraph"/>
              <w:rPr>
                <w:sz w:val="22"/>
              </w:rPr>
            </w:pPr>
            <w:r>
              <w:rPr>
                <w:sz w:val="22"/>
              </w:rPr>
              <w:t>ΕΚΤΙΜΗΣΤΕ</w:t>
            </w:r>
            <w:r>
              <w:rPr>
                <w:spacing w:val="-5"/>
                <w:sz w:val="22"/>
              </w:rPr>
              <w:t> </w:t>
            </w:r>
            <w:r>
              <w:rPr>
                <w:sz w:val="22"/>
              </w:rPr>
              <w:t>τυχόν</w:t>
            </w:r>
            <w:r>
              <w:rPr>
                <w:spacing w:val="-6"/>
                <w:sz w:val="22"/>
              </w:rPr>
              <w:t> </w:t>
            </w:r>
            <w:r>
              <w:rPr>
                <w:sz w:val="22"/>
              </w:rPr>
              <w:t>τραυματισμούς</w:t>
            </w:r>
            <w:r>
              <w:rPr>
                <w:spacing w:val="-7"/>
                <w:sz w:val="22"/>
              </w:rPr>
              <w:t> </w:t>
            </w:r>
            <w:r>
              <w:rPr>
                <w:sz w:val="22"/>
              </w:rPr>
              <w:t>(κεφαλή,</w:t>
            </w:r>
            <w:r>
              <w:rPr>
                <w:spacing w:val="-5"/>
                <w:sz w:val="22"/>
              </w:rPr>
              <w:t> </w:t>
            </w:r>
            <w:r>
              <w:rPr>
                <w:spacing w:val="-2"/>
                <w:sz w:val="22"/>
              </w:rPr>
              <w:t>γλώσσα)</w:t>
            </w:r>
          </w:p>
        </w:tc>
      </w:tr>
      <w:tr>
        <w:trPr>
          <w:trHeight w:val="781" w:hRule="atLeast"/>
        </w:trPr>
        <w:tc>
          <w:tcPr>
            <w:tcW w:w="845"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b/>
                <w:sz w:val="22"/>
              </w:rPr>
            </w:pPr>
            <w:r>
              <w:rPr>
                <w:b/>
                <w:spacing w:val="-5"/>
                <w:sz w:val="22"/>
              </w:rPr>
              <w:t>10</w:t>
            </w:r>
          </w:p>
        </w:tc>
        <w:tc>
          <w:tcPr>
            <w:tcW w:w="8157"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line="276" w:lineRule="auto"/>
              <w:rPr>
                <w:sz w:val="22"/>
              </w:rPr>
            </w:pPr>
            <w:r>
              <w:rPr>
                <w:sz w:val="22"/>
              </w:rPr>
              <w:t>ΚΑΛΕΣΤΕ</w:t>
            </w:r>
            <w:r>
              <w:rPr>
                <w:spacing w:val="37"/>
                <w:sz w:val="22"/>
              </w:rPr>
              <w:t> </w:t>
            </w:r>
            <w:r>
              <w:rPr>
                <w:sz w:val="22"/>
              </w:rPr>
              <w:t>112</w:t>
            </w:r>
            <w:r>
              <w:rPr>
                <w:spacing w:val="39"/>
                <w:sz w:val="22"/>
              </w:rPr>
              <w:t> </w:t>
            </w:r>
            <w:r>
              <w:rPr>
                <w:sz w:val="22"/>
              </w:rPr>
              <w:t>ή</w:t>
            </w:r>
            <w:r>
              <w:rPr>
                <w:spacing w:val="35"/>
                <w:sz w:val="22"/>
              </w:rPr>
              <w:t> </w:t>
            </w:r>
            <w:r>
              <w:rPr>
                <w:sz w:val="22"/>
              </w:rPr>
              <w:t>22887171</w:t>
            </w:r>
            <w:r>
              <w:rPr>
                <w:spacing w:val="38"/>
                <w:sz w:val="22"/>
              </w:rPr>
              <w:t> </w:t>
            </w:r>
            <w:r>
              <w:rPr>
                <w:sz w:val="22"/>
              </w:rPr>
              <w:t>εάν</w:t>
            </w:r>
            <w:r>
              <w:rPr>
                <w:spacing w:val="35"/>
                <w:sz w:val="22"/>
              </w:rPr>
              <w:t> </w:t>
            </w:r>
            <w:r>
              <w:rPr>
                <w:sz w:val="22"/>
              </w:rPr>
              <w:t>πληρούνται</w:t>
            </w:r>
            <w:r>
              <w:rPr>
                <w:spacing w:val="37"/>
                <w:sz w:val="22"/>
              </w:rPr>
              <w:t> </w:t>
            </w:r>
            <w:r>
              <w:rPr>
                <w:sz w:val="22"/>
              </w:rPr>
              <w:t>τα</w:t>
            </w:r>
            <w:r>
              <w:rPr>
                <w:spacing w:val="35"/>
                <w:sz w:val="22"/>
              </w:rPr>
              <w:t> </w:t>
            </w:r>
            <w:r>
              <w:rPr>
                <w:sz w:val="22"/>
              </w:rPr>
              <w:t>κριτήρια</w:t>
            </w:r>
            <w:r>
              <w:rPr>
                <w:spacing w:val="35"/>
                <w:sz w:val="22"/>
              </w:rPr>
              <w:t> </w:t>
            </w:r>
            <w:r>
              <w:rPr>
                <w:sz w:val="22"/>
              </w:rPr>
              <w:t>(βλ.</w:t>
            </w:r>
            <w:r>
              <w:rPr>
                <w:spacing w:val="39"/>
                <w:sz w:val="22"/>
              </w:rPr>
              <w:t> </w:t>
            </w:r>
            <w:r>
              <w:rPr>
                <w:sz w:val="22"/>
              </w:rPr>
              <w:t>3.5)</w:t>
            </w:r>
            <w:r>
              <w:rPr>
                <w:spacing w:val="38"/>
                <w:sz w:val="22"/>
              </w:rPr>
              <w:t> </w:t>
            </w:r>
            <w:r>
              <w:rPr>
                <w:sz w:val="22"/>
              </w:rPr>
              <w:t>-</w:t>
            </w:r>
            <w:r>
              <w:rPr>
                <w:spacing w:val="37"/>
                <w:sz w:val="22"/>
              </w:rPr>
              <w:t> </w:t>
            </w:r>
            <w:r>
              <w:rPr>
                <w:sz w:val="22"/>
              </w:rPr>
              <w:t>ΧΩΡΙΣ</w:t>
            </w:r>
            <w:r>
              <w:rPr>
                <w:spacing w:val="36"/>
                <w:sz w:val="22"/>
              </w:rPr>
              <w:t> </w:t>
            </w:r>
            <w:r>
              <w:rPr>
                <w:sz w:val="22"/>
              </w:rPr>
              <w:t>να χρειαστεί να επιβεβαιώσετε ΜΗ φυσιολογική αναπνοή [ΝΕΟ ERC 2025 BLS]</w:t>
            </w:r>
          </w:p>
        </w:tc>
      </w:tr>
      <w:tr>
        <w:trPr>
          <w:trHeight w:val="782" w:hRule="atLeast"/>
        </w:trPr>
        <w:tc>
          <w:tcPr>
            <w:tcW w:w="845" w:type="dxa"/>
            <w:tcBorders>
              <w:top w:val="single" w:sz="4" w:space="0" w:color="CCCCCC"/>
              <w:left w:val="single" w:sz="4" w:space="0" w:color="CCCCCC"/>
              <w:bottom w:val="single" w:sz="4" w:space="0" w:color="CCCCCC"/>
              <w:right w:val="single" w:sz="4" w:space="0" w:color="CCCCCC"/>
            </w:tcBorders>
          </w:tcPr>
          <w:p>
            <w:pPr>
              <w:pStyle w:val="TableParagraph"/>
              <w:rPr>
                <w:b/>
                <w:sz w:val="22"/>
              </w:rPr>
            </w:pPr>
            <w:r>
              <w:rPr>
                <w:b/>
                <w:spacing w:val="-5"/>
                <w:sz w:val="22"/>
              </w:rPr>
              <w:t>11</w:t>
            </w:r>
          </w:p>
        </w:tc>
        <w:tc>
          <w:tcPr>
            <w:tcW w:w="8157" w:type="dxa"/>
            <w:tcBorders>
              <w:top w:val="single" w:sz="4" w:space="0" w:color="CCCCCC"/>
              <w:left w:val="single" w:sz="4" w:space="0" w:color="CCCCCC"/>
              <w:bottom w:val="single" w:sz="4" w:space="0" w:color="CCCCCC"/>
              <w:right w:val="single" w:sz="4" w:space="0" w:color="CCCCCC"/>
            </w:tcBorders>
          </w:tcPr>
          <w:p>
            <w:pPr>
              <w:pStyle w:val="TableParagraph"/>
              <w:tabs>
                <w:tab w:pos="1976" w:val="left" w:leader="none"/>
                <w:tab w:pos="3957" w:val="left" w:leader="none"/>
                <w:tab w:pos="4552" w:val="left" w:leader="none"/>
                <w:tab w:pos="6018" w:val="left" w:leader="none"/>
                <w:tab w:pos="7523" w:val="left" w:leader="none"/>
              </w:tabs>
              <w:spacing w:line="276" w:lineRule="auto"/>
              <w:ind w:right="122"/>
              <w:rPr>
                <w:sz w:val="22"/>
              </w:rPr>
            </w:pPr>
            <w:r>
              <w:rPr>
                <w:spacing w:val="-2"/>
                <w:sz w:val="22"/>
              </w:rPr>
              <w:t>ΕΝΗΜΕΡΩΣΤΕ</w:t>
            </w:r>
            <w:r>
              <w:rPr>
                <w:sz w:val="22"/>
              </w:rPr>
              <w:tab/>
            </w:r>
            <w:r>
              <w:rPr>
                <w:spacing w:val="-2"/>
                <w:sz w:val="22"/>
              </w:rPr>
              <w:t>γονείς/κηδεμόνες</w:t>
            </w:r>
            <w:r>
              <w:rPr>
                <w:sz w:val="22"/>
              </w:rPr>
              <w:tab/>
            </w:r>
            <w:r>
              <w:rPr>
                <w:spacing w:val="-4"/>
                <w:sz w:val="22"/>
              </w:rPr>
              <w:t>και</w:t>
            </w:r>
            <w:r>
              <w:rPr>
                <w:sz w:val="22"/>
              </w:rPr>
              <w:tab/>
            </w:r>
            <w:r>
              <w:rPr>
                <w:spacing w:val="-2"/>
                <w:sz w:val="22"/>
              </w:rPr>
              <w:t>καταγράψτε</w:t>
            </w:r>
            <w:r>
              <w:rPr>
                <w:sz w:val="22"/>
              </w:rPr>
              <w:tab/>
            </w:r>
            <w:r>
              <w:rPr>
                <w:spacing w:val="-2"/>
                <w:sz w:val="22"/>
              </w:rPr>
              <w:t>λεπτομερώς</w:t>
            </w:r>
            <w:r>
              <w:rPr>
                <w:sz w:val="22"/>
              </w:rPr>
              <w:tab/>
            </w:r>
            <w:r>
              <w:rPr>
                <w:spacing w:val="-4"/>
                <w:sz w:val="22"/>
              </w:rPr>
              <w:t>(ώρα </w:t>
            </w:r>
            <w:r>
              <w:rPr>
                <w:sz w:val="22"/>
              </w:rPr>
              <w:t>έναρξης/λήξης, είδος κρίσης)</w:t>
            </w:r>
          </w:p>
        </w:tc>
      </w:tr>
    </w:tbl>
    <w:p>
      <w:pPr>
        <w:pStyle w:val="TableParagraph"/>
        <w:spacing w:after="0" w:line="276" w:lineRule="auto"/>
        <w:rPr>
          <w:sz w:val="22"/>
        </w:rPr>
        <w:sectPr>
          <w:pgSz w:w="11910" w:h="16840"/>
          <w:pgMar w:header="473" w:footer="600" w:top="940" w:bottom="820" w:left="0" w:right="0"/>
        </w:sectPr>
      </w:pPr>
    </w:p>
    <w:p>
      <w:pPr>
        <w:pStyle w:val="Heading5"/>
        <w:numPr>
          <w:ilvl w:val="1"/>
          <w:numId w:val="11"/>
        </w:numPr>
        <w:tabs>
          <w:tab w:pos="1500" w:val="left" w:leader="none"/>
        </w:tabs>
        <w:spacing w:line="240" w:lineRule="auto" w:before="185" w:after="0"/>
        <w:ind w:left="1500" w:right="0" w:hanging="368"/>
        <w:jc w:val="left"/>
      </w:pPr>
      <w:r>
        <w:rPr/>
        <w:t>Πότε</w:t>
      </w:r>
      <w:r>
        <w:rPr>
          <w:spacing w:val="-5"/>
        </w:rPr>
        <w:t> </w:t>
      </w:r>
      <w:r>
        <w:rPr/>
        <w:t>καλείτε</w:t>
      </w:r>
      <w:r>
        <w:rPr>
          <w:spacing w:val="-4"/>
        </w:rPr>
        <w:t> </w:t>
      </w:r>
      <w:r>
        <w:rPr/>
        <w:t>112</w:t>
      </w:r>
      <w:r>
        <w:rPr>
          <w:spacing w:val="-3"/>
        </w:rPr>
        <w:t> </w:t>
      </w:r>
      <w:r>
        <w:rPr/>
        <w:t>ή</w:t>
      </w:r>
      <w:r>
        <w:rPr>
          <w:spacing w:val="-7"/>
        </w:rPr>
        <w:t> </w:t>
      </w:r>
      <w:r>
        <w:rPr/>
        <w:t>22887171</w:t>
      </w:r>
      <w:r>
        <w:rPr>
          <w:spacing w:val="-2"/>
        </w:rPr>
        <w:t> ΑΜΕΣΩΣ</w:t>
      </w:r>
    </w:p>
    <w:p>
      <w:pPr>
        <w:pStyle w:val="ListParagraph"/>
        <w:numPr>
          <w:ilvl w:val="0"/>
          <w:numId w:val="12"/>
        </w:numPr>
        <w:tabs>
          <w:tab w:pos="1853" w:val="left" w:leader="none"/>
        </w:tabs>
        <w:spacing w:line="240" w:lineRule="auto" w:before="123" w:after="0"/>
        <w:ind w:left="1853" w:right="0" w:hanging="360"/>
        <w:jc w:val="left"/>
        <w:rPr>
          <w:sz w:val="22"/>
        </w:rPr>
      </w:pPr>
      <w:r>
        <w:rPr>
          <w:sz w:val="22"/>
        </w:rPr>
        <w:t>η</w:t>
      </w:r>
      <w:r>
        <w:rPr>
          <w:spacing w:val="-6"/>
          <w:sz w:val="22"/>
        </w:rPr>
        <w:t> </w:t>
      </w:r>
      <w:r>
        <w:rPr>
          <w:sz w:val="22"/>
        </w:rPr>
        <w:t>κρίση</w:t>
      </w:r>
      <w:r>
        <w:rPr>
          <w:spacing w:val="-3"/>
          <w:sz w:val="22"/>
        </w:rPr>
        <w:t> </w:t>
      </w:r>
      <w:r>
        <w:rPr>
          <w:sz w:val="22"/>
        </w:rPr>
        <w:t>διαρκεί</w:t>
      </w:r>
      <w:r>
        <w:rPr>
          <w:spacing w:val="-4"/>
          <w:sz w:val="22"/>
        </w:rPr>
        <w:t> </w:t>
      </w:r>
      <w:r>
        <w:rPr>
          <w:sz w:val="22"/>
        </w:rPr>
        <w:t>&gt;5</w:t>
      </w:r>
      <w:r>
        <w:rPr>
          <w:spacing w:val="-3"/>
          <w:sz w:val="22"/>
        </w:rPr>
        <w:t> </w:t>
      </w:r>
      <w:r>
        <w:rPr>
          <w:sz w:val="22"/>
        </w:rPr>
        <w:t>λεπτά</w:t>
      </w:r>
      <w:r>
        <w:rPr>
          <w:spacing w:val="-6"/>
          <w:sz w:val="22"/>
        </w:rPr>
        <w:t> </w:t>
      </w:r>
      <w:r>
        <w:rPr>
          <w:sz w:val="22"/>
        </w:rPr>
        <w:t>(Status</w:t>
      </w:r>
      <w:r>
        <w:rPr>
          <w:spacing w:val="-6"/>
          <w:sz w:val="22"/>
        </w:rPr>
        <w:t> </w:t>
      </w:r>
      <w:r>
        <w:rPr>
          <w:sz w:val="22"/>
        </w:rPr>
        <w:t>Epilepticus</w:t>
      </w:r>
      <w:r>
        <w:rPr>
          <w:spacing w:val="-3"/>
          <w:sz w:val="22"/>
        </w:rPr>
        <w:t> </w:t>
      </w:r>
      <w:r>
        <w:rPr>
          <w:sz w:val="22"/>
        </w:rPr>
        <w:t>-</w:t>
      </w:r>
      <w:r>
        <w:rPr>
          <w:spacing w:val="-4"/>
          <w:sz w:val="22"/>
        </w:rPr>
        <w:t> </w:t>
      </w:r>
      <w:r>
        <w:rPr>
          <w:sz w:val="22"/>
        </w:rPr>
        <w:t>ιατρική</w:t>
      </w:r>
      <w:r>
        <w:rPr>
          <w:spacing w:val="-4"/>
          <w:sz w:val="22"/>
        </w:rPr>
        <w:t> </w:t>
      </w:r>
      <w:r>
        <w:rPr>
          <w:sz w:val="22"/>
        </w:rPr>
        <w:t>επείγουσα</w:t>
      </w:r>
      <w:r>
        <w:rPr>
          <w:spacing w:val="-5"/>
          <w:sz w:val="22"/>
        </w:rPr>
        <w:t> </w:t>
      </w:r>
      <w:r>
        <w:rPr>
          <w:spacing w:val="-2"/>
          <w:sz w:val="22"/>
        </w:rPr>
        <w:t>κατάσταση)</w:t>
      </w:r>
    </w:p>
    <w:p>
      <w:pPr>
        <w:pStyle w:val="ListParagraph"/>
        <w:numPr>
          <w:ilvl w:val="0"/>
          <w:numId w:val="12"/>
        </w:numPr>
        <w:tabs>
          <w:tab w:pos="1853" w:val="left" w:leader="none"/>
        </w:tabs>
        <w:spacing w:line="240" w:lineRule="auto" w:before="79" w:after="0"/>
        <w:ind w:left="1853" w:right="0" w:hanging="360"/>
        <w:jc w:val="left"/>
        <w:rPr>
          <w:sz w:val="22"/>
        </w:rPr>
      </w:pPr>
      <w:r>
        <w:rPr>
          <w:sz w:val="22"/>
        </w:rPr>
        <w:t>δεύτερη</w:t>
      </w:r>
      <w:r>
        <w:rPr>
          <w:spacing w:val="-7"/>
          <w:sz w:val="22"/>
        </w:rPr>
        <w:t> </w:t>
      </w:r>
      <w:r>
        <w:rPr>
          <w:sz w:val="22"/>
        </w:rPr>
        <w:t>κρίση</w:t>
      </w:r>
      <w:r>
        <w:rPr>
          <w:spacing w:val="-5"/>
          <w:sz w:val="22"/>
        </w:rPr>
        <w:t> </w:t>
      </w:r>
      <w:r>
        <w:rPr>
          <w:sz w:val="22"/>
        </w:rPr>
        <w:t>χωρίς</w:t>
      </w:r>
      <w:r>
        <w:rPr>
          <w:spacing w:val="-4"/>
          <w:sz w:val="22"/>
        </w:rPr>
        <w:t> </w:t>
      </w:r>
      <w:r>
        <w:rPr>
          <w:sz w:val="22"/>
        </w:rPr>
        <w:t>να</w:t>
      </w:r>
      <w:r>
        <w:rPr>
          <w:spacing w:val="-7"/>
          <w:sz w:val="22"/>
        </w:rPr>
        <w:t> </w:t>
      </w:r>
      <w:r>
        <w:rPr>
          <w:sz w:val="22"/>
        </w:rPr>
        <w:t>υπάρξει</w:t>
      </w:r>
      <w:r>
        <w:rPr>
          <w:spacing w:val="-4"/>
          <w:sz w:val="22"/>
        </w:rPr>
        <w:t> </w:t>
      </w:r>
      <w:r>
        <w:rPr>
          <w:sz w:val="22"/>
        </w:rPr>
        <w:t>πλήρης</w:t>
      </w:r>
      <w:r>
        <w:rPr>
          <w:spacing w:val="-4"/>
          <w:sz w:val="22"/>
        </w:rPr>
        <w:t> </w:t>
      </w:r>
      <w:r>
        <w:rPr>
          <w:sz w:val="22"/>
        </w:rPr>
        <w:t>ανάκαμψη</w:t>
      </w:r>
      <w:r>
        <w:rPr>
          <w:spacing w:val="-5"/>
          <w:sz w:val="22"/>
        </w:rPr>
        <w:t> </w:t>
      </w:r>
      <w:r>
        <w:rPr>
          <w:spacing w:val="-2"/>
          <w:sz w:val="22"/>
        </w:rPr>
        <w:t>συνείδησης</w:t>
      </w:r>
    </w:p>
    <w:p>
      <w:pPr>
        <w:pStyle w:val="ListParagraph"/>
        <w:numPr>
          <w:ilvl w:val="0"/>
          <w:numId w:val="12"/>
        </w:numPr>
        <w:tabs>
          <w:tab w:pos="1853" w:val="left" w:leader="none"/>
        </w:tabs>
        <w:spacing w:line="240" w:lineRule="auto" w:before="78" w:after="0"/>
        <w:ind w:left="1853" w:right="0" w:hanging="360"/>
        <w:jc w:val="left"/>
        <w:rPr>
          <w:sz w:val="22"/>
        </w:rPr>
      </w:pPr>
      <w:r>
        <w:rPr>
          <w:sz w:val="22"/>
        </w:rPr>
        <w:t>δεν</w:t>
      </w:r>
      <w:r>
        <w:rPr>
          <w:spacing w:val="-4"/>
          <w:sz w:val="22"/>
        </w:rPr>
        <w:t> </w:t>
      </w:r>
      <w:r>
        <w:rPr>
          <w:sz w:val="22"/>
        </w:rPr>
        <w:t>ανακάμπτει</w:t>
      </w:r>
      <w:r>
        <w:rPr>
          <w:spacing w:val="-3"/>
          <w:sz w:val="22"/>
        </w:rPr>
        <w:t> </w:t>
      </w:r>
      <w:r>
        <w:rPr>
          <w:sz w:val="22"/>
        </w:rPr>
        <w:t>πλήρως</w:t>
      </w:r>
      <w:r>
        <w:rPr>
          <w:spacing w:val="-6"/>
          <w:sz w:val="22"/>
        </w:rPr>
        <w:t> </w:t>
      </w:r>
      <w:r>
        <w:rPr>
          <w:sz w:val="22"/>
        </w:rPr>
        <w:t>εντός</w:t>
      </w:r>
      <w:r>
        <w:rPr>
          <w:spacing w:val="-3"/>
          <w:sz w:val="22"/>
        </w:rPr>
        <w:t> </w:t>
      </w:r>
      <w:r>
        <w:rPr>
          <w:sz w:val="22"/>
        </w:rPr>
        <w:t>10</w:t>
      </w:r>
      <w:r>
        <w:rPr>
          <w:spacing w:val="-3"/>
          <w:sz w:val="22"/>
        </w:rPr>
        <w:t> </w:t>
      </w:r>
      <w:r>
        <w:rPr>
          <w:spacing w:val="-2"/>
          <w:sz w:val="22"/>
        </w:rPr>
        <w:t>λεπτών</w:t>
      </w:r>
    </w:p>
    <w:p>
      <w:pPr>
        <w:pStyle w:val="ListParagraph"/>
        <w:numPr>
          <w:ilvl w:val="0"/>
          <w:numId w:val="12"/>
        </w:numPr>
        <w:tabs>
          <w:tab w:pos="1853" w:val="left" w:leader="none"/>
        </w:tabs>
        <w:spacing w:line="240" w:lineRule="auto" w:before="78" w:after="0"/>
        <w:ind w:left="1853" w:right="0" w:hanging="360"/>
        <w:jc w:val="left"/>
        <w:rPr>
          <w:sz w:val="22"/>
        </w:rPr>
      </w:pPr>
      <w:r>
        <w:rPr>
          <w:sz w:val="22"/>
        </w:rPr>
        <w:t>τραυματισμός</w:t>
      </w:r>
      <w:r>
        <w:rPr>
          <w:spacing w:val="-3"/>
          <w:sz w:val="22"/>
        </w:rPr>
        <w:t> </w:t>
      </w:r>
      <w:r>
        <w:rPr>
          <w:sz w:val="22"/>
        </w:rPr>
        <w:t>κατά</w:t>
      </w:r>
      <w:r>
        <w:rPr>
          <w:spacing w:val="-4"/>
          <w:sz w:val="22"/>
        </w:rPr>
        <w:t> </w:t>
      </w:r>
      <w:r>
        <w:rPr>
          <w:sz w:val="22"/>
        </w:rPr>
        <w:t>τη</w:t>
      </w:r>
      <w:r>
        <w:rPr>
          <w:spacing w:val="-3"/>
          <w:sz w:val="22"/>
        </w:rPr>
        <w:t> </w:t>
      </w:r>
      <w:r>
        <w:rPr>
          <w:sz w:val="22"/>
        </w:rPr>
        <w:t>διάρκεια</w:t>
      </w:r>
      <w:r>
        <w:rPr>
          <w:spacing w:val="-2"/>
          <w:sz w:val="22"/>
        </w:rPr>
        <w:t> </w:t>
      </w:r>
      <w:r>
        <w:rPr>
          <w:sz w:val="22"/>
        </w:rPr>
        <w:t>της</w:t>
      </w:r>
      <w:r>
        <w:rPr>
          <w:spacing w:val="-5"/>
          <w:sz w:val="22"/>
        </w:rPr>
        <w:t> </w:t>
      </w:r>
      <w:r>
        <w:rPr>
          <w:spacing w:val="-2"/>
          <w:sz w:val="22"/>
        </w:rPr>
        <w:t>κρίσης</w:t>
      </w:r>
    </w:p>
    <w:p>
      <w:pPr>
        <w:pStyle w:val="ListParagraph"/>
        <w:numPr>
          <w:ilvl w:val="0"/>
          <w:numId w:val="12"/>
        </w:numPr>
        <w:tabs>
          <w:tab w:pos="1853" w:val="left" w:leader="none"/>
        </w:tabs>
        <w:spacing w:line="240" w:lineRule="auto" w:before="76" w:after="0"/>
        <w:ind w:left="1853" w:right="0" w:hanging="360"/>
        <w:jc w:val="left"/>
        <w:rPr>
          <w:sz w:val="22"/>
        </w:rPr>
      </w:pPr>
      <w:r>
        <w:rPr>
          <w:sz w:val="22"/>
        </w:rPr>
        <w:t>ο/η</w:t>
      </w:r>
      <w:r>
        <w:rPr>
          <w:spacing w:val="-4"/>
          <w:sz w:val="22"/>
        </w:rPr>
        <w:t> </w:t>
      </w:r>
      <w:r>
        <w:rPr>
          <w:sz w:val="22"/>
        </w:rPr>
        <w:t>μαθητής/μαθήτρια</w:t>
      </w:r>
      <w:r>
        <w:rPr>
          <w:spacing w:val="-5"/>
          <w:sz w:val="22"/>
        </w:rPr>
        <w:t> </w:t>
      </w:r>
      <w:r>
        <w:rPr>
          <w:sz w:val="22"/>
        </w:rPr>
        <w:t>βρισκόταν</w:t>
      </w:r>
      <w:r>
        <w:rPr>
          <w:spacing w:val="-6"/>
          <w:sz w:val="22"/>
        </w:rPr>
        <w:t> </w:t>
      </w:r>
      <w:r>
        <w:rPr>
          <w:sz w:val="22"/>
        </w:rPr>
        <w:t>σε</w:t>
      </w:r>
      <w:r>
        <w:rPr>
          <w:spacing w:val="-5"/>
          <w:sz w:val="22"/>
        </w:rPr>
        <w:t> </w:t>
      </w:r>
      <w:r>
        <w:rPr>
          <w:sz w:val="22"/>
        </w:rPr>
        <w:t>νερό</w:t>
      </w:r>
      <w:r>
        <w:rPr>
          <w:spacing w:val="-6"/>
          <w:sz w:val="22"/>
        </w:rPr>
        <w:t> </w:t>
      </w:r>
      <w:r>
        <w:rPr>
          <w:sz w:val="22"/>
        </w:rPr>
        <w:t>κατά</w:t>
      </w:r>
      <w:r>
        <w:rPr>
          <w:spacing w:val="-4"/>
          <w:sz w:val="22"/>
        </w:rPr>
        <w:t> </w:t>
      </w:r>
      <w:r>
        <w:rPr>
          <w:sz w:val="22"/>
        </w:rPr>
        <w:t>την</w:t>
      </w:r>
      <w:r>
        <w:rPr>
          <w:spacing w:val="-5"/>
          <w:sz w:val="22"/>
        </w:rPr>
        <w:t> </w:t>
      </w:r>
      <w:r>
        <w:rPr>
          <w:spacing w:val="-2"/>
          <w:sz w:val="22"/>
        </w:rPr>
        <w:t>κρίση</w:t>
      </w:r>
    </w:p>
    <w:p>
      <w:pPr>
        <w:pStyle w:val="ListParagraph"/>
        <w:numPr>
          <w:ilvl w:val="0"/>
          <w:numId w:val="12"/>
        </w:numPr>
        <w:tabs>
          <w:tab w:pos="1853" w:val="left" w:leader="none"/>
        </w:tabs>
        <w:spacing w:line="240" w:lineRule="auto" w:before="78" w:after="0"/>
        <w:ind w:left="1853" w:right="0" w:hanging="360"/>
        <w:jc w:val="left"/>
        <w:rPr>
          <w:sz w:val="22"/>
        </w:rPr>
      </w:pPr>
      <w:r>
        <w:rPr>
          <w:sz w:val="22"/>
        </w:rPr>
        <w:t>πρώτη</w:t>
      </w:r>
      <w:r>
        <w:rPr>
          <w:spacing w:val="-8"/>
          <w:sz w:val="22"/>
        </w:rPr>
        <w:t> </w:t>
      </w:r>
      <w:r>
        <w:rPr>
          <w:sz w:val="22"/>
        </w:rPr>
        <w:t>φορά</w:t>
      </w:r>
      <w:r>
        <w:rPr>
          <w:spacing w:val="-6"/>
          <w:sz w:val="22"/>
        </w:rPr>
        <w:t> </w:t>
      </w:r>
      <w:r>
        <w:rPr>
          <w:sz w:val="22"/>
        </w:rPr>
        <w:t>σε</w:t>
      </w:r>
      <w:r>
        <w:rPr>
          <w:spacing w:val="-5"/>
          <w:sz w:val="22"/>
        </w:rPr>
        <w:t> </w:t>
      </w:r>
      <w:r>
        <w:rPr>
          <w:sz w:val="22"/>
        </w:rPr>
        <w:t>επιληπτική</w:t>
      </w:r>
      <w:r>
        <w:rPr>
          <w:spacing w:val="-2"/>
          <w:sz w:val="22"/>
        </w:rPr>
        <w:t> </w:t>
      </w:r>
      <w:r>
        <w:rPr>
          <w:sz w:val="22"/>
        </w:rPr>
        <w:t>κρίση</w:t>
      </w:r>
      <w:r>
        <w:rPr>
          <w:spacing w:val="-5"/>
          <w:sz w:val="22"/>
        </w:rPr>
        <w:t> </w:t>
      </w:r>
      <w:r>
        <w:rPr>
          <w:sz w:val="22"/>
        </w:rPr>
        <w:t>-</w:t>
      </w:r>
      <w:r>
        <w:rPr>
          <w:spacing w:val="-2"/>
          <w:sz w:val="22"/>
        </w:rPr>
        <w:t> </w:t>
      </w:r>
      <w:r>
        <w:rPr>
          <w:sz w:val="22"/>
        </w:rPr>
        <w:t>άγνωστο</w:t>
      </w:r>
      <w:r>
        <w:rPr>
          <w:spacing w:val="-5"/>
          <w:sz w:val="22"/>
        </w:rPr>
        <w:t> </w:t>
      </w:r>
      <w:r>
        <w:rPr>
          <w:sz w:val="22"/>
        </w:rPr>
        <w:t>ιστορικό</w:t>
      </w:r>
      <w:r>
        <w:rPr>
          <w:spacing w:val="-2"/>
          <w:sz w:val="22"/>
        </w:rPr>
        <w:t> επιληψίας</w:t>
      </w:r>
    </w:p>
    <w:p>
      <w:pPr>
        <w:pStyle w:val="ListParagraph"/>
        <w:numPr>
          <w:ilvl w:val="0"/>
          <w:numId w:val="12"/>
        </w:numPr>
        <w:tabs>
          <w:tab w:pos="1853" w:val="left" w:leader="none"/>
        </w:tabs>
        <w:spacing w:line="240" w:lineRule="auto" w:before="79" w:after="0"/>
        <w:ind w:left="1853" w:right="0" w:hanging="360"/>
        <w:jc w:val="left"/>
        <w:rPr>
          <w:sz w:val="22"/>
        </w:rPr>
      </w:pPr>
      <w:r>
        <w:rPr>
          <w:sz w:val="22"/>
        </w:rPr>
        <w:t>δυσκολία</w:t>
      </w:r>
      <w:r>
        <w:rPr>
          <w:spacing w:val="-7"/>
          <w:sz w:val="22"/>
        </w:rPr>
        <w:t> </w:t>
      </w:r>
      <w:r>
        <w:rPr>
          <w:sz w:val="22"/>
        </w:rPr>
        <w:t>αναπνοής</w:t>
      </w:r>
      <w:r>
        <w:rPr>
          <w:spacing w:val="-4"/>
          <w:sz w:val="22"/>
        </w:rPr>
        <w:t> </w:t>
      </w:r>
      <w:r>
        <w:rPr>
          <w:sz w:val="22"/>
        </w:rPr>
        <w:t>μετά</w:t>
      </w:r>
      <w:r>
        <w:rPr>
          <w:spacing w:val="-4"/>
          <w:sz w:val="22"/>
        </w:rPr>
        <w:t> </w:t>
      </w:r>
      <w:r>
        <w:rPr>
          <w:sz w:val="22"/>
        </w:rPr>
        <w:t>την</w:t>
      </w:r>
      <w:r>
        <w:rPr>
          <w:spacing w:val="-4"/>
          <w:sz w:val="22"/>
        </w:rPr>
        <w:t> κρίση</w:t>
      </w:r>
    </w:p>
    <w:p>
      <w:pPr>
        <w:pStyle w:val="ListParagraph"/>
        <w:numPr>
          <w:ilvl w:val="0"/>
          <w:numId w:val="12"/>
        </w:numPr>
        <w:tabs>
          <w:tab w:pos="1853" w:val="left" w:leader="none"/>
        </w:tabs>
        <w:spacing w:line="278" w:lineRule="auto" w:before="76" w:after="0"/>
        <w:ind w:left="1853" w:right="1342" w:hanging="360"/>
        <w:jc w:val="left"/>
        <w:rPr>
          <w:sz w:val="22"/>
        </w:rPr>
      </w:pPr>
      <w:r>
        <w:rPr>
          <w:sz w:val="22"/>
        </w:rPr>
        <w:t>οποιοσδήποτε/οποιαδήποτε</w:t>
      </w:r>
      <w:r>
        <w:rPr>
          <w:spacing w:val="-3"/>
          <w:sz w:val="22"/>
        </w:rPr>
        <w:t> </w:t>
      </w:r>
      <w:r>
        <w:rPr>
          <w:sz w:val="22"/>
        </w:rPr>
        <w:t>μαθητής/μαθήτρια</w:t>
      </w:r>
      <w:r>
        <w:rPr>
          <w:spacing w:val="-6"/>
          <w:sz w:val="22"/>
        </w:rPr>
        <w:t> </w:t>
      </w:r>
      <w:r>
        <w:rPr>
          <w:sz w:val="22"/>
        </w:rPr>
        <w:t>είναι</w:t>
      </w:r>
      <w:r>
        <w:rPr>
          <w:spacing w:val="-4"/>
          <w:sz w:val="22"/>
        </w:rPr>
        <w:t> </w:t>
      </w:r>
      <w:r>
        <w:rPr>
          <w:sz w:val="22"/>
        </w:rPr>
        <w:t>αναίσθητος/η</w:t>
      </w:r>
      <w:r>
        <w:rPr>
          <w:spacing w:val="-7"/>
          <w:sz w:val="22"/>
        </w:rPr>
        <w:t> </w:t>
      </w:r>
      <w:r>
        <w:rPr>
          <w:sz w:val="22"/>
        </w:rPr>
        <w:t>[ERC</w:t>
      </w:r>
      <w:r>
        <w:rPr>
          <w:spacing w:val="-5"/>
          <w:sz w:val="22"/>
        </w:rPr>
        <w:t> </w:t>
      </w:r>
      <w:r>
        <w:rPr>
          <w:sz w:val="22"/>
        </w:rPr>
        <w:t>2025:</w:t>
      </w:r>
      <w:r>
        <w:rPr>
          <w:spacing w:val="-3"/>
          <w:sz w:val="22"/>
        </w:rPr>
        <w:t> </w:t>
      </w:r>
      <w:r>
        <w:rPr>
          <w:sz w:val="22"/>
        </w:rPr>
        <w:t>κλήση</w:t>
      </w:r>
      <w:r>
        <w:rPr>
          <w:spacing w:val="-4"/>
          <w:sz w:val="22"/>
        </w:rPr>
        <w:t> </w:t>
      </w:r>
      <w:r>
        <w:rPr>
          <w:sz w:val="22"/>
        </w:rPr>
        <w:t>112 αμέσως, χωρίς επιβεβαίωση αναπνοής]</w:t>
      </w:r>
    </w:p>
    <w:p>
      <w:pPr>
        <w:pStyle w:val="BodyText"/>
        <w:spacing w:before="10"/>
        <w:rPr>
          <w:sz w:val="20"/>
        </w:rPr>
      </w:pPr>
      <w:r>
        <w:rPr>
          <w:sz w:val="20"/>
        </w:rPr>
        <mc:AlternateContent>
          <mc:Choice Requires="wps">
            <w:drawing>
              <wp:anchor distT="0" distB="0" distL="0" distR="0" allowOverlap="1" layoutInCell="1" locked="0" behindDoc="1" simplePos="0" relativeHeight="487592960">
                <wp:simplePos x="0" y="0"/>
                <wp:positionH relativeFrom="page">
                  <wp:posOffset>928420</wp:posOffset>
                </wp:positionH>
                <wp:positionV relativeFrom="paragraph">
                  <wp:posOffset>175247</wp:posOffset>
                </wp:positionV>
                <wp:extent cx="5705475" cy="3711575"/>
                <wp:effectExtent l="0" t="0" r="0" b="0"/>
                <wp:wrapTopAndBottom/>
                <wp:docPr id="26" name="Textbox 26"/>
                <wp:cNvGraphicFramePr>
                  <a:graphicFrameLocks/>
                </wp:cNvGraphicFramePr>
                <a:graphic>
                  <a:graphicData uri="http://schemas.microsoft.com/office/word/2010/wordprocessingShape">
                    <wps:wsp>
                      <wps:cNvPr id="26" name="Textbox 26"/>
                      <wps:cNvSpPr txBox="1"/>
                      <wps:spPr>
                        <a:xfrm>
                          <a:off x="0" y="0"/>
                          <a:ext cx="5705475" cy="3711575"/>
                        </a:xfrm>
                        <a:prstGeom prst="rect">
                          <a:avLst/>
                        </a:prstGeom>
                        <a:solidFill>
                          <a:srgbClr val="FBE3D5"/>
                        </a:solidFill>
                        <a:ln w="15240">
                          <a:solidFill>
                            <a:srgbClr val="C00000"/>
                          </a:solidFill>
                          <a:prstDash val="solid"/>
                        </a:ln>
                      </wps:spPr>
                      <wps:txbx>
                        <w:txbxContent>
                          <w:p>
                            <w:pPr>
                              <w:spacing w:before="101"/>
                              <w:ind w:left="129" w:right="0" w:firstLine="0"/>
                              <w:jc w:val="both"/>
                              <w:rPr>
                                <w:b/>
                                <w:color w:val="000000"/>
                                <w:sz w:val="22"/>
                              </w:rPr>
                            </w:pPr>
                            <w:r>
                              <w:rPr>
                                <w:b/>
                                <w:color w:val="000000"/>
                                <w:sz w:val="22"/>
                              </w:rPr>
                              <w:t>3.6</w:t>
                            </w:r>
                            <w:r>
                              <w:rPr>
                                <w:b/>
                                <w:color w:val="000000"/>
                                <w:spacing w:val="-3"/>
                                <w:sz w:val="22"/>
                              </w:rPr>
                              <w:t> </w:t>
                            </w:r>
                            <w:r>
                              <w:rPr>
                                <w:b/>
                                <w:color w:val="000000"/>
                                <w:sz w:val="22"/>
                              </w:rPr>
                              <w:t>ΕΡΩΤΗΣΕΙΣ</w:t>
                            </w:r>
                            <w:r>
                              <w:rPr>
                                <w:b/>
                                <w:color w:val="000000"/>
                                <w:spacing w:val="-5"/>
                                <w:sz w:val="22"/>
                              </w:rPr>
                              <w:t> </w:t>
                            </w:r>
                            <w:r>
                              <w:rPr>
                                <w:b/>
                                <w:color w:val="000000"/>
                                <w:sz w:val="22"/>
                              </w:rPr>
                              <w:t>-</w:t>
                            </w:r>
                            <w:r>
                              <w:rPr>
                                <w:b/>
                                <w:color w:val="000000"/>
                                <w:spacing w:val="-5"/>
                                <w:sz w:val="22"/>
                              </w:rPr>
                              <w:t> </w:t>
                            </w:r>
                            <w:r>
                              <w:rPr>
                                <w:b/>
                                <w:color w:val="000000"/>
                                <w:spacing w:val="-2"/>
                                <w:sz w:val="22"/>
                              </w:rPr>
                              <w:t>ΑΠΑΝΤΗΣΕΙΣ</w:t>
                            </w:r>
                          </w:p>
                          <w:p>
                            <w:pPr>
                              <w:pStyle w:val="BodyText"/>
                              <w:spacing w:before="24"/>
                              <w:rPr>
                                <w:b/>
                                <w:color w:val="000000"/>
                              </w:rPr>
                            </w:pPr>
                          </w:p>
                          <w:p>
                            <w:pPr>
                              <w:spacing w:before="0"/>
                              <w:ind w:left="129" w:right="0" w:firstLine="0"/>
                              <w:jc w:val="both"/>
                              <w:rPr>
                                <w:b/>
                                <w:color w:val="000000"/>
                                <w:sz w:val="22"/>
                              </w:rPr>
                            </w:pPr>
                            <w:r>
                              <w:rPr>
                                <w:b/>
                                <w:color w:val="000000"/>
                                <w:sz w:val="22"/>
                              </w:rPr>
                              <w:t>Ερώτηση</w:t>
                            </w:r>
                            <w:r>
                              <w:rPr>
                                <w:b/>
                                <w:color w:val="000000"/>
                                <w:spacing w:val="-3"/>
                                <w:sz w:val="22"/>
                              </w:rPr>
                              <w:t> </w:t>
                            </w:r>
                            <w:r>
                              <w:rPr>
                                <w:b/>
                                <w:color w:val="000000"/>
                                <w:spacing w:val="-10"/>
                                <w:sz w:val="22"/>
                              </w:rPr>
                              <w:t>1</w:t>
                            </w:r>
                          </w:p>
                          <w:p>
                            <w:pPr>
                              <w:pStyle w:val="BodyText"/>
                              <w:spacing w:line="276" w:lineRule="auto" w:before="40"/>
                              <w:ind w:left="129" w:right="131"/>
                              <w:jc w:val="both"/>
                              <w:rPr>
                                <w:color w:val="000000"/>
                              </w:rPr>
                            </w:pPr>
                            <w:r>
                              <w:rPr>
                                <w:color w:val="000000"/>
                              </w:rPr>
                              <w:t>«Μπορεί το άτομο να καταπιεί τη γλώσσα του κατά τη διάρκεια μιας επιληπτικής κρίσης και να πρέπει να βάλουμε κάτι στο στόμα του για να το αποτρέψουμε;»</w:t>
                            </w:r>
                          </w:p>
                          <w:p>
                            <w:pPr>
                              <w:spacing w:line="292" w:lineRule="exact" w:before="0"/>
                              <w:ind w:left="129" w:right="0" w:firstLine="0"/>
                              <w:jc w:val="both"/>
                              <w:rPr>
                                <w:b/>
                                <w:bCs/>
                                <w:color w:val="000000"/>
                                <w:sz w:val="22"/>
                                <w:szCs w:val="22"/>
                              </w:rPr>
                            </w:pPr>
                            <w:r>
                              <w:rPr>
                                <w:rFonts w:ascii="Segoe UI Emoji" w:hAnsi="Segoe UI Emoji" w:cs="Segoe UI Emoji" w:eastAsia="Segoe UI Emoji"/>
                                <w:color w:val="F4F4F4"/>
                                <w:spacing w:val="-70"/>
                                <w:w w:val="115"/>
                                <w:sz w:val="22"/>
                                <w:szCs w:val="22"/>
                              </w:rPr>
                              <w:t> </w:t>
                            </w:r>
                            <w:r>
                              <w:rPr>
                                <w:rFonts w:ascii="Segoe UI Emoji" w:hAnsi="Segoe UI Emoji" w:cs="Segoe UI Emoji" w:eastAsia="Segoe UI Emoji"/>
                                <w:color w:val="00D26A"/>
                                <w:w w:val="115"/>
                                <w:sz w:val="22"/>
                                <w:szCs w:val="22"/>
                              </w:rPr>
                              <w:t>⬛</w:t>
                            </w:r>
                            <w:r>
                              <w:rPr>
                                <w:rFonts w:ascii="Segoe UI Emoji" w:hAnsi="Segoe UI Emoji" w:cs="Segoe UI Emoji" w:eastAsia="Segoe UI Emoji"/>
                                <w:color w:val="00D26A"/>
                                <w:spacing w:val="34"/>
                                <w:w w:val="115"/>
                                <w:sz w:val="22"/>
                                <w:szCs w:val="22"/>
                              </w:rPr>
                              <w:t> </w:t>
                            </w:r>
                            <w:r>
                              <w:rPr>
                                <w:b/>
                                <w:bCs/>
                                <w:color w:val="000000"/>
                                <w:spacing w:val="-2"/>
                                <w:w w:val="115"/>
                                <w:sz w:val="22"/>
                                <w:szCs w:val="22"/>
                              </w:rPr>
                              <w:t>Απάντηση:</w:t>
                            </w:r>
                          </w:p>
                          <w:p>
                            <w:pPr>
                              <w:pStyle w:val="BodyText"/>
                              <w:spacing w:line="276" w:lineRule="auto" w:before="44"/>
                              <w:ind w:left="129" w:right="128"/>
                              <w:jc w:val="both"/>
                              <w:rPr>
                                <w:color w:val="000000"/>
                              </w:rPr>
                            </w:pPr>
                            <w:r>
                              <w:rPr>
                                <w:color w:val="000000"/>
                              </w:rPr>
                              <w:t>Το</w:t>
                            </w:r>
                            <w:r>
                              <w:rPr>
                                <w:color w:val="000000"/>
                                <w:spacing w:val="-5"/>
                              </w:rPr>
                              <w:t> </w:t>
                            </w:r>
                            <w:r>
                              <w:rPr>
                                <w:color w:val="000000"/>
                              </w:rPr>
                              <w:t>άτομο</w:t>
                            </w:r>
                            <w:r>
                              <w:rPr>
                                <w:color w:val="000000"/>
                                <w:spacing w:val="-5"/>
                              </w:rPr>
                              <w:t> </w:t>
                            </w:r>
                            <w:r>
                              <w:rPr>
                                <w:color w:val="000000"/>
                              </w:rPr>
                              <w:t>δεν</w:t>
                            </w:r>
                            <w:r>
                              <w:rPr>
                                <w:color w:val="000000"/>
                                <w:spacing w:val="-5"/>
                              </w:rPr>
                              <w:t> </w:t>
                            </w:r>
                            <w:r>
                              <w:rPr>
                                <w:color w:val="000000"/>
                              </w:rPr>
                              <w:t>μπορεί</w:t>
                            </w:r>
                            <w:r>
                              <w:rPr>
                                <w:color w:val="000000"/>
                                <w:spacing w:val="-3"/>
                              </w:rPr>
                              <w:t> </w:t>
                            </w:r>
                            <w:r>
                              <w:rPr>
                                <w:color w:val="000000"/>
                              </w:rPr>
                              <w:t>να</w:t>
                            </w:r>
                            <w:r>
                              <w:rPr>
                                <w:color w:val="000000"/>
                                <w:spacing w:val="-7"/>
                              </w:rPr>
                              <w:t> </w:t>
                            </w:r>
                            <w:r>
                              <w:rPr>
                                <w:color w:val="000000"/>
                              </w:rPr>
                              <w:t>καταπιεί</w:t>
                            </w:r>
                            <w:r>
                              <w:rPr>
                                <w:color w:val="000000"/>
                                <w:spacing w:val="-3"/>
                              </w:rPr>
                              <w:t> </w:t>
                            </w:r>
                            <w:r>
                              <w:rPr>
                                <w:color w:val="000000"/>
                              </w:rPr>
                              <w:t>τη</w:t>
                            </w:r>
                            <w:r>
                              <w:rPr>
                                <w:color w:val="000000"/>
                                <w:spacing w:val="-7"/>
                              </w:rPr>
                              <w:t> </w:t>
                            </w:r>
                            <w:r>
                              <w:rPr>
                                <w:color w:val="000000"/>
                              </w:rPr>
                              <w:t>γλώσσα</w:t>
                            </w:r>
                            <w:r>
                              <w:rPr>
                                <w:color w:val="000000"/>
                                <w:spacing w:val="-5"/>
                              </w:rPr>
                              <w:t> </w:t>
                            </w:r>
                            <w:r>
                              <w:rPr>
                                <w:color w:val="000000"/>
                              </w:rPr>
                              <w:t>του.</w:t>
                            </w:r>
                            <w:r>
                              <w:rPr>
                                <w:color w:val="000000"/>
                                <w:spacing w:val="-6"/>
                              </w:rPr>
                              <w:t> </w:t>
                            </w:r>
                            <w:r>
                              <w:rPr>
                                <w:color w:val="000000"/>
                              </w:rPr>
                              <w:t>Η</w:t>
                            </w:r>
                            <w:r>
                              <w:rPr>
                                <w:color w:val="000000"/>
                                <w:spacing w:val="-6"/>
                              </w:rPr>
                              <w:t> </w:t>
                            </w:r>
                            <w:r>
                              <w:rPr>
                                <w:color w:val="000000"/>
                              </w:rPr>
                              <w:t>τοποθέτηση</w:t>
                            </w:r>
                            <w:r>
                              <w:rPr>
                                <w:color w:val="000000"/>
                                <w:spacing w:val="-5"/>
                              </w:rPr>
                              <w:t> </w:t>
                            </w:r>
                            <w:r>
                              <w:rPr>
                                <w:color w:val="000000"/>
                              </w:rPr>
                              <w:t>αντικειμένων</w:t>
                            </w:r>
                            <w:r>
                              <w:rPr>
                                <w:color w:val="000000"/>
                                <w:spacing w:val="-4"/>
                              </w:rPr>
                              <w:t> </w:t>
                            </w:r>
                            <w:r>
                              <w:rPr>
                                <w:color w:val="000000"/>
                              </w:rPr>
                              <w:t>ή</w:t>
                            </w:r>
                            <w:r>
                              <w:rPr>
                                <w:color w:val="000000"/>
                                <w:spacing w:val="-5"/>
                              </w:rPr>
                              <w:t> </w:t>
                            </w:r>
                            <w:r>
                              <w:rPr>
                                <w:color w:val="000000"/>
                              </w:rPr>
                              <w:t>δακτύλων στο στόμα μπορεί να προκαλέσει τραυματισμό στα δόντια, στη γνάθο ή στους αεραγωγούς.</w:t>
                            </w:r>
                            <w:r>
                              <w:rPr>
                                <w:color w:val="000000"/>
                                <w:spacing w:val="-1"/>
                              </w:rPr>
                              <w:t> </w:t>
                            </w:r>
                            <w:r>
                              <w:rPr>
                                <w:color w:val="000000"/>
                              </w:rPr>
                              <w:t>Μην</w:t>
                            </w:r>
                            <w:r>
                              <w:rPr>
                                <w:color w:val="000000"/>
                                <w:spacing w:val="-1"/>
                              </w:rPr>
                              <w:t> </w:t>
                            </w:r>
                            <w:r>
                              <w:rPr>
                                <w:color w:val="000000"/>
                              </w:rPr>
                              <w:t>βάζετε ποτέ οτιδήποτε στο</w:t>
                            </w:r>
                            <w:r>
                              <w:rPr>
                                <w:color w:val="000000"/>
                                <w:spacing w:val="-1"/>
                              </w:rPr>
                              <w:t> </w:t>
                            </w:r>
                            <w:r>
                              <w:rPr>
                                <w:color w:val="000000"/>
                              </w:rPr>
                              <w:t>στόμα ατόμου</w:t>
                            </w:r>
                            <w:r>
                              <w:rPr>
                                <w:color w:val="000000"/>
                                <w:spacing w:val="-3"/>
                              </w:rPr>
                              <w:t> </w:t>
                            </w:r>
                            <w:r>
                              <w:rPr>
                                <w:color w:val="000000"/>
                              </w:rPr>
                              <w:t>που</w:t>
                            </w:r>
                            <w:r>
                              <w:rPr>
                                <w:color w:val="000000"/>
                                <w:spacing w:val="-1"/>
                              </w:rPr>
                              <w:t> </w:t>
                            </w:r>
                            <w:r>
                              <w:rPr>
                                <w:color w:val="000000"/>
                              </w:rPr>
                              <w:t>βρίσκεται σε επιληπτική </w:t>
                            </w:r>
                            <w:r>
                              <w:rPr>
                                <w:color w:val="000000"/>
                                <w:spacing w:val="-2"/>
                              </w:rPr>
                              <w:t>κρίση.</w:t>
                            </w:r>
                          </w:p>
                          <w:p>
                            <w:pPr>
                              <w:spacing w:before="240"/>
                              <w:ind w:left="129" w:right="0" w:firstLine="0"/>
                              <w:jc w:val="both"/>
                              <w:rPr>
                                <w:b/>
                                <w:color w:val="000000"/>
                                <w:sz w:val="22"/>
                              </w:rPr>
                            </w:pPr>
                            <w:r>
                              <w:rPr>
                                <w:b/>
                                <w:color w:val="000000"/>
                                <w:sz w:val="22"/>
                              </w:rPr>
                              <w:t>Ερώτηση</w:t>
                            </w:r>
                            <w:r>
                              <w:rPr>
                                <w:b/>
                                <w:color w:val="000000"/>
                                <w:spacing w:val="-3"/>
                                <w:sz w:val="22"/>
                              </w:rPr>
                              <w:t> </w:t>
                            </w:r>
                            <w:r>
                              <w:rPr>
                                <w:b/>
                                <w:color w:val="000000"/>
                                <w:spacing w:val="-10"/>
                                <w:sz w:val="22"/>
                              </w:rPr>
                              <w:t>2</w:t>
                            </w:r>
                          </w:p>
                          <w:p>
                            <w:pPr>
                              <w:pStyle w:val="BodyText"/>
                              <w:spacing w:line="278" w:lineRule="auto" w:before="37"/>
                              <w:ind w:left="129" w:right="132"/>
                              <w:jc w:val="both"/>
                              <w:rPr>
                                <w:color w:val="000000"/>
                              </w:rPr>
                            </w:pPr>
                            <w:r>
                              <w:rPr>
                                <w:color w:val="000000"/>
                              </w:rPr>
                              <w:t>«Πρέπει να κρατήσουμε δυνατά τα χέρια και τα πόδια του ατόμου για να σταματήσουν οι </w:t>
                            </w:r>
                            <w:r>
                              <w:rPr>
                                <w:color w:val="000000"/>
                                <w:spacing w:val="-2"/>
                              </w:rPr>
                              <w:t>σπασμοί;»</w:t>
                            </w:r>
                          </w:p>
                          <w:p>
                            <w:pPr>
                              <w:spacing w:line="289" w:lineRule="exact" w:before="0"/>
                              <w:ind w:left="129" w:right="0" w:firstLine="0"/>
                              <w:jc w:val="both"/>
                              <w:rPr>
                                <w:b/>
                                <w:bCs/>
                                <w:color w:val="000000"/>
                                <w:sz w:val="22"/>
                                <w:szCs w:val="22"/>
                              </w:rPr>
                            </w:pPr>
                            <w:r>
                              <w:rPr>
                                <w:rFonts w:ascii="Segoe UI Emoji" w:hAnsi="Segoe UI Emoji" w:cs="Segoe UI Emoji" w:eastAsia="Segoe UI Emoji"/>
                                <w:color w:val="00D26A"/>
                                <w:spacing w:val="-304"/>
                                <w:w w:val="115"/>
                                <w:sz w:val="22"/>
                                <w:szCs w:val="22"/>
                              </w:rPr>
                              <w:t>⬛</w:t>
                            </w:r>
                            <w:r>
                              <w:rPr>
                                <w:rFonts w:ascii="Segoe UI Emoji" w:hAnsi="Segoe UI Emoji" w:cs="Segoe UI Emoji" w:eastAsia="Segoe UI Emoji"/>
                                <w:color w:val="F4F4F4"/>
                                <w:spacing w:val="52"/>
                                <w:w w:val="115"/>
                                <w:sz w:val="22"/>
                                <w:szCs w:val="22"/>
                              </w:rPr>
                              <w:t>   </w:t>
                            </w:r>
                            <w:r>
                              <w:rPr>
                                <w:b/>
                                <w:bCs/>
                                <w:color w:val="000000"/>
                                <w:spacing w:val="-2"/>
                                <w:w w:val="115"/>
                                <w:sz w:val="22"/>
                                <w:szCs w:val="22"/>
                              </w:rPr>
                              <w:t>Απάντηση:</w:t>
                            </w:r>
                          </w:p>
                          <w:p>
                            <w:pPr>
                              <w:pStyle w:val="BodyText"/>
                              <w:spacing w:line="276" w:lineRule="auto" w:before="44"/>
                              <w:ind w:left="129" w:right="127"/>
                              <w:jc w:val="both"/>
                              <w:rPr>
                                <w:color w:val="000000"/>
                              </w:rPr>
                            </w:pPr>
                            <w:r>
                              <w:rPr>
                                <w:color w:val="000000"/>
                              </w:rPr>
                              <w:t>Οι σπασμοί δεν μπορούν να σταματήσουν με συγκράτηση. Αντίθετα, η συγκράτηση αυξάνει τον κίνδυνο τραυματισμού τόσο για το άτομο όσο και για εκείνον που προσπαθεί να το κρατήσει.</w:t>
                            </w:r>
                            <w:r>
                              <w:rPr>
                                <w:color w:val="000000"/>
                                <w:spacing w:val="-1"/>
                              </w:rPr>
                              <w:t> </w:t>
                            </w:r>
                            <w:r>
                              <w:rPr>
                                <w:color w:val="000000"/>
                              </w:rPr>
                              <w:t>Μην</w:t>
                            </w:r>
                            <w:r>
                              <w:rPr>
                                <w:color w:val="000000"/>
                                <w:spacing w:val="-3"/>
                              </w:rPr>
                              <w:t> </w:t>
                            </w:r>
                            <w:r>
                              <w:rPr>
                                <w:color w:val="000000"/>
                              </w:rPr>
                              <w:t>περιορίζετε τις</w:t>
                            </w:r>
                            <w:r>
                              <w:rPr>
                                <w:color w:val="000000"/>
                                <w:spacing w:val="-3"/>
                              </w:rPr>
                              <w:t> </w:t>
                            </w:r>
                            <w:r>
                              <w:rPr>
                                <w:color w:val="000000"/>
                              </w:rPr>
                              <w:t>κινήσεις</w:t>
                            </w:r>
                            <w:r>
                              <w:rPr>
                                <w:color w:val="000000"/>
                                <w:spacing w:val="-1"/>
                              </w:rPr>
                              <w:t> </w:t>
                            </w:r>
                            <w:r>
                              <w:rPr>
                                <w:color w:val="000000"/>
                              </w:rPr>
                              <w:t>του</w:t>
                            </w:r>
                            <w:r>
                              <w:rPr>
                                <w:color w:val="000000"/>
                                <w:spacing w:val="-1"/>
                              </w:rPr>
                              <w:t> </w:t>
                            </w:r>
                            <w:r>
                              <w:rPr>
                                <w:color w:val="000000"/>
                              </w:rPr>
                              <w:t>ατόμου. Απομακρύνετε μόνο</w:t>
                            </w:r>
                            <w:r>
                              <w:rPr>
                                <w:color w:val="000000"/>
                                <w:spacing w:val="-1"/>
                              </w:rPr>
                              <w:t> </w:t>
                            </w:r>
                            <w:r>
                              <w:rPr>
                                <w:color w:val="000000"/>
                              </w:rPr>
                              <w:t>αντικείμενα που μπορεί να προκαλέσουν τραυματισμό και προστατεύστε το κεφάλι του.</w:t>
                            </w:r>
                          </w:p>
                        </w:txbxContent>
                      </wps:txbx>
                      <wps:bodyPr wrap="square" lIns="0" tIns="0" rIns="0" bIns="0" rtlCol="0">
                        <a:noAutofit/>
                      </wps:bodyPr>
                    </wps:wsp>
                  </a:graphicData>
                </a:graphic>
              </wp:anchor>
            </w:drawing>
          </mc:Choice>
          <mc:Fallback>
            <w:pict>
              <v:shape style="position:absolute;margin-left:73.103996pt;margin-top:13.799024pt;width:449.25pt;height:292.25pt;mso-position-horizontal-relative:page;mso-position-vertical-relative:paragraph;z-index:-15723520;mso-wrap-distance-left:0;mso-wrap-distance-right:0" type="#_x0000_t202" id="docshape24" filled="true" fillcolor="#fbe3d5" stroked="true" strokeweight="1.2pt" strokecolor="#c00000">
                <v:textbox inset="0,0,0,0">
                  <w:txbxContent>
                    <w:p>
                      <w:pPr>
                        <w:spacing w:before="101"/>
                        <w:ind w:left="129" w:right="0" w:firstLine="0"/>
                        <w:jc w:val="both"/>
                        <w:rPr>
                          <w:b/>
                          <w:color w:val="000000"/>
                          <w:sz w:val="22"/>
                        </w:rPr>
                      </w:pPr>
                      <w:r>
                        <w:rPr>
                          <w:b/>
                          <w:color w:val="000000"/>
                          <w:sz w:val="22"/>
                        </w:rPr>
                        <w:t>3.6</w:t>
                      </w:r>
                      <w:r>
                        <w:rPr>
                          <w:b/>
                          <w:color w:val="000000"/>
                          <w:spacing w:val="-3"/>
                          <w:sz w:val="22"/>
                        </w:rPr>
                        <w:t> </w:t>
                      </w:r>
                      <w:r>
                        <w:rPr>
                          <w:b/>
                          <w:color w:val="000000"/>
                          <w:sz w:val="22"/>
                        </w:rPr>
                        <w:t>ΕΡΩΤΗΣΕΙΣ</w:t>
                      </w:r>
                      <w:r>
                        <w:rPr>
                          <w:b/>
                          <w:color w:val="000000"/>
                          <w:spacing w:val="-5"/>
                          <w:sz w:val="22"/>
                        </w:rPr>
                        <w:t> </w:t>
                      </w:r>
                      <w:r>
                        <w:rPr>
                          <w:b/>
                          <w:color w:val="000000"/>
                          <w:sz w:val="22"/>
                        </w:rPr>
                        <w:t>-</w:t>
                      </w:r>
                      <w:r>
                        <w:rPr>
                          <w:b/>
                          <w:color w:val="000000"/>
                          <w:spacing w:val="-5"/>
                          <w:sz w:val="22"/>
                        </w:rPr>
                        <w:t> </w:t>
                      </w:r>
                      <w:r>
                        <w:rPr>
                          <w:b/>
                          <w:color w:val="000000"/>
                          <w:spacing w:val="-2"/>
                          <w:sz w:val="22"/>
                        </w:rPr>
                        <w:t>ΑΠΑΝΤΗΣΕΙΣ</w:t>
                      </w:r>
                    </w:p>
                    <w:p>
                      <w:pPr>
                        <w:pStyle w:val="BodyText"/>
                        <w:spacing w:before="24"/>
                        <w:rPr>
                          <w:b/>
                          <w:color w:val="000000"/>
                        </w:rPr>
                      </w:pPr>
                    </w:p>
                    <w:p>
                      <w:pPr>
                        <w:spacing w:before="0"/>
                        <w:ind w:left="129" w:right="0" w:firstLine="0"/>
                        <w:jc w:val="both"/>
                        <w:rPr>
                          <w:b/>
                          <w:color w:val="000000"/>
                          <w:sz w:val="22"/>
                        </w:rPr>
                      </w:pPr>
                      <w:r>
                        <w:rPr>
                          <w:b/>
                          <w:color w:val="000000"/>
                          <w:sz w:val="22"/>
                        </w:rPr>
                        <w:t>Ερώτηση</w:t>
                      </w:r>
                      <w:r>
                        <w:rPr>
                          <w:b/>
                          <w:color w:val="000000"/>
                          <w:spacing w:val="-3"/>
                          <w:sz w:val="22"/>
                        </w:rPr>
                        <w:t> </w:t>
                      </w:r>
                      <w:r>
                        <w:rPr>
                          <w:b/>
                          <w:color w:val="000000"/>
                          <w:spacing w:val="-10"/>
                          <w:sz w:val="22"/>
                        </w:rPr>
                        <w:t>1</w:t>
                      </w:r>
                    </w:p>
                    <w:p>
                      <w:pPr>
                        <w:pStyle w:val="BodyText"/>
                        <w:spacing w:line="276" w:lineRule="auto" w:before="40"/>
                        <w:ind w:left="129" w:right="131"/>
                        <w:jc w:val="both"/>
                        <w:rPr>
                          <w:color w:val="000000"/>
                        </w:rPr>
                      </w:pPr>
                      <w:r>
                        <w:rPr>
                          <w:color w:val="000000"/>
                        </w:rPr>
                        <w:t>«Μπορεί το άτομο να καταπιεί τη γλώσσα του κατά τη διάρκεια μιας επιληπτικής κρίσης και να πρέπει να βάλουμε κάτι στο στόμα του για να το αποτρέψουμε;»</w:t>
                      </w:r>
                    </w:p>
                    <w:p>
                      <w:pPr>
                        <w:spacing w:line="292" w:lineRule="exact" w:before="0"/>
                        <w:ind w:left="129" w:right="0" w:firstLine="0"/>
                        <w:jc w:val="both"/>
                        <w:rPr>
                          <w:b/>
                          <w:bCs/>
                          <w:color w:val="000000"/>
                          <w:sz w:val="22"/>
                          <w:szCs w:val="22"/>
                        </w:rPr>
                      </w:pPr>
                      <w:r>
                        <w:rPr>
                          <w:rFonts w:ascii="Segoe UI Emoji" w:hAnsi="Segoe UI Emoji" w:cs="Segoe UI Emoji" w:eastAsia="Segoe UI Emoji"/>
                          <w:color w:val="F4F4F4"/>
                          <w:spacing w:val="-70"/>
                          <w:w w:val="115"/>
                          <w:sz w:val="22"/>
                          <w:szCs w:val="22"/>
                        </w:rPr>
                        <w:t> </w:t>
                      </w:r>
                      <w:r>
                        <w:rPr>
                          <w:rFonts w:ascii="Segoe UI Emoji" w:hAnsi="Segoe UI Emoji" w:cs="Segoe UI Emoji" w:eastAsia="Segoe UI Emoji"/>
                          <w:color w:val="00D26A"/>
                          <w:w w:val="115"/>
                          <w:sz w:val="22"/>
                          <w:szCs w:val="22"/>
                        </w:rPr>
                        <w:t>⬛</w:t>
                      </w:r>
                      <w:r>
                        <w:rPr>
                          <w:rFonts w:ascii="Segoe UI Emoji" w:hAnsi="Segoe UI Emoji" w:cs="Segoe UI Emoji" w:eastAsia="Segoe UI Emoji"/>
                          <w:color w:val="00D26A"/>
                          <w:spacing w:val="34"/>
                          <w:w w:val="115"/>
                          <w:sz w:val="22"/>
                          <w:szCs w:val="22"/>
                        </w:rPr>
                        <w:t> </w:t>
                      </w:r>
                      <w:r>
                        <w:rPr>
                          <w:b/>
                          <w:bCs/>
                          <w:color w:val="000000"/>
                          <w:spacing w:val="-2"/>
                          <w:w w:val="115"/>
                          <w:sz w:val="22"/>
                          <w:szCs w:val="22"/>
                        </w:rPr>
                        <w:t>Απάντηση:</w:t>
                      </w:r>
                    </w:p>
                    <w:p>
                      <w:pPr>
                        <w:pStyle w:val="BodyText"/>
                        <w:spacing w:line="276" w:lineRule="auto" w:before="44"/>
                        <w:ind w:left="129" w:right="128"/>
                        <w:jc w:val="both"/>
                        <w:rPr>
                          <w:color w:val="000000"/>
                        </w:rPr>
                      </w:pPr>
                      <w:r>
                        <w:rPr>
                          <w:color w:val="000000"/>
                        </w:rPr>
                        <w:t>Το</w:t>
                      </w:r>
                      <w:r>
                        <w:rPr>
                          <w:color w:val="000000"/>
                          <w:spacing w:val="-5"/>
                        </w:rPr>
                        <w:t> </w:t>
                      </w:r>
                      <w:r>
                        <w:rPr>
                          <w:color w:val="000000"/>
                        </w:rPr>
                        <w:t>άτομο</w:t>
                      </w:r>
                      <w:r>
                        <w:rPr>
                          <w:color w:val="000000"/>
                          <w:spacing w:val="-5"/>
                        </w:rPr>
                        <w:t> </w:t>
                      </w:r>
                      <w:r>
                        <w:rPr>
                          <w:color w:val="000000"/>
                        </w:rPr>
                        <w:t>δεν</w:t>
                      </w:r>
                      <w:r>
                        <w:rPr>
                          <w:color w:val="000000"/>
                          <w:spacing w:val="-5"/>
                        </w:rPr>
                        <w:t> </w:t>
                      </w:r>
                      <w:r>
                        <w:rPr>
                          <w:color w:val="000000"/>
                        </w:rPr>
                        <w:t>μπορεί</w:t>
                      </w:r>
                      <w:r>
                        <w:rPr>
                          <w:color w:val="000000"/>
                          <w:spacing w:val="-3"/>
                        </w:rPr>
                        <w:t> </w:t>
                      </w:r>
                      <w:r>
                        <w:rPr>
                          <w:color w:val="000000"/>
                        </w:rPr>
                        <w:t>να</w:t>
                      </w:r>
                      <w:r>
                        <w:rPr>
                          <w:color w:val="000000"/>
                          <w:spacing w:val="-7"/>
                        </w:rPr>
                        <w:t> </w:t>
                      </w:r>
                      <w:r>
                        <w:rPr>
                          <w:color w:val="000000"/>
                        </w:rPr>
                        <w:t>καταπιεί</w:t>
                      </w:r>
                      <w:r>
                        <w:rPr>
                          <w:color w:val="000000"/>
                          <w:spacing w:val="-3"/>
                        </w:rPr>
                        <w:t> </w:t>
                      </w:r>
                      <w:r>
                        <w:rPr>
                          <w:color w:val="000000"/>
                        </w:rPr>
                        <w:t>τη</w:t>
                      </w:r>
                      <w:r>
                        <w:rPr>
                          <w:color w:val="000000"/>
                          <w:spacing w:val="-7"/>
                        </w:rPr>
                        <w:t> </w:t>
                      </w:r>
                      <w:r>
                        <w:rPr>
                          <w:color w:val="000000"/>
                        </w:rPr>
                        <w:t>γλώσσα</w:t>
                      </w:r>
                      <w:r>
                        <w:rPr>
                          <w:color w:val="000000"/>
                          <w:spacing w:val="-5"/>
                        </w:rPr>
                        <w:t> </w:t>
                      </w:r>
                      <w:r>
                        <w:rPr>
                          <w:color w:val="000000"/>
                        </w:rPr>
                        <w:t>του.</w:t>
                      </w:r>
                      <w:r>
                        <w:rPr>
                          <w:color w:val="000000"/>
                          <w:spacing w:val="-6"/>
                        </w:rPr>
                        <w:t> </w:t>
                      </w:r>
                      <w:r>
                        <w:rPr>
                          <w:color w:val="000000"/>
                        </w:rPr>
                        <w:t>Η</w:t>
                      </w:r>
                      <w:r>
                        <w:rPr>
                          <w:color w:val="000000"/>
                          <w:spacing w:val="-6"/>
                        </w:rPr>
                        <w:t> </w:t>
                      </w:r>
                      <w:r>
                        <w:rPr>
                          <w:color w:val="000000"/>
                        </w:rPr>
                        <w:t>τοποθέτηση</w:t>
                      </w:r>
                      <w:r>
                        <w:rPr>
                          <w:color w:val="000000"/>
                          <w:spacing w:val="-5"/>
                        </w:rPr>
                        <w:t> </w:t>
                      </w:r>
                      <w:r>
                        <w:rPr>
                          <w:color w:val="000000"/>
                        </w:rPr>
                        <w:t>αντικειμένων</w:t>
                      </w:r>
                      <w:r>
                        <w:rPr>
                          <w:color w:val="000000"/>
                          <w:spacing w:val="-4"/>
                        </w:rPr>
                        <w:t> </w:t>
                      </w:r>
                      <w:r>
                        <w:rPr>
                          <w:color w:val="000000"/>
                        </w:rPr>
                        <w:t>ή</w:t>
                      </w:r>
                      <w:r>
                        <w:rPr>
                          <w:color w:val="000000"/>
                          <w:spacing w:val="-5"/>
                        </w:rPr>
                        <w:t> </w:t>
                      </w:r>
                      <w:r>
                        <w:rPr>
                          <w:color w:val="000000"/>
                        </w:rPr>
                        <w:t>δακτύλων στο στόμα μπορεί να προκαλέσει τραυματισμό στα δόντια, στη γνάθο ή στους αεραγωγούς.</w:t>
                      </w:r>
                      <w:r>
                        <w:rPr>
                          <w:color w:val="000000"/>
                          <w:spacing w:val="-1"/>
                        </w:rPr>
                        <w:t> </w:t>
                      </w:r>
                      <w:r>
                        <w:rPr>
                          <w:color w:val="000000"/>
                        </w:rPr>
                        <w:t>Μην</w:t>
                      </w:r>
                      <w:r>
                        <w:rPr>
                          <w:color w:val="000000"/>
                          <w:spacing w:val="-1"/>
                        </w:rPr>
                        <w:t> </w:t>
                      </w:r>
                      <w:r>
                        <w:rPr>
                          <w:color w:val="000000"/>
                        </w:rPr>
                        <w:t>βάζετε ποτέ οτιδήποτε στο</w:t>
                      </w:r>
                      <w:r>
                        <w:rPr>
                          <w:color w:val="000000"/>
                          <w:spacing w:val="-1"/>
                        </w:rPr>
                        <w:t> </w:t>
                      </w:r>
                      <w:r>
                        <w:rPr>
                          <w:color w:val="000000"/>
                        </w:rPr>
                        <w:t>στόμα ατόμου</w:t>
                      </w:r>
                      <w:r>
                        <w:rPr>
                          <w:color w:val="000000"/>
                          <w:spacing w:val="-3"/>
                        </w:rPr>
                        <w:t> </w:t>
                      </w:r>
                      <w:r>
                        <w:rPr>
                          <w:color w:val="000000"/>
                        </w:rPr>
                        <w:t>που</w:t>
                      </w:r>
                      <w:r>
                        <w:rPr>
                          <w:color w:val="000000"/>
                          <w:spacing w:val="-1"/>
                        </w:rPr>
                        <w:t> </w:t>
                      </w:r>
                      <w:r>
                        <w:rPr>
                          <w:color w:val="000000"/>
                        </w:rPr>
                        <w:t>βρίσκεται σε επιληπτική </w:t>
                      </w:r>
                      <w:r>
                        <w:rPr>
                          <w:color w:val="000000"/>
                          <w:spacing w:val="-2"/>
                        </w:rPr>
                        <w:t>κρίση.</w:t>
                      </w:r>
                    </w:p>
                    <w:p>
                      <w:pPr>
                        <w:spacing w:before="240"/>
                        <w:ind w:left="129" w:right="0" w:firstLine="0"/>
                        <w:jc w:val="both"/>
                        <w:rPr>
                          <w:b/>
                          <w:color w:val="000000"/>
                          <w:sz w:val="22"/>
                        </w:rPr>
                      </w:pPr>
                      <w:r>
                        <w:rPr>
                          <w:b/>
                          <w:color w:val="000000"/>
                          <w:sz w:val="22"/>
                        </w:rPr>
                        <w:t>Ερώτηση</w:t>
                      </w:r>
                      <w:r>
                        <w:rPr>
                          <w:b/>
                          <w:color w:val="000000"/>
                          <w:spacing w:val="-3"/>
                          <w:sz w:val="22"/>
                        </w:rPr>
                        <w:t> </w:t>
                      </w:r>
                      <w:r>
                        <w:rPr>
                          <w:b/>
                          <w:color w:val="000000"/>
                          <w:spacing w:val="-10"/>
                          <w:sz w:val="22"/>
                        </w:rPr>
                        <w:t>2</w:t>
                      </w:r>
                    </w:p>
                    <w:p>
                      <w:pPr>
                        <w:pStyle w:val="BodyText"/>
                        <w:spacing w:line="278" w:lineRule="auto" w:before="37"/>
                        <w:ind w:left="129" w:right="132"/>
                        <w:jc w:val="both"/>
                        <w:rPr>
                          <w:color w:val="000000"/>
                        </w:rPr>
                      </w:pPr>
                      <w:r>
                        <w:rPr>
                          <w:color w:val="000000"/>
                        </w:rPr>
                        <w:t>«Πρέπει να κρατήσουμε δυνατά τα χέρια και τα πόδια του ατόμου για να σταματήσουν οι </w:t>
                      </w:r>
                      <w:r>
                        <w:rPr>
                          <w:color w:val="000000"/>
                          <w:spacing w:val="-2"/>
                        </w:rPr>
                        <w:t>σπασμοί;»</w:t>
                      </w:r>
                    </w:p>
                    <w:p>
                      <w:pPr>
                        <w:spacing w:line="289" w:lineRule="exact" w:before="0"/>
                        <w:ind w:left="129" w:right="0" w:firstLine="0"/>
                        <w:jc w:val="both"/>
                        <w:rPr>
                          <w:b/>
                          <w:bCs/>
                          <w:color w:val="000000"/>
                          <w:sz w:val="22"/>
                          <w:szCs w:val="22"/>
                        </w:rPr>
                      </w:pPr>
                      <w:r>
                        <w:rPr>
                          <w:rFonts w:ascii="Segoe UI Emoji" w:hAnsi="Segoe UI Emoji" w:cs="Segoe UI Emoji" w:eastAsia="Segoe UI Emoji"/>
                          <w:color w:val="00D26A"/>
                          <w:spacing w:val="-304"/>
                          <w:w w:val="115"/>
                          <w:sz w:val="22"/>
                          <w:szCs w:val="22"/>
                        </w:rPr>
                        <w:t>⬛</w:t>
                      </w:r>
                      <w:r>
                        <w:rPr>
                          <w:rFonts w:ascii="Segoe UI Emoji" w:hAnsi="Segoe UI Emoji" w:cs="Segoe UI Emoji" w:eastAsia="Segoe UI Emoji"/>
                          <w:color w:val="F4F4F4"/>
                          <w:spacing w:val="52"/>
                          <w:w w:val="115"/>
                          <w:sz w:val="22"/>
                          <w:szCs w:val="22"/>
                        </w:rPr>
                        <w:t>   </w:t>
                      </w:r>
                      <w:r>
                        <w:rPr>
                          <w:b/>
                          <w:bCs/>
                          <w:color w:val="000000"/>
                          <w:spacing w:val="-2"/>
                          <w:w w:val="115"/>
                          <w:sz w:val="22"/>
                          <w:szCs w:val="22"/>
                        </w:rPr>
                        <w:t>Απάντηση:</w:t>
                      </w:r>
                    </w:p>
                    <w:p>
                      <w:pPr>
                        <w:pStyle w:val="BodyText"/>
                        <w:spacing w:line="276" w:lineRule="auto" w:before="44"/>
                        <w:ind w:left="129" w:right="127"/>
                        <w:jc w:val="both"/>
                        <w:rPr>
                          <w:color w:val="000000"/>
                        </w:rPr>
                      </w:pPr>
                      <w:r>
                        <w:rPr>
                          <w:color w:val="000000"/>
                        </w:rPr>
                        <w:t>Οι σπασμοί δεν μπορούν να σταματήσουν με συγκράτηση. Αντίθετα, η συγκράτηση αυξάνει τον κίνδυνο τραυματισμού τόσο για το άτομο όσο και για εκείνον που προσπαθεί να το κρατήσει.</w:t>
                      </w:r>
                      <w:r>
                        <w:rPr>
                          <w:color w:val="000000"/>
                          <w:spacing w:val="-1"/>
                        </w:rPr>
                        <w:t> </w:t>
                      </w:r>
                      <w:r>
                        <w:rPr>
                          <w:color w:val="000000"/>
                        </w:rPr>
                        <w:t>Μην</w:t>
                      </w:r>
                      <w:r>
                        <w:rPr>
                          <w:color w:val="000000"/>
                          <w:spacing w:val="-3"/>
                        </w:rPr>
                        <w:t> </w:t>
                      </w:r>
                      <w:r>
                        <w:rPr>
                          <w:color w:val="000000"/>
                        </w:rPr>
                        <w:t>περιορίζετε τις</w:t>
                      </w:r>
                      <w:r>
                        <w:rPr>
                          <w:color w:val="000000"/>
                          <w:spacing w:val="-3"/>
                        </w:rPr>
                        <w:t> </w:t>
                      </w:r>
                      <w:r>
                        <w:rPr>
                          <w:color w:val="000000"/>
                        </w:rPr>
                        <w:t>κινήσεις</w:t>
                      </w:r>
                      <w:r>
                        <w:rPr>
                          <w:color w:val="000000"/>
                          <w:spacing w:val="-1"/>
                        </w:rPr>
                        <w:t> </w:t>
                      </w:r>
                      <w:r>
                        <w:rPr>
                          <w:color w:val="000000"/>
                        </w:rPr>
                        <w:t>του</w:t>
                      </w:r>
                      <w:r>
                        <w:rPr>
                          <w:color w:val="000000"/>
                          <w:spacing w:val="-1"/>
                        </w:rPr>
                        <w:t> </w:t>
                      </w:r>
                      <w:r>
                        <w:rPr>
                          <w:color w:val="000000"/>
                        </w:rPr>
                        <w:t>ατόμου. Απομακρύνετε μόνο</w:t>
                      </w:r>
                      <w:r>
                        <w:rPr>
                          <w:color w:val="000000"/>
                          <w:spacing w:val="-1"/>
                        </w:rPr>
                        <w:t> </w:t>
                      </w:r>
                      <w:r>
                        <w:rPr>
                          <w:color w:val="000000"/>
                        </w:rPr>
                        <w:t>αντικείμενα που μπορεί να προκαλέσουν τραυματισμό και προστατεύστε το κεφάλι του.</w:t>
                      </w:r>
                    </w:p>
                  </w:txbxContent>
                </v:textbox>
                <v:fill type="solid"/>
                <v:stroke dashstyle="solid"/>
                <w10:wrap type="topAndBottom"/>
              </v:shape>
            </w:pict>
          </mc:Fallback>
        </mc:AlternateContent>
      </w:r>
    </w:p>
    <w:p>
      <w:pPr>
        <w:pStyle w:val="BodyText"/>
        <w:spacing w:after="0"/>
        <w:rPr>
          <w:sz w:val="20"/>
        </w:rPr>
        <w:sectPr>
          <w:pgSz w:w="11910" w:h="16840"/>
          <w:pgMar w:header="473" w:footer="600" w:top="940" w:bottom="820" w:left="0" w:right="0"/>
        </w:sectPr>
      </w:pPr>
    </w:p>
    <w:p>
      <w:pPr>
        <w:pStyle w:val="BodyText"/>
        <w:spacing w:before="3"/>
        <w:rPr>
          <w:sz w:val="16"/>
        </w:rPr>
      </w:pPr>
    </w:p>
    <w:p>
      <w:pPr>
        <w:spacing w:line="240" w:lineRule="auto"/>
        <w:ind w:left="1015" w:right="0" w:firstLine="0"/>
        <w:rPr>
          <w:sz w:val="20"/>
        </w:rPr>
      </w:pPr>
      <w:r>
        <w:rPr>
          <w:sz w:val="20"/>
        </w:rPr>
        <mc:AlternateContent>
          <mc:Choice Requires="wps">
            <w:drawing>
              <wp:inline distT="0" distB="0" distL="0" distR="0">
                <wp:extent cx="6264910" cy="535305"/>
                <wp:effectExtent l="9525" t="0" r="2539" b="7620"/>
                <wp:docPr id="27" name="Textbox 27"/>
                <wp:cNvGraphicFramePr>
                  <a:graphicFrameLocks/>
                </wp:cNvGraphicFramePr>
                <a:graphic>
                  <a:graphicData uri="http://schemas.microsoft.com/office/word/2010/wordprocessingShape">
                    <wps:wsp>
                      <wps:cNvPr id="27" name="Textbox 27"/>
                      <wps:cNvSpPr txBox="1"/>
                      <wps:spPr>
                        <a:xfrm>
                          <a:off x="0" y="0"/>
                          <a:ext cx="6264910" cy="535305"/>
                        </a:xfrm>
                        <a:prstGeom prst="rect">
                          <a:avLst/>
                        </a:prstGeom>
                        <a:ln w="6095">
                          <a:solidFill>
                            <a:srgbClr val="000000"/>
                          </a:solidFill>
                          <a:prstDash val="solid"/>
                        </a:ln>
                      </wps:spPr>
                      <wps:txbx>
                        <w:txbxContent>
                          <w:p>
                            <w:pPr>
                              <w:spacing w:before="19"/>
                              <w:ind w:left="9" w:right="10" w:firstLine="0"/>
                              <w:jc w:val="center"/>
                              <w:rPr>
                                <w:b/>
                                <w:sz w:val="24"/>
                              </w:rPr>
                            </w:pPr>
                            <w:r>
                              <w:rPr>
                                <w:b/>
                                <w:sz w:val="24"/>
                              </w:rPr>
                              <w:t>ΚΑΤΕΥΘΥΝΤΗΡΙΕΣ</w:t>
                            </w:r>
                            <w:r>
                              <w:rPr>
                                <w:b/>
                                <w:spacing w:val="-4"/>
                                <w:sz w:val="24"/>
                              </w:rPr>
                              <w:t> </w:t>
                            </w:r>
                            <w:r>
                              <w:rPr>
                                <w:b/>
                                <w:sz w:val="24"/>
                              </w:rPr>
                              <w:t>ΟΔΗΓΙΕΣ</w:t>
                            </w:r>
                            <w:r>
                              <w:rPr>
                                <w:b/>
                                <w:spacing w:val="-1"/>
                                <w:sz w:val="24"/>
                              </w:rPr>
                              <w:t> </w:t>
                            </w:r>
                            <w:r>
                              <w:rPr>
                                <w:b/>
                                <w:sz w:val="24"/>
                              </w:rPr>
                              <w:t>4:</w:t>
                            </w:r>
                            <w:r>
                              <w:rPr>
                                <w:b/>
                                <w:spacing w:val="-4"/>
                                <w:sz w:val="24"/>
                              </w:rPr>
                              <w:t> </w:t>
                            </w:r>
                            <w:r>
                              <w:rPr>
                                <w:b/>
                                <w:sz w:val="24"/>
                              </w:rPr>
                              <w:t>ΚΡΙΣΗ</w:t>
                            </w:r>
                            <w:r>
                              <w:rPr>
                                <w:b/>
                                <w:spacing w:val="-3"/>
                                <w:sz w:val="24"/>
                              </w:rPr>
                              <w:t> </w:t>
                            </w:r>
                            <w:r>
                              <w:rPr>
                                <w:b/>
                                <w:spacing w:val="-2"/>
                                <w:sz w:val="24"/>
                              </w:rPr>
                              <w:t>ΠΑΝΙΚΟΥ</w:t>
                            </w:r>
                          </w:p>
                          <w:p>
                            <w:pPr>
                              <w:spacing w:line="278" w:lineRule="auto" w:before="40"/>
                              <w:ind w:left="9" w:right="10" w:firstLine="0"/>
                              <w:jc w:val="center"/>
                              <w:rPr>
                                <w:i/>
                                <w:sz w:val="18"/>
                              </w:rPr>
                            </w:pPr>
                            <w:r>
                              <w:rPr>
                                <w:i/>
                                <w:sz w:val="18"/>
                              </w:rPr>
                              <w:t>Βάσει:</w:t>
                            </w:r>
                            <w:r>
                              <w:rPr>
                                <w:i/>
                                <w:spacing w:val="-2"/>
                                <w:sz w:val="18"/>
                              </w:rPr>
                              <w:t> </w:t>
                            </w:r>
                            <w:r>
                              <w:rPr>
                                <w:i/>
                                <w:sz w:val="18"/>
                              </w:rPr>
                              <w:t>DSM-5-TR</w:t>
                            </w:r>
                            <w:r>
                              <w:rPr>
                                <w:i/>
                                <w:spacing w:val="-3"/>
                                <w:sz w:val="18"/>
                              </w:rPr>
                              <w:t> </w:t>
                            </w:r>
                            <w:r>
                              <w:rPr>
                                <w:i/>
                                <w:sz w:val="18"/>
                              </w:rPr>
                              <w:t>(APA</w:t>
                            </w:r>
                            <w:r>
                              <w:rPr>
                                <w:i/>
                                <w:spacing w:val="-3"/>
                                <w:sz w:val="18"/>
                              </w:rPr>
                              <w:t> </w:t>
                            </w:r>
                            <w:r>
                              <w:rPr>
                                <w:i/>
                                <w:sz w:val="18"/>
                              </w:rPr>
                              <w:t>2022)</w:t>
                            </w:r>
                            <w:r>
                              <w:rPr>
                                <w:i/>
                                <w:spacing w:val="-4"/>
                                <w:sz w:val="18"/>
                              </w:rPr>
                              <w:t> </w:t>
                            </w:r>
                            <w:r>
                              <w:rPr>
                                <w:i/>
                                <w:sz w:val="18"/>
                              </w:rPr>
                              <w:t>|</w:t>
                            </w:r>
                            <w:r>
                              <w:rPr>
                                <w:i/>
                                <w:spacing w:val="-1"/>
                                <w:sz w:val="18"/>
                              </w:rPr>
                              <w:t> </w:t>
                            </w:r>
                            <w:r>
                              <w:rPr>
                                <w:i/>
                                <w:sz w:val="18"/>
                              </w:rPr>
                              <w:t>NICE</w:t>
                            </w:r>
                            <w:r>
                              <w:rPr>
                                <w:i/>
                                <w:spacing w:val="-4"/>
                                <w:sz w:val="18"/>
                              </w:rPr>
                              <w:t> </w:t>
                            </w:r>
                            <w:r>
                              <w:rPr>
                                <w:i/>
                                <w:sz w:val="18"/>
                              </w:rPr>
                              <w:t>Guidelines</w:t>
                            </w:r>
                            <w:r>
                              <w:rPr>
                                <w:i/>
                                <w:spacing w:val="-1"/>
                                <w:sz w:val="18"/>
                              </w:rPr>
                              <w:t> </w:t>
                            </w:r>
                            <w:r>
                              <w:rPr>
                                <w:i/>
                                <w:sz w:val="18"/>
                              </w:rPr>
                              <w:t>CG113</w:t>
                            </w:r>
                            <w:r>
                              <w:rPr>
                                <w:i/>
                                <w:spacing w:val="-3"/>
                                <w:sz w:val="18"/>
                              </w:rPr>
                              <w:t> </w:t>
                            </w:r>
                            <w:r>
                              <w:rPr>
                                <w:i/>
                                <w:sz w:val="18"/>
                              </w:rPr>
                              <w:t>|</w:t>
                            </w:r>
                            <w:r>
                              <w:rPr>
                                <w:i/>
                                <w:spacing w:val="-4"/>
                                <w:sz w:val="18"/>
                              </w:rPr>
                              <w:t> </w:t>
                            </w:r>
                            <w:r>
                              <w:rPr>
                                <w:i/>
                                <w:sz w:val="18"/>
                              </w:rPr>
                              <w:t>WHO</w:t>
                            </w:r>
                            <w:r>
                              <w:rPr>
                                <w:i/>
                                <w:spacing w:val="-4"/>
                                <w:sz w:val="18"/>
                              </w:rPr>
                              <w:t> </w:t>
                            </w:r>
                            <w:r>
                              <w:rPr>
                                <w:i/>
                                <w:sz w:val="18"/>
                              </w:rPr>
                              <w:t>mhGAP</w:t>
                            </w:r>
                            <w:r>
                              <w:rPr>
                                <w:i/>
                                <w:spacing w:val="-3"/>
                                <w:sz w:val="18"/>
                              </w:rPr>
                              <w:t> </w:t>
                            </w:r>
                            <w:r>
                              <w:rPr>
                                <w:i/>
                                <w:sz w:val="18"/>
                              </w:rPr>
                              <w:t>Intervention</w:t>
                            </w:r>
                            <w:r>
                              <w:rPr>
                                <w:i/>
                                <w:spacing w:val="-1"/>
                                <w:sz w:val="18"/>
                              </w:rPr>
                              <w:t> </w:t>
                            </w:r>
                            <w:r>
                              <w:rPr>
                                <w:i/>
                                <w:sz w:val="18"/>
                              </w:rPr>
                              <w:t>Guide</w:t>
                            </w:r>
                            <w:r>
                              <w:rPr>
                                <w:i/>
                                <w:spacing w:val="-2"/>
                                <w:sz w:val="18"/>
                              </w:rPr>
                              <w:t> </w:t>
                            </w:r>
                            <w:r>
                              <w:rPr>
                                <w:i/>
                                <w:sz w:val="18"/>
                              </w:rPr>
                              <w:t>v2.0</w:t>
                            </w:r>
                            <w:r>
                              <w:rPr>
                                <w:i/>
                                <w:spacing w:val="-3"/>
                                <w:sz w:val="18"/>
                              </w:rPr>
                              <w:t> </w:t>
                            </w:r>
                            <w:r>
                              <w:rPr>
                                <w:i/>
                                <w:sz w:val="18"/>
                              </w:rPr>
                              <w:t>|</w:t>
                            </w:r>
                            <w:r>
                              <w:rPr>
                                <w:i/>
                                <w:spacing w:val="-3"/>
                                <w:sz w:val="18"/>
                              </w:rPr>
                              <w:t> </w:t>
                            </w:r>
                            <w:r>
                              <w:rPr>
                                <w:i/>
                                <w:sz w:val="18"/>
                              </w:rPr>
                              <w:t>ERC</w:t>
                            </w:r>
                            <w:r>
                              <w:rPr>
                                <w:i/>
                                <w:spacing w:val="-4"/>
                                <w:sz w:val="18"/>
                              </w:rPr>
                              <w:t> </w:t>
                            </w:r>
                            <w:r>
                              <w:rPr>
                                <w:i/>
                                <w:sz w:val="18"/>
                              </w:rPr>
                              <w:t>2025</w:t>
                            </w:r>
                            <w:r>
                              <w:rPr>
                                <w:i/>
                                <w:spacing w:val="-4"/>
                                <w:sz w:val="18"/>
                              </w:rPr>
                              <w:t> </w:t>
                            </w:r>
                            <w:r>
                              <w:rPr>
                                <w:i/>
                                <w:sz w:val="18"/>
                              </w:rPr>
                              <w:t>(Suicidal Thoughts chapter)</w:t>
                            </w:r>
                          </w:p>
                        </w:txbxContent>
                      </wps:txbx>
                      <wps:bodyPr wrap="square" lIns="0" tIns="0" rIns="0" bIns="0" rtlCol="0">
                        <a:noAutofit/>
                      </wps:bodyPr>
                    </wps:wsp>
                  </a:graphicData>
                </a:graphic>
              </wp:inline>
            </w:drawing>
          </mc:Choice>
          <mc:Fallback>
            <w:pict>
              <v:shape style="width:493.3pt;height:42.15pt;mso-position-horizontal-relative:char;mso-position-vertical-relative:line" type="#_x0000_t202" id="docshape25" filled="false" stroked="true" strokeweight=".47998pt" strokecolor="#000000">
                <w10:anchorlock/>
                <v:textbox inset="0,0,0,0">
                  <w:txbxContent>
                    <w:p>
                      <w:pPr>
                        <w:spacing w:before="19"/>
                        <w:ind w:left="9" w:right="10" w:firstLine="0"/>
                        <w:jc w:val="center"/>
                        <w:rPr>
                          <w:b/>
                          <w:sz w:val="24"/>
                        </w:rPr>
                      </w:pPr>
                      <w:r>
                        <w:rPr>
                          <w:b/>
                          <w:sz w:val="24"/>
                        </w:rPr>
                        <w:t>ΚΑΤΕΥΘΥΝΤΗΡΙΕΣ</w:t>
                      </w:r>
                      <w:r>
                        <w:rPr>
                          <w:b/>
                          <w:spacing w:val="-4"/>
                          <w:sz w:val="24"/>
                        </w:rPr>
                        <w:t> </w:t>
                      </w:r>
                      <w:r>
                        <w:rPr>
                          <w:b/>
                          <w:sz w:val="24"/>
                        </w:rPr>
                        <w:t>ΟΔΗΓΙΕΣ</w:t>
                      </w:r>
                      <w:r>
                        <w:rPr>
                          <w:b/>
                          <w:spacing w:val="-1"/>
                          <w:sz w:val="24"/>
                        </w:rPr>
                        <w:t> </w:t>
                      </w:r>
                      <w:r>
                        <w:rPr>
                          <w:b/>
                          <w:sz w:val="24"/>
                        </w:rPr>
                        <w:t>4:</w:t>
                      </w:r>
                      <w:r>
                        <w:rPr>
                          <w:b/>
                          <w:spacing w:val="-4"/>
                          <w:sz w:val="24"/>
                        </w:rPr>
                        <w:t> </w:t>
                      </w:r>
                      <w:r>
                        <w:rPr>
                          <w:b/>
                          <w:sz w:val="24"/>
                        </w:rPr>
                        <w:t>ΚΡΙΣΗ</w:t>
                      </w:r>
                      <w:r>
                        <w:rPr>
                          <w:b/>
                          <w:spacing w:val="-3"/>
                          <w:sz w:val="24"/>
                        </w:rPr>
                        <w:t> </w:t>
                      </w:r>
                      <w:r>
                        <w:rPr>
                          <w:b/>
                          <w:spacing w:val="-2"/>
                          <w:sz w:val="24"/>
                        </w:rPr>
                        <w:t>ΠΑΝΙΚΟΥ</w:t>
                      </w:r>
                    </w:p>
                    <w:p>
                      <w:pPr>
                        <w:spacing w:line="278" w:lineRule="auto" w:before="40"/>
                        <w:ind w:left="9" w:right="10" w:firstLine="0"/>
                        <w:jc w:val="center"/>
                        <w:rPr>
                          <w:i/>
                          <w:sz w:val="18"/>
                        </w:rPr>
                      </w:pPr>
                      <w:r>
                        <w:rPr>
                          <w:i/>
                          <w:sz w:val="18"/>
                        </w:rPr>
                        <w:t>Βάσει:</w:t>
                      </w:r>
                      <w:r>
                        <w:rPr>
                          <w:i/>
                          <w:spacing w:val="-2"/>
                          <w:sz w:val="18"/>
                        </w:rPr>
                        <w:t> </w:t>
                      </w:r>
                      <w:r>
                        <w:rPr>
                          <w:i/>
                          <w:sz w:val="18"/>
                        </w:rPr>
                        <w:t>DSM-5-TR</w:t>
                      </w:r>
                      <w:r>
                        <w:rPr>
                          <w:i/>
                          <w:spacing w:val="-3"/>
                          <w:sz w:val="18"/>
                        </w:rPr>
                        <w:t> </w:t>
                      </w:r>
                      <w:r>
                        <w:rPr>
                          <w:i/>
                          <w:sz w:val="18"/>
                        </w:rPr>
                        <w:t>(APA</w:t>
                      </w:r>
                      <w:r>
                        <w:rPr>
                          <w:i/>
                          <w:spacing w:val="-3"/>
                          <w:sz w:val="18"/>
                        </w:rPr>
                        <w:t> </w:t>
                      </w:r>
                      <w:r>
                        <w:rPr>
                          <w:i/>
                          <w:sz w:val="18"/>
                        </w:rPr>
                        <w:t>2022)</w:t>
                      </w:r>
                      <w:r>
                        <w:rPr>
                          <w:i/>
                          <w:spacing w:val="-4"/>
                          <w:sz w:val="18"/>
                        </w:rPr>
                        <w:t> </w:t>
                      </w:r>
                      <w:r>
                        <w:rPr>
                          <w:i/>
                          <w:sz w:val="18"/>
                        </w:rPr>
                        <w:t>|</w:t>
                      </w:r>
                      <w:r>
                        <w:rPr>
                          <w:i/>
                          <w:spacing w:val="-1"/>
                          <w:sz w:val="18"/>
                        </w:rPr>
                        <w:t> </w:t>
                      </w:r>
                      <w:r>
                        <w:rPr>
                          <w:i/>
                          <w:sz w:val="18"/>
                        </w:rPr>
                        <w:t>NICE</w:t>
                      </w:r>
                      <w:r>
                        <w:rPr>
                          <w:i/>
                          <w:spacing w:val="-4"/>
                          <w:sz w:val="18"/>
                        </w:rPr>
                        <w:t> </w:t>
                      </w:r>
                      <w:r>
                        <w:rPr>
                          <w:i/>
                          <w:sz w:val="18"/>
                        </w:rPr>
                        <w:t>Guidelines</w:t>
                      </w:r>
                      <w:r>
                        <w:rPr>
                          <w:i/>
                          <w:spacing w:val="-1"/>
                          <w:sz w:val="18"/>
                        </w:rPr>
                        <w:t> </w:t>
                      </w:r>
                      <w:r>
                        <w:rPr>
                          <w:i/>
                          <w:sz w:val="18"/>
                        </w:rPr>
                        <w:t>CG113</w:t>
                      </w:r>
                      <w:r>
                        <w:rPr>
                          <w:i/>
                          <w:spacing w:val="-3"/>
                          <w:sz w:val="18"/>
                        </w:rPr>
                        <w:t> </w:t>
                      </w:r>
                      <w:r>
                        <w:rPr>
                          <w:i/>
                          <w:sz w:val="18"/>
                        </w:rPr>
                        <w:t>|</w:t>
                      </w:r>
                      <w:r>
                        <w:rPr>
                          <w:i/>
                          <w:spacing w:val="-4"/>
                          <w:sz w:val="18"/>
                        </w:rPr>
                        <w:t> </w:t>
                      </w:r>
                      <w:r>
                        <w:rPr>
                          <w:i/>
                          <w:sz w:val="18"/>
                        </w:rPr>
                        <w:t>WHO</w:t>
                      </w:r>
                      <w:r>
                        <w:rPr>
                          <w:i/>
                          <w:spacing w:val="-4"/>
                          <w:sz w:val="18"/>
                        </w:rPr>
                        <w:t> </w:t>
                      </w:r>
                      <w:r>
                        <w:rPr>
                          <w:i/>
                          <w:sz w:val="18"/>
                        </w:rPr>
                        <w:t>mhGAP</w:t>
                      </w:r>
                      <w:r>
                        <w:rPr>
                          <w:i/>
                          <w:spacing w:val="-3"/>
                          <w:sz w:val="18"/>
                        </w:rPr>
                        <w:t> </w:t>
                      </w:r>
                      <w:r>
                        <w:rPr>
                          <w:i/>
                          <w:sz w:val="18"/>
                        </w:rPr>
                        <w:t>Intervention</w:t>
                      </w:r>
                      <w:r>
                        <w:rPr>
                          <w:i/>
                          <w:spacing w:val="-1"/>
                          <w:sz w:val="18"/>
                        </w:rPr>
                        <w:t> </w:t>
                      </w:r>
                      <w:r>
                        <w:rPr>
                          <w:i/>
                          <w:sz w:val="18"/>
                        </w:rPr>
                        <w:t>Guide</w:t>
                      </w:r>
                      <w:r>
                        <w:rPr>
                          <w:i/>
                          <w:spacing w:val="-2"/>
                          <w:sz w:val="18"/>
                        </w:rPr>
                        <w:t> </w:t>
                      </w:r>
                      <w:r>
                        <w:rPr>
                          <w:i/>
                          <w:sz w:val="18"/>
                        </w:rPr>
                        <w:t>v2.0</w:t>
                      </w:r>
                      <w:r>
                        <w:rPr>
                          <w:i/>
                          <w:spacing w:val="-3"/>
                          <w:sz w:val="18"/>
                        </w:rPr>
                        <w:t> </w:t>
                      </w:r>
                      <w:r>
                        <w:rPr>
                          <w:i/>
                          <w:sz w:val="18"/>
                        </w:rPr>
                        <w:t>|</w:t>
                      </w:r>
                      <w:r>
                        <w:rPr>
                          <w:i/>
                          <w:spacing w:val="-3"/>
                          <w:sz w:val="18"/>
                        </w:rPr>
                        <w:t> </w:t>
                      </w:r>
                      <w:r>
                        <w:rPr>
                          <w:i/>
                          <w:sz w:val="18"/>
                        </w:rPr>
                        <w:t>ERC</w:t>
                      </w:r>
                      <w:r>
                        <w:rPr>
                          <w:i/>
                          <w:spacing w:val="-4"/>
                          <w:sz w:val="18"/>
                        </w:rPr>
                        <w:t> </w:t>
                      </w:r>
                      <w:r>
                        <w:rPr>
                          <w:i/>
                          <w:sz w:val="18"/>
                        </w:rPr>
                        <w:t>2025</w:t>
                      </w:r>
                      <w:r>
                        <w:rPr>
                          <w:i/>
                          <w:spacing w:val="-4"/>
                          <w:sz w:val="18"/>
                        </w:rPr>
                        <w:t> </w:t>
                      </w:r>
                      <w:r>
                        <w:rPr>
                          <w:i/>
                          <w:sz w:val="18"/>
                        </w:rPr>
                        <w:t>(Suicidal Thoughts chapter)</w:t>
                      </w:r>
                    </w:p>
                  </w:txbxContent>
                </v:textbox>
                <v:stroke dashstyle="solid"/>
              </v:shape>
            </w:pict>
          </mc:Fallback>
        </mc:AlternateContent>
      </w:r>
      <w:r>
        <w:rPr>
          <w:sz w:val="20"/>
        </w:rPr>
      </w:r>
    </w:p>
    <w:p>
      <w:pPr>
        <w:pStyle w:val="Heading5"/>
        <w:numPr>
          <w:ilvl w:val="1"/>
          <w:numId w:val="13"/>
        </w:numPr>
        <w:tabs>
          <w:tab w:pos="1498" w:val="left" w:leader="none"/>
        </w:tabs>
        <w:spacing w:line="240" w:lineRule="auto" w:before="212" w:after="0"/>
        <w:ind w:left="1498" w:right="0" w:hanging="366"/>
        <w:jc w:val="left"/>
      </w:pPr>
      <w:bookmarkStart w:name="_TOC_250012" w:id="13"/>
      <w:bookmarkEnd w:id="13"/>
      <w:r>
        <w:rPr>
          <w:spacing w:val="-2"/>
        </w:rPr>
        <w:t>Ορισμός</w:t>
      </w:r>
    </w:p>
    <w:p>
      <w:pPr>
        <w:pStyle w:val="BodyText"/>
        <w:spacing w:line="276" w:lineRule="auto" w:before="121"/>
        <w:ind w:left="1132" w:right="1243"/>
      </w:pPr>
      <w:r>
        <w:rPr/>
        <w:t>Η</w:t>
      </w:r>
      <w:r>
        <w:rPr>
          <w:spacing w:val="-2"/>
        </w:rPr>
        <w:t> </w:t>
      </w:r>
      <w:r>
        <w:rPr/>
        <w:t>κρίση</w:t>
      </w:r>
      <w:r>
        <w:rPr>
          <w:spacing w:val="-6"/>
        </w:rPr>
        <w:t> </w:t>
      </w:r>
      <w:r>
        <w:rPr/>
        <w:t>πανικού</w:t>
      </w:r>
      <w:r>
        <w:rPr>
          <w:spacing w:val="-2"/>
        </w:rPr>
        <w:t> </w:t>
      </w:r>
      <w:r>
        <w:rPr/>
        <w:t>είναι επεισόδιο</w:t>
      </w:r>
      <w:r>
        <w:rPr>
          <w:spacing w:val="-2"/>
        </w:rPr>
        <w:t> </w:t>
      </w:r>
      <w:r>
        <w:rPr/>
        <w:t>έντονου</w:t>
      </w:r>
      <w:r>
        <w:rPr>
          <w:spacing w:val="-4"/>
        </w:rPr>
        <w:t> </w:t>
      </w:r>
      <w:r>
        <w:rPr/>
        <w:t>φόβου</w:t>
      </w:r>
      <w:r>
        <w:rPr>
          <w:spacing w:val="-3"/>
        </w:rPr>
        <w:t> </w:t>
      </w:r>
      <w:r>
        <w:rPr/>
        <w:t>ή</w:t>
      </w:r>
      <w:r>
        <w:rPr>
          <w:spacing w:val="-4"/>
        </w:rPr>
        <w:t> </w:t>
      </w:r>
      <w:r>
        <w:rPr/>
        <w:t>δυσφορίας</w:t>
      </w:r>
      <w:r>
        <w:rPr>
          <w:spacing w:val="-5"/>
        </w:rPr>
        <w:t> </w:t>
      </w:r>
      <w:r>
        <w:rPr/>
        <w:t>που</w:t>
      </w:r>
      <w:r>
        <w:rPr>
          <w:spacing w:val="-5"/>
        </w:rPr>
        <w:t> </w:t>
      </w:r>
      <w:r>
        <w:rPr/>
        <w:t>κορυφώνεται</w:t>
      </w:r>
      <w:r>
        <w:rPr>
          <w:spacing w:val="-1"/>
        </w:rPr>
        <w:t> </w:t>
      </w:r>
      <w:r>
        <w:rPr/>
        <w:t>εντός</w:t>
      </w:r>
      <w:r>
        <w:rPr>
          <w:spacing w:val="-2"/>
        </w:rPr>
        <w:t> </w:t>
      </w:r>
      <w:r>
        <w:rPr/>
        <w:t>λεπτών, με σωματικά και γνωστικά συμπτώματα χωρίς πραγματικό εξωτερικό κίνδυνο. δεν είναι επικίνδυνη για τη ζωή, αλλά η εμπειρία είναι εξαιρετικά τρομακτική για τον/τη μαθητή/μαθήτρια.</w:t>
      </w:r>
    </w:p>
    <w:p>
      <w:pPr>
        <w:pStyle w:val="BodyText"/>
        <w:spacing w:before="35"/>
        <w:rPr>
          <w:sz w:val="20"/>
        </w:rPr>
      </w:pPr>
      <w:r>
        <w:rPr>
          <w:sz w:val="20"/>
        </w:rPr>
        <mc:AlternateContent>
          <mc:Choice Requires="wps">
            <w:drawing>
              <wp:anchor distT="0" distB="0" distL="0" distR="0" allowOverlap="1" layoutInCell="1" locked="0" behindDoc="1" simplePos="0" relativeHeight="487593984">
                <wp:simplePos x="0" y="0"/>
                <wp:positionH relativeFrom="page">
                  <wp:posOffset>768400</wp:posOffset>
                </wp:positionH>
                <wp:positionV relativeFrom="paragraph">
                  <wp:posOffset>189893</wp:posOffset>
                </wp:positionV>
                <wp:extent cx="6025515" cy="879475"/>
                <wp:effectExtent l="0" t="0" r="0" b="0"/>
                <wp:wrapTopAndBottom/>
                <wp:docPr id="28" name="Textbox 28"/>
                <wp:cNvGraphicFramePr>
                  <a:graphicFrameLocks/>
                </wp:cNvGraphicFramePr>
                <a:graphic>
                  <a:graphicData uri="http://schemas.microsoft.com/office/word/2010/wordprocessingShape">
                    <wps:wsp>
                      <wps:cNvPr id="28" name="Textbox 28"/>
                      <wps:cNvSpPr txBox="1"/>
                      <wps:spPr>
                        <a:xfrm>
                          <a:off x="0" y="0"/>
                          <a:ext cx="6025515" cy="879475"/>
                        </a:xfrm>
                        <a:prstGeom prst="rect">
                          <a:avLst/>
                        </a:prstGeom>
                        <a:solidFill>
                          <a:srgbClr val="D9E8F5"/>
                        </a:solidFill>
                        <a:ln w="12192">
                          <a:solidFill>
                            <a:srgbClr val="2D75B6"/>
                          </a:solidFill>
                          <a:prstDash val="solid"/>
                        </a:ln>
                      </wps:spPr>
                      <wps:txbx>
                        <w:txbxContent>
                          <w:p>
                            <w:pPr>
                              <w:spacing w:before="101"/>
                              <w:ind w:left="131" w:right="0" w:firstLine="0"/>
                              <w:jc w:val="left"/>
                              <w:rPr>
                                <w:b/>
                                <w:color w:val="000000"/>
                                <w:sz w:val="22"/>
                              </w:rPr>
                            </w:pPr>
                            <w:r>
                              <w:rPr>
                                <w:b/>
                                <w:color w:val="000000"/>
                                <w:spacing w:val="-2"/>
                                <w:sz w:val="22"/>
                              </w:rPr>
                              <w:t>ΣΗΜΑΝΤΙΚΟ</w:t>
                            </w:r>
                          </w:p>
                          <w:p>
                            <w:pPr>
                              <w:pStyle w:val="BodyText"/>
                              <w:spacing w:line="276" w:lineRule="auto" w:before="37"/>
                              <w:ind w:left="131" w:right="127"/>
                              <w:jc w:val="both"/>
                              <w:rPr>
                                <w:color w:val="000000"/>
                              </w:rPr>
                            </w:pPr>
                            <w:r>
                              <w:rPr>
                                <w:color w:val="000000"/>
                              </w:rPr>
                              <w:t>Η κρίση πανικού δΕΝ είναι «υστερία» ή «θεατρινισμός». Είναι αναγνωρισμένη ψυχική κατάσταση</w:t>
                            </w:r>
                            <w:r>
                              <w:rPr>
                                <w:color w:val="000000"/>
                                <w:spacing w:val="-4"/>
                              </w:rPr>
                              <w:t> </w:t>
                            </w:r>
                            <w:r>
                              <w:rPr>
                                <w:color w:val="000000"/>
                              </w:rPr>
                              <w:t>(DSM-5-TR)</w:t>
                            </w:r>
                            <w:r>
                              <w:rPr>
                                <w:color w:val="000000"/>
                                <w:spacing w:val="-5"/>
                              </w:rPr>
                              <w:t> </w:t>
                            </w:r>
                            <w:r>
                              <w:rPr>
                                <w:color w:val="000000"/>
                              </w:rPr>
                              <w:t>με</w:t>
                            </w:r>
                            <w:r>
                              <w:rPr>
                                <w:color w:val="000000"/>
                                <w:spacing w:val="-2"/>
                              </w:rPr>
                              <w:t> </w:t>
                            </w:r>
                            <w:r>
                              <w:rPr>
                                <w:color w:val="000000"/>
                              </w:rPr>
                              <w:t>έντονα</w:t>
                            </w:r>
                            <w:r>
                              <w:rPr>
                                <w:color w:val="000000"/>
                                <w:spacing w:val="-4"/>
                              </w:rPr>
                              <w:t> </w:t>
                            </w:r>
                            <w:r>
                              <w:rPr>
                                <w:color w:val="000000"/>
                              </w:rPr>
                              <w:t>σωματικά</w:t>
                            </w:r>
                            <w:r>
                              <w:rPr>
                                <w:color w:val="000000"/>
                                <w:spacing w:val="-4"/>
                              </w:rPr>
                              <w:t> </w:t>
                            </w:r>
                            <w:r>
                              <w:rPr>
                                <w:color w:val="000000"/>
                              </w:rPr>
                              <w:t>συμπτώματα.</w:t>
                            </w:r>
                            <w:r>
                              <w:rPr>
                                <w:color w:val="000000"/>
                                <w:spacing w:val="-1"/>
                              </w:rPr>
                              <w:t> </w:t>
                            </w:r>
                            <w:r>
                              <w:rPr>
                                <w:color w:val="000000"/>
                              </w:rPr>
                              <w:t>Το</w:t>
                            </w:r>
                            <w:r>
                              <w:rPr>
                                <w:color w:val="000000"/>
                                <w:spacing w:val="-4"/>
                              </w:rPr>
                              <w:t> </w:t>
                            </w:r>
                            <w:r>
                              <w:rPr>
                                <w:color w:val="000000"/>
                              </w:rPr>
                              <w:t>ERC</w:t>
                            </w:r>
                            <w:r>
                              <w:rPr>
                                <w:color w:val="000000"/>
                                <w:spacing w:val="-2"/>
                              </w:rPr>
                              <w:t> </w:t>
                            </w:r>
                            <w:r>
                              <w:rPr>
                                <w:color w:val="000000"/>
                              </w:rPr>
                              <w:t>2025</w:t>
                            </w:r>
                            <w:r>
                              <w:rPr>
                                <w:color w:val="000000"/>
                                <w:spacing w:val="-7"/>
                              </w:rPr>
                              <w:t> </w:t>
                            </w:r>
                            <w:r>
                              <w:rPr>
                                <w:color w:val="000000"/>
                              </w:rPr>
                              <w:t>προσθέτει</w:t>
                            </w:r>
                            <w:r>
                              <w:rPr>
                                <w:color w:val="000000"/>
                                <w:spacing w:val="-2"/>
                              </w:rPr>
                              <w:t> </w:t>
                            </w:r>
                            <w:r>
                              <w:rPr>
                                <w:color w:val="000000"/>
                              </w:rPr>
                              <w:t>για</w:t>
                            </w:r>
                            <w:r>
                              <w:rPr>
                                <w:color w:val="000000"/>
                                <w:spacing w:val="-6"/>
                              </w:rPr>
                              <w:t> </w:t>
                            </w:r>
                            <w:r>
                              <w:rPr>
                                <w:color w:val="000000"/>
                              </w:rPr>
                              <w:t>πρώτη φορά την ψυχική υγεία ως επείγουσα κατάσταση πρώτων βοηθειών.</w:t>
                            </w:r>
                          </w:p>
                        </w:txbxContent>
                      </wps:txbx>
                      <wps:bodyPr wrap="square" lIns="0" tIns="0" rIns="0" bIns="0" rtlCol="0">
                        <a:noAutofit/>
                      </wps:bodyPr>
                    </wps:wsp>
                  </a:graphicData>
                </a:graphic>
              </wp:anchor>
            </w:drawing>
          </mc:Choice>
          <mc:Fallback>
            <w:pict>
              <v:shape style="position:absolute;margin-left:60.504002pt;margin-top:14.952266pt;width:474.45pt;height:69.25pt;mso-position-horizontal-relative:page;mso-position-vertical-relative:paragraph;z-index:-15722496;mso-wrap-distance-left:0;mso-wrap-distance-right:0" type="#_x0000_t202" id="docshape26" filled="true" fillcolor="#d9e8f5" stroked="true" strokeweight=".96002pt" strokecolor="#2d75b6">
                <v:textbox inset="0,0,0,0">
                  <w:txbxContent>
                    <w:p>
                      <w:pPr>
                        <w:spacing w:before="101"/>
                        <w:ind w:left="131" w:right="0" w:firstLine="0"/>
                        <w:jc w:val="left"/>
                        <w:rPr>
                          <w:b/>
                          <w:color w:val="000000"/>
                          <w:sz w:val="22"/>
                        </w:rPr>
                      </w:pPr>
                      <w:r>
                        <w:rPr>
                          <w:b/>
                          <w:color w:val="000000"/>
                          <w:spacing w:val="-2"/>
                          <w:sz w:val="22"/>
                        </w:rPr>
                        <w:t>ΣΗΜΑΝΤΙΚΟ</w:t>
                      </w:r>
                    </w:p>
                    <w:p>
                      <w:pPr>
                        <w:pStyle w:val="BodyText"/>
                        <w:spacing w:line="276" w:lineRule="auto" w:before="37"/>
                        <w:ind w:left="131" w:right="127"/>
                        <w:jc w:val="both"/>
                        <w:rPr>
                          <w:color w:val="000000"/>
                        </w:rPr>
                      </w:pPr>
                      <w:r>
                        <w:rPr>
                          <w:color w:val="000000"/>
                        </w:rPr>
                        <w:t>Η κρίση πανικού δΕΝ είναι «υστερία» ή «θεατρινισμός». Είναι αναγνωρισμένη ψυχική κατάσταση</w:t>
                      </w:r>
                      <w:r>
                        <w:rPr>
                          <w:color w:val="000000"/>
                          <w:spacing w:val="-4"/>
                        </w:rPr>
                        <w:t> </w:t>
                      </w:r>
                      <w:r>
                        <w:rPr>
                          <w:color w:val="000000"/>
                        </w:rPr>
                        <w:t>(DSM-5-TR)</w:t>
                      </w:r>
                      <w:r>
                        <w:rPr>
                          <w:color w:val="000000"/>
                          <w:spacing w:val="-5"/>
                        </w:rPr>
                        <w:t> </w:t>
                      </w:r>
                      <w:r>
                        <w:rPr>
                          <w:color w:val="000000"/>
                        </w:rPr>
                        <w:t>με</w:t>
                      </w:r>
                      <w:r>
                        <w:rPr>
                          <w:color w:val="000000"/>
                          <w:spacing w:val="-2"/>
                        </w:rPr>
                        <w:t> </w:t>
                      </w:r>
                      <w:r>
                        <w:rPr>
                          <w:color w:val="000000"/>
                        </w:rPr>
                        <w:t>έντονα</w:t>
                      </w:r>
                      <w:r>
                        <w:rPr>
                          <w:color w:val="000000"/>
                          <w:spacing w:val="-4"/>
                        </w:rPr>
                        <w:t> </w:t>
                      </w:r>
                      <w:r>
                        <w:rPr>
                          <w:color w:val="000000"/>
                        </w:rPr>
                        <w:t>σωματικά</w:t>
                      </w:r>
                      <w:r>
                        <w:rPr>
                          <w:color w:val="000000"/>
                          <w:spacing w:val="-4"/>
                        </w:rPr>
                        <w:t> </w:t>
                      </w:r>
                      <w:r>
                        <w:rPr>
                          <w:color w:val="000000"/>
                        </w:rPr>
                        <w:t>συμπτώματα.</w:t>
                      </w:r>
                      <w:r>
                        <w:rPr>
                          <w:color w:val="000000"/>
                          <w:spacing w:val="-1"/>
                        </w:rPr>
                        <w:t> </w:t>
                      </w:r>
                      <w:r>
                        <w:rPr>
                          <w:color w:val="000000"/>
                        </w:rPr>
                        <w:t>Το</w:t>
                      </w:r>
                      <w:r>
                        <w:rPr>
                          <w:color w:val="000000"/>
                          <w:spacing w:val="-4"/>
                        </w:rPr>
                        <w:t> </w:t>
                      </w:r>
                      <w:r>
                        <w:rPr>
                          <w:color w:val="000000"/>
                        </w:rPr>
                        <w:t>ERC</w:t>
                      </w:r>
                      <w:r>
                        <w:rPr>
                          <w:color w:val="000000"/>
                          <w:spacing w:val="-2"/>
                        </w:rPr>
                        <w:t> </w:t>
                      </w:r>
                      <w:r>
                        <w:rPr>
                          <w:color w:val="000000"/>
                        </w:rPr>
                        <w:t>2025</w:t>
                      </w:r>
                      <w:r>
                        <w:rPr>
                          <w:color w:val="000000"/>
                          <w:spacing w:val="-7"/>
                        </w:rPr>
                        <w:t> </w:t>
                      </w:r>
                      <w:r>
                        <w:rPr>
                          <w:color w:val="000000"/>
                        </w:rPr>
                        <w:t>προσθέτει</w:t>
                      </w:r>
                      <w:r>
                        <w:rPr>
                          <w:color w:val="000000"/>
                          <w:spacing w:val="-2"/>
                        </w:rPr>
                        <w:t> </w:t>
                      </w:r>
                      <w:r>
                        <w:rPr>
                          <w:color w:val="000000"/>
                        </w:rPr>
                        <w:t>για</w:t>
                      </w:r>
                      <w:r>
                        <w:rPr>
                          <w:color w:val="000000"/>
                          <w:spacing w:val="-6"/>
                        </w:rPr>
                        <w:t> </w:t>
                      </w:r>
                      <w:r>
                        <w:rPr>
                          <w:color w:val="000000"/>
                        </w:rPr>
                        <w:t>πρώτη φορά την ψυχική υγεία ως επείγουσα κατάσταση πρώτων βοηθειών.</w:t>
                      </w:r>
                    </w:p>
                  </w:txbxContent>
                </v:textbox>
                <v:fill type="solid"/>
                <v:stroke dashstyle="solid"/>
                <w10:wrap type="topAndBottom"/>
              </v:shape>
            </w:pict>
          </mc:Fallback>
        </mc:AlternateContent>
      </w:r>
    </w:p>
    <w:p>
      <w:pPr>
        <w:pStyle w:val="BodyText"/>
        <w:spacing w:before="227"/>
      </w:pPr>
    </w:p>
    <w:p>
      <w:pPr>
        <w:pStyle w:val="Heading5"/>
        <w:numPr>
          <w:ilvl w:val="1"/>
          <w:numId w:val="13"/>
        </w:numPr>
        <w:tabs>
          <w:tab w:pos="1501" w:val="left" w:leader="none"/>
        </w:tabs>
        <w:spacing w:line="240" w:lineRule="auto" w:before="0" w:after="0"/>
        <w:ind w:left="1501" w:right="0" w:hanging="369"/>
        <w:jc w:val="left"/>
      </w:pPr>
      <w:bookmarkStart w:name="_TOC_250011" w:id="14"/>
      <w:r>
        <w:rPr/>
        <w:t>Πρόληψη</w:t>
      </w:r>
      <w:r>
        <w:rPr>
          <w:spacing w:val="-6"/>
        </w:rPr>
        <w:t> </w:t>
      </w:r>
      <w:r>
        <w:rPr/>
        <w:t>-</w:t>
      </w:r>
      <w:r>
        <w:rPr>
          <w:spacing w:val="-4"/>
        </w:rPr>
        <w:t> </w:t>
      </w:r>
      <w:r>
        <w:rPr/>
        <w:t>Ρόλος</w:t>
      </w:r>
      <w:r>
        <w:rPr>
          <w:spacing w:val="-3"/>
        </w:rPr>
        <w:t> </w:t>
      </w:r>
      <w:bookmarkEnd w:id="14"/>
      <w:r>
        <w:rPr>
          <w:spacing w:val="-2"/>
        </w:rPr>
        <w:t>Σχολείου</w:t>
      </w:r>
    </w:p>
    <w:p>
      <w:pPr>
        <w:pStyle w:val="ListParagraph"/>
        <w:numPr>
          <w:ilvl w:val="2"/>
          <w:numId w:val="13"/>
        </w:numPr>
        <w:tabs>
          <w:tab w:pos="1853" w:val="left" w:leader="none"/>
        </w:tabs>
        <w:spacing w:line="240" w:lineRule="auto" w:before="160" w:after="0"/>
        <w:ind w:left="1853" w:right="0" w:hanging="360"/>
        <w:jc w:val="left"/>
        <w:rPr>
          <w:sz w:val="22"/>
        </w:rPr>
      </w:pPr>
      <w:r>
        <w:rPr>
          <w:sz w:val="22"/>
        </w:rPr>
        <w:t>δημιουργία</w:t>
      </w:r>
      <w:r>
        <w:rPr>
          <w:spacing w:val="-9"/>
          <w:sz w:val="22"/>
        </w:rPr>
        <w:t> </w:t>
      </w:r>
      <w:r>
        <w:rPr>
          <w:sz w:val="22"/>
        </w:rPr>
        <w:t>ασφαλούς</w:t>
      </w:r>
      <w:r>
        <w:rPr>
          <w:spacing w:val="-4"/>
          <w:sz w:val="22"/>
        </w:rPr>
        <w:t> </w:t>
      </w:r>
      <w:r>
        <w:rPr>
          <w:sz w:val="22"/>
        </w:rPr>
        <w:t>και</w:t>
      </w:r>
      <w:r>
        <w:rPr>
          <w:spacing w:val="-3"/>
          <w:sz w:val="22"/>
        </w:rPr>
        <w:t> </w:t>
      </w:r>
      <w:r>
        <w:rPr>
          <w:sz w:val="22"/>
        </w:rPr>
        <w:t>μη</w:t>
      </w:r>
      <w:r>
        <w:rPr>
          <w:spacing w:val="-4"/>
          <w:sz w:val="22"/>
        </w:rPr>
        <w:t> </w:t>
      </w:r>
      <w:r>
        <w:rPr>
          <w:sz w:val="22"/>
        </w:rPr>
        <w:t>«κριτικού»</w:t>
      </w:r>
      <w:r>
        <w:rPr>
          <w:spacing w:val="-6"/>
          <w:sz w:val="22"/>
        </w:rPr>
        <w:t> </w:t>
      </w:r>
      <w:r>
        <w:rPr>
          <w:sz w:val="22"/>
        </w:rPr>
        <w:t>σχολικού</w:t>
      </w:r>
      <w:r>
        <w:rPr>
          <w:spacing w:val="-7"/>
          <w:sz w:val="22"/>
        </w:rPr>
        <w:t> </w:t>
      </w:r>
      <w:r>
        <w:rPr>
          <w:spacing w:val="-2"/>
          <w:sz w:val="22"/>
        </w:rPr>
        <w:t>κλίματος</w:t>
      </w:r>
    </w:p>
    <w:p>
      <w:pPr>
        <w:pStyle w:val="ListParagraph"/>
        <w:numPr>
          <w:ilvl w:val="2"/>
          <w:numId w:val="13"/>
        </w:numPr>
        <w:tabs>
          <w:tab w:pos="1853" w:val="left" w:leader="none"/>
        </w:tabs>
        <w:spacing w:line="240" w:lineRule="auto" w:before="78" w:after="0"/>
        <w:ind w:left="1853" w:right="0" w:hanging="360"/>
        <w:jc w:val="left"/>
        <w:rPr>
          <w:sz w:val="22"/>
        </w:rPr>
      </w:pPr>
      <w:r>
        <w:rPr>
          <w:sz w:val="22"/>
        </w:rPr>
        <w:t>αναγνώριση</w:t>
      </w:r>
      <w:r>
        <w:rPr>
          <w:spacing w:val="-8"/>
          <w:sz w:val="22"/>
        </w:rPr>
        <w:t> </w:t>
      </w:r>
      <w:r>
        <w:rPr>
          <w:sz w:val="22"/>
        </w:rPr>
        <w:t>μαθητών/μαθητριών</w:t>
      </w:r>
      <w:r>
        <w:rPr>
          <w:spacing w:val="-6"/>
          <w:sz w:val="22"/>
        </w:rPr>
        <w:t> </w:t>
      </w:r>
      <w:r>
        <w:rPr>
          <w:sz w:val="22"/>
        </w:rPr>
        <w:t>με</w:t>
      </w:r>
      <w:r>
        <w:rPr>
          <w:spacing w:val="-4"/>
          <w:sz w:val="22"/>
        </w:rPr>
        <w:t> </w:t>
      </w:r>
      <w:r>
        <w:rPr>
          <w:sz w:val="22"/>
        </w:rPr>
        <w:t>γνωστό</w:t>
      </w:r>
      <w:r>
        <w:rPr>
          <w:spacing w:val="-7"/>
          <w:sz w:val="22"/>
        </w:rPr>
        <w:t> </w:t>
      </w:r>
      <w:r>
        <w:rPr>
          <w:sz w:val="22"/>
        </w:rPr>
        <w:t>άγχος</w:t>
      </w:r>
      <w:r>
        <w:rPr>
          <w:spacing w:val="-4"/>
          <w:sz w:val="22"/>
        </w:rPr>
        <w:t> </w:t>
      </w:r>
      <w:r>
        <w:rPr>
          <w:sz w:val="22"/>
        </w:rPr>
        <w:t>ή</w:t>
      </w:r>
      <w:r>
        <w:rPr>
          <w:spacing w:val="-7"/>
          <w:sz w:val="22"/>
        </w:rPr>
        <w:t> </w:t>
      </w:r>
      <w:r>
        <w:rPr>
          <w:sz w:val="22"/>
        </w:rPr>
        <w:t>ιστορικό</w:t>
      </w:r>
      <w:r>
        <w:rPr>
          <w:spacing w:val="-6"/>
          <w:sz w:val="22"/>
        </w:rPr>
        <w:t> </w:t>
      </w:r>
      <w:r>
        <w:rPr>
          <w:sz w:val="22"/>
        </w:rPr>
        <w:t>κρίσεων</w:t>
      </w:r>
      <w:r>
        <w:rPr>
          <w:spacing w:val="-5"/>
          <w:sz w:val="22"/>
        </w:rPr>
        <w:t> </w:t>
      </w:r>
      <w:r>
        <w:rPr>
          <w:spacing w:val="-2"/>
          <w:sz w:val="22"/>
        </w:rPr>
        <w:t>πανικού</w:t>
      </w:r>
    </w:p>
    <w:p>
      <w:pPr>
        <w:pStyle w:val="ListParagraph"/>
        <w:numPr>
          <w:ilvl w:val="2"/>
          <w:numId w:val="13"/>
        </w:numPr>
        <w:tabs>
          <w:tab w:pos="1853" w:val="left" w:leader="none"/>
        </w:tabs>
        <w:spacing w:line="240" w:lineRule="auto" w:before="79" w:after="0"/>
        <w:ind w:left="1853" w:right="0" w:hanging="360"/>
        <w:jc w:val="left"/>
        <w:rPr>
          <w:sz w:val="22"/>
        </w:rPr>
      </w:pPr>
      <w:r>
        <w:rPr>
          <w:sz w:val="22"/>
        </w:rPr>
        <w:t>αποφυγή</w:t>
      </w:r>
      <w:r>
        <w:rPr>
          <w:spacing w:val="-13"/>
          <w:sz w:val="22"/>
        </w:rPr>
        <w:t> </w:t>
      </w:r>
      <w:r>
        <w:rPr>
          <w:sz w:val="22"/>
        </w:rPr>
        <w:t>δημόσιας</w:t>
      </w:r>
      <w:r>
        <w:rPr>
          <w:spacing w:val="-11"/>
          <w:sz w:val="22"/>
        </w:rPr>
        <w:t> </w:t>
      </w:r>
      <w:r>
        <w:rPr>
          <w:sz w:val="22"/>
        </w:rPr>
        <w:t>έκθεσης/ταπείνωσης</w:t>
      </w:r>
      <w:r>
        <w:rPr>
          <w:spacing w:val="-10"/>
          <w:sz w:val="22"/>
        </w:rPr>
        <w:t> </w:t>
      </w:r>
      <w:r>
        <w:rPr>
          <w:spacing w:val="-2"/>
          <w:sz w:val="22"/>
        </w:rPr>
        <w:t>μαθητών/μαθητριών</w:t>
      </w:r>
    </w:p>
    <w:p>
      <w:pPr>
        <w:pStyle w:val="ListParagraph"/>
        <w:numPr>
          <w:ilvl w:val="2"/>
          <w:numId w:val="13"/>
        </w:numPr>
        <w:tabs>
          <w:tab w:pos="1853" w:val="left" w:leader="none"/>
        </w:tabs>
        <w:spacing w:line="240" w:lineRule="auto" w:before="78" w:after="0"/>
        <w:ind w:left="1853" w:right="0" w:hanging="360"/>
        <w:jc w:val="left"/>
        <w:rPr>
          <w:sz w:val="22"/>
        </w:rPr>
      </w:pPr>
      <w:r>
        <w:rPr>
          <w:sz w:val="22"/>
        </w:rPr>
        <w:t>συνεργασία</w:t>
      </w:r>
      <w:r>
        <w:rPr>
          <w:spacing w:val="-7"/>
          <w:sz w:val="22"/>
        </w:rPr>
        <w:t> </w:t>
      </w:r>
      <w:r>
        <w:rPr>
          <w:sz w:val="22"/>
        </w:rPr>
        <w:t>με</w:t>
      </w:r>
      <w:r>
        <w:rPr>
          <w:spacing w:val="-6"/>
          <w:sz w:val="22"/>
        </w:rPr>
        <w:t> </w:t>
      </w:r>
      <w:r>
        <w:rPr>
          <w:sz w:val="22"/>
        </w:rPr>
        <w:t>σχολικό</w:t>
      </w:r>
      <w:r>
        <w:rPr>
          <w:spacing w:val="-9"/>
          <w:sz w:val="22"/>
        </w:rPr>
        <w:t> </w:t>
      </w:r>
      <w:r>
        <w:rPr>
          <w:sz w:val="22"/>
        </w:rPr>
        <w:t>ψυχολόγο</w:t>
      </w:r>
      <w:r>
        <w:rPr>
          <w:spacing w:val="-5"/>
          <w:sz w:val="22"/>
        </w:rPr>
        <w:t> </w:t>
      </w:r>
      <w:r>
        <w:rPr>
          <w:sz w:val="22"/>
        </w:rPr>
        <w:t>για</w:t>
      </w:r>
      <w:r>
        <w:rPr>
          <w:spacing w:val="-7"/>
          <w:sz w:val="22"/>
        </w:rPr>
        <w:t> </w:t>
      </w:r>
      <w:r>
        <w:rPr>
          <w:sz w:val="22"/>
        </w:rPr>
        <w:t>μαθητές/μαθήτριες</w:t>
      </w:r>
      <w:r>
        <w:rPr>
          <w:spacing w:val="-5"/>
          <w:sz w:val="22"/>
        </w:rPr>
        <w:t> </w:t>
      </w:r>
      <w:r>
        <w:rPr>
          <w:sz w:val="22"/>
        </w:rPr>
        <w:t>υψηλού</w:t>
      </w:r>
      <w:r>
        <w:rPr>
          <w:spacing w:val="-6"/>
          <w:sz w:val="22"/>
        </w:rPr>
        <w:t> </w:t>
      </w:r>
      <w:r>
        <w:rPr>
          <w:spacing w:val="-2"/>
          <w:sz w:val="22"/>
        </w:rPr>
        <w:t>κινδύνου</w:t>
      </w:r>
    </w:p>
    <w:p>
      <w:pPr>
        <w:pStyle w:val="ListParagraph"/>
        <w:numPr>
          <w:ilvl w:val="2"/>
          <w:numId w:val="13"/>
        </w:numPr>
        <w:tabs>
          <w:tab w:pos="1853" w:val="left" w:leader="none"/>
        </w:tabs>
        <w:spacing w:line="280" w:lineRule="auto" w:before="73" w:after="0"/>
        <w:ind w:left="1853" w:right="1517" w:hanging="360"/>
        <w:jc w:val="left"/>
        <w:rPr>
          <w:sz w:val="22"/>
        </w:rPr>
      </w:pPr>
      <w:r>
        <w:rPr>
          <w:sz w:val="22"/>
        </w:rPr>
        <w:t>γνώση</w:t>
      </w:r>
      <w:r>
        <w:rPr>
          <w:spacing w:val="-6"/>
          <w:sz w:val="22"/>
        </w:rPr>
        <w:t> </w:t>
      </w:r>
      <w:r>
        <w:rPr>
          <w:sz w:val="22"/>
        </w:rPr>
        <w:t>πιθανών</w:t>
      </w:r>
      <w:r>
        <w:rPr>
          <w:spacing w:val="-5"/>
          <w:sz w:val="22"/>
        </w:rPr>
        <w:t> </w:t>
      </w:r>
      <w:r>
        <w:rPr>
          <w:sz w:val="22"/>
        </w:rPr>
        <w:t>εκλυτικών</w:t>
      </w:r>
      <w:r>
        <w:rPr>
          <w:spacing w:val="-5"/>
          <w:sz w:val="22"/>
        </w:rPr>
        <w:t> </w:t>
      </w:r>
      <w:r>
        <w:rPr>
          <w:sz w:val="22"/>
        </w:rPr>
        <w:t>παραγόντων</w:t>
      </w:r>
      <w:r>
        <w:rPr>
          <w:spacing w:val="-5"/>
          <w:sz w:val="22"/>
        </w:rPr>
        <w:t> </w:t>
      </w:r>
      <w:r>
        <w:rPr>
          <w:sz w:val="22"/>
        </w:rPr>
        <w:t>(εξετάσεις,</w:t>
      </w:r>
      <w:r>
        <w:rPr>
          <w:spacing w:val="-5"/>
          <w:sz w:val="22"/>
        </w:rPr>
        <w:t> </w:t>
      </w:r>
      <w:r>
        <w:rPr>
          <w:sz w:val="22"/>
        </w:rPr>
        <w:t>κοινωνικές</w:t>
      </w:r>
      <w:r>
        <w:rPr>
          <w:spacing w:val="-6"/>
          <w:sz w:val="22"/>
        </w:rPr>
        <w:t> </w:t>
      </w:r>
      <w:r>
        <w:rPr>
          <w:sz w:val="22"/>
        </w:rPr>
        <w:t>καταστάσεις,</w:t>
      </w:r>
      <w:r>
        <w:rPr>
          <w:spacing w:val="-5"/>
          <w:sz w:val="22"/>
        </w:rPr>
        <w:t> </w:t>
      </w:r>
      <w:r>
        <w:rPr>
          <w:sz w:val="22"/>
        </w:rPr>
        <w:t>τραυματικά </w:t>
      </w:r>
      <w:r>
        <w:rPr>
          <w:spacing w:val="-2"/>
          <w:sz w:val="22"/>
        </w:rPr>
        <w:t>γεγονότα)</w:t>
      </w:r>
    </w:p>
    <w:p>
      <w:pPr>
        <w:pStyle w:val="BodyText"/>
        <w:spacing w:before="247"/>
      </w:pPr>
    </w:p>
    <w:p>
      <w:pPr>
        <w:pStyle w:val="Heading5"/>
        <w:numPr>
          <w:ilvl w:val="1"/>
          <w:numId w:val="13"/>
        </w:numPr>
        <w:tabs>
          <w:tab w:pos="1498" w:val="left" w:leader="none"/>
        </w:tabs>
        <w:spacing w:line="240" w:lineRule="auto" w:before="0" w:after="0"/>
        <w:ind w:left="1498" w:right="0" w:hanging="366"/>
        <w:jc w:val="left"/>
      </w:pPr>
      <w:bookmarkStart w:name="_TOC_250010" w:id="15"/>
      <w:r>
        <w:rPr/>
        <w:t>Αναγνώριση</w:t>
      </w:r>
      <w:r>
        <w:rPr>
          <w:spacing w:val="-8"/>
        </w:rPr>
        <w:t> </w:t>
      </w:r>
      <w:bookmarkEnd w:id="15"/>
      <w:r>
        <w:rPr>
          <w:spacing w:val="-2"/>
        </w:rPr>
        <w:t>Συμπτωμάτων</w:t>
      </w:r>
    </w:p>
    <w:p>
      <w:pPr>
        <w:pStyle w:val="BodyText"/>
        <w:spacing w:before="7"/>
        <w:rPr>
          <w:b/>
          <w:sz w:val="10"/>
        </w:rPr>
      </w:pPr>
    </w:p>
    <w:tbl>
      <w:tblPr>
        <w:tblW w:w="0" w:type="auto"/>
        <w:jc w:val="left"/>
        <w:tblInd w:w="1448" w:type="dxa"/>
        <w:tblBorders>
          <w:top w:val="single" w:sz="6" w:space="0" w:color="2D75B6"/>
          <w:left w:val="single" w:sz="6" w:space="0" w:color="2D75B6"/>
          <w:bottom w:val="single" w:sz="6" w:space="0" w:color="2D75B6"/>
          <w:right w:val="single" w:sz="6" w:space="0" w:color="2D75B6"/>
          <w:insideH w:val="single" w:sz="6" w:space="0" w:color="2D75B6"/>
          <w:insideV w:val="single" w:sz="6" w:space="0" w:color="2D75B6"/>
        </w:tblBorders>
        <w:tblLayout w:type="fixed"/>
        <w:tblCellMar>
          <w:top w:w="0" w:type="dxa"/>
          <w:left w:w="0" w:type="dxa"/>
          <w:bottom w:w="0" w:type="dxa"/>
          <w:right w:w="0" w:type="dxa"/>
        </w:tblCellMar>
        <w:tblLook w:val="01E0"/>
      </w:tblPr>
      <w:tblGrid>
        <w:gridCol w:w="2057"/>
        <w:gridCol w:w="6971"/>
      </w:tblGrid>
      <w:tr>
        <w:trPr>
          <w:trHeight w:val="782" w:hRule="atLeast"/>
        </w:trPr>
        <w:tc>
          <w:tcPr>
            <w:tcW w:w="2057" w:type="dxa"/>
            <w:shd w:val="clear" w:color="auto" w:fill="D9E8F5"/>
          </w:tcPr>
          <w:p>
            <w:pPr>
              <w:pStyle w:val="TableParagraph"/>
              <w:spacing w:line="276" w:lineRule="auto"/>
              <w:ind w:left="678" w:right="272" w:hanging="387"/>
              <w:rPr>
                <w:b/>
                <w:sz w:val="22"/>
              </w:rPr>
            </w:pPr>
            <w:r>
              <w:rPr>
                <w:b/>
                <w:sz w:val="22"/>
              </w:rPr>
              <w:t>Συμπτώματα</w:t>
            </w:r>
            <w:r>
              <w:rPr>
                <w:b/>
                <w:spacing w:val="-16"/>
                <w:sz w:val="22"/>
              </w:rPr>
              <w:t> </w:t>
            </w:r>
            <w:r>
              <w:rPr>
                <w:b/>
                <w:sz w:val="22"/>
              </w:rPr>
              <w:t>/ </w:t>
            </w:r>
            <w:r>
              <w:rPr>
                <w:b/>
                <w:spacing w:val="-2"/>
                <w:sz w:val="22"/>
              </w:rPr>
              <w:t>Σημεία</w:t>
            </w:r>
          </w:p>
        </w:tc>
        <w:tc>
          <w:tcPr>
            <w:tcW w:w="6971" w:type="dxa"/>
            <w:shd w:val="clear" w:color="auto" w:fill="D9E8F5"/>
          </w:tcPr>
          <w:p>
            <w:pPr>
              <w:pStyle w:val="TableParagraph"/>
              <w:spacing w:before="244"/>
              <w:ind w:left="16"/>
              <w:jc w:val="center"/>
              <w:rPr>
                <w:b/>
                <w:sz w:val="22"/>
              </w:rPr>
            </w:pPr>
            <w:r>
              <w:rPr>
                <w:b/>
                <w:spacing w:val="-2"/>
                <w:sz w:val="22"/>
              </w:rPr>
              <w:t>Περιγραφή</w:t>
            </w:r>
          </w:p>
        </w:tc>
      </w:tr>
      <w:tr>
        <w:trPr>
          <w:trHeight w:val="777" w:hRule="atLeast"/>
        </w:trPr>
        <w:tc>
          <w:tcPr>
            <w:tcW w:w="2057" w:type="dxa"/>
            <w:tcBorders>
              <w:left w:val="single" w:sz="4" w:space="0" w:color="CCCCCC"/>
              <w:bottom w:val="single" w:sz="4" w:space="0" w:color="CCCCCC"/>
              <w:right w:val="single" w:sz="4" w:space="0" w:color="CCCCCC"/>
            </w:tcBorders>
          </w:tcPr>
          <w:p>
            <w:pPr>
              <w:pStyle w:val="TableParagraph"/>
              <w:spacing w:before="95"/>
              <w:rPr>
                <w:b/>
                <w:sz w:val="22"/>
              </w:rPr>
            </w:pPr>
            <w:r>
              <w:rPr>
                <w:b/>
                <w:spacing w:val="-2"/>
                <w:sz w:val="22"/>
              </w:rPr>
              <w:t>Σωματικά</w:t>
            </w:r>
          </w:p>
        </w:tc>
        <w:tc>
          <w:tcPr>
            <w:tcW w:w="6971" w:type="dxa"/>
            <w:tcBorders>
              <w:left w:val="single" w:sz="4" w:space="0" w:color="CCCCCC"/>
              <w:bottom w:val="single" w:sz="4" w:space="0" w:color="CCCCCC"/>
              <w:right w:val="single" w:sz="4" w:space="0" w:color="CCCCCC"/>
            </w:tcBorders>
          </w:tcPr>
          <w:p>
            <w:pPr>
              <w:pStyle w:val="TableParagraph"/>
              <w:tabs>
                <w:tab w:pos="5860" w:val="left" w:leader="none"/>
              </w:tabs>
              <w:spacing w:line="276" w:lineRule="auto" w:before="95"/>
              <w:ind w:left="141" w:right="127"/>
              <w:rPr>
                <w:sz w:val="22"/>
              </w:rPr>
            </w:pPr>
            <w:r>
              <w:rPr>
                <w:sz w:val="22"/>
              </w:rPr>
              <w:t>Ταχυκαρδία,</w:t>
            </w:r>
            <w:r>
              <w:rPr>
                <w:spacing w:val="80"/>
                <w:sz w:val="22"/>
              </w:rPr>
              <w:t> </w:t>
            </w:r>
            <w:r>
              <w:rPr>
                <w:sz w:val="22"/>
              </w:rPr>
              <w:t>δύσπνοια,</w:t>
            </w:r>
            <w:r>
              <w:rPr>
                <w:spacing w:val="80"/>
                <w:sz w:val="22"/>
              </w:rPr>
              <w:t> </w:t>
            </w:r>
            <w:r>
              <w:rPr>
                <w:sz w:val="22"/>
              </w:rPr>
              <w:t>πόνος/σφίξιμο</w:t>
            </w:r>
            <w:r>
              <w:rPr>
                <w:spacing w:val="80"/>
                <w:sz w:val="22"/>
              </w:rPr>
              <w:t> </w:t>
            </w:r>
            <w:r>
              <w:rPr>
                <w:sz w:val="22"/>
              </w:rPr>
              <w:t>στο</w:t>
            </w:r>
            <w:r>
              <w:rPr>
                <w:spacing w:val="80"/>
                <w:sz w:val="22"/>
              </w:rPr>
              <w:t> </w:t>
            </w:r>
            <w:r>
              <w:rPr>
                <w:sz w:val="22"/>
              </w:rPr>
              <w:t>στήθος,</w:t>
              <w:tab/>
            </w:r>
            <w:r>
              <w:rPr>
                <w:spacing w:val="-2"/>
                <w:sz w:val="22"/>
              </w:rPr>
              <w:t>τρέμουλο, </w:t>
            </w:r>
            <w:r>
              <w:rPr>
                <w:sz w:val="22"/>
              </w:rPr>
              <w:t>εφίδρωση, ναυτία, ζάλη, μουδιάσματα/ μυρμηγκιάσματα</w:t>
            </w:r>
          </w:p>
        </w:tc>
      </w:tr>
      <w:tr>
        <w:trPr>
          <w:trHeight w:val="1072" w:hRule="atLeast"/>
        </w:trPr>
        <w:tc>
          <w:tcPr>
            <w:tcW w:w="2057"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b/>
                <w:sz w:val="22"/>
              </w:rPr>
            </w:pPr>
            <w:r>
              <w:rPr>
                <w:b/>
                <w:spacing w:val="-2"/>
                <w:sz w:val="22"/>
              </w:rPr>
              <w:t>Ψυχολογικά</w:t>
            </w:r>
          </w:p>
        </w:tc>
        <w:tc>
          <w:tcPr>
            <w:tcW w:w="6971"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line="276" w:lineRule="auto"/>
              <w:ind w:left="141" w:right="123"/>
              <w:jc w:val="both"/>
              <w:rPr>
                <w:sz w:val="22"/>
              </w:rPr>
            </w:pPr>
            <w:r>
              <w:rPr>
                <w:sz w:val="22"/>
              </w:rPr>
              <w:t>Έντονος φόβος («πεθαίνω», «χάνω τον έλεγχο»), αίσθηση αποπραγματοποίησης (η απώλεια της αίσθησης της </w:t>
            </w:r>
            <w:r>
              <w:rPr>
                <w:spacing w:val="-2"/>
                <w:sz w:val="22"/>
              </w:rPr>
              <w:t>πραγματικότητας)</w:t>
            </w:r>
          </w:p>
        </w:tc>
      </w:tr>
      <w:tr>
        <w:trPr>
          <w:trHeight w:val="491" w:hRule="atLeast"/>
        </w:trPr>
        <w:tc>
          <w:tcPr>
            <w:tcW w:w="2057" w:type="dxa"/>
            <w:tcBorders>
              <w:top w:val="single" w:sz="4" w:space="0" w:color="CCCCCC"/>
              <w:left w:val="single" w:sz="4" w:space="0" w:color="CCCCCC"/>
              <w:bottom w:val="single" w:sz="4" w:space="0" w:color="CCCCCC"/>
              <w:right w:val="single" w:sz="4" w:space="0" w:color="CCCCCC"/>
            </w:tcBorders>
          </w:tcPr>
          <w:p>
            <w:pPr>
              <w:pStyle w:val="TableParagraph"/>
              <w:rPr>
                <w:b/>
                <w:sz w:val="22"/>
              </w:rPr>
            </w:pPr>
            <w:r>
              <w:rPr>
                <w:b/>
                <w:spacing w:val="-2"/>
                <w:sz w:val="22"/>
              </w:rPr>
              <w:t>Συμπεριφορά</w:t>
            </w:r>
          </w:p>
        </w:tc>
        <w:tc>
          <w:tcPr>
            <w:tcW w:w="6971" w:type="dxa"/>
            <w:tcBorders>
              <w:top w:val="single" w:sz="4" w:space="0" w:color="CCCCCC"/>
              <w:left w:val="single" w:sz="4" w:space="0" w:color="CCCCCC"/>
              <w:bottom w:val="single" w:sz="4" w:space="0" w:color="CCCCCC"/>
              <w:right w:val="single" w:sz="4" w:space="0" w:color="CCCCCC"/>
            </w:tcBorders>
          </w:tcPr>
          <w:p>
            <w:pPr>
              <w:pStyle w:val="TableParagraph"/>
              <w:ind w:left="141"/>
              <w:rPr>
                <w:sz w:val="22"/>
              </w:rPr>
            </w:pPr>
            <w:r>
              <w:rPr>
                <w:sz w:val="22"/>
              </w:rPr>
              <w:t>Επιθυμία</w:t>
            </w:r>
            <w:r>
              <w:rPr>
                <w:spacing w:val="-8"/>
                <w:sz w:val="22"/>
              </w:rPr>
              <w:t> </w:t>
            </w:r>
            <w:r>
              <w:rPr>
                <w:sz w:val="22"/>
              </w:rPr>
              <w:t>διαφυγής,</w:t>
            </w:r>
            <w:r>
              <w:rPr>
                <w:spacing w:val="-9"/>
                <w:sz w:val="22"/>
              </w:rPr>
              <w:t> </w:t>
            </w:r>
            <w:r>
              <w:rPr>
                <w:sz w:val="22"/>
              </w:rPr>
              <w:t>κλάμα,</w:t>
            </w:r>
            <w:r>
              <w:rPr>
                <w:spacing w:val="-7"/>
                <w:sz w:val="22"/>
              </w:rPr>
              <w:t> </w:t>
            </w:r>
            <w:r>
              <w:rPr>
                <w:sz w:val="22"/>
              </w:rPr>
              <w:t>κατάρρευση,</w:t>
            </w:r>
            <w:r>
              <w:rPr>
                <w:spacing w:val="-6"/>
                <w:sz w:val="22"/>
              </w:rPr>
              <w:t> </w:t>
            </w:r>
            <w:r>
              <w:rPr>
                <w:sz w:val="22"/>
              </w:rPr>
              <w:t>αναζήτηση</w:t>
            </w:r>
            <w:r>
              <w:rPr>
                <w:spacing w:val="-6"/>
                <w:sz w:val="22"/>
              </w:rPr>
              <w:t> </w:t>
            </w:r>
            <w:r>
              <w:rPr>
                <w:spacing w:val="-2"/>
                <w:sz w:val="22"/>
              </w:rPr>
              <w:t>βοήθειας</w:t>
            </w:r>
          </w:p>
        </w:tc>
      </w:tr>
      <w:tr>
        <w:trPr>
          <w:trHeight w:val="491" w:hRule="atLeast"/>
        </w:trPr>
        <w:tc>
          <w:tcPr>
            <w:tcW w:w="2057"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before="98"/>
              <w:rPr>
                <w:b/>
                <w:sz w:val="22"/>
              </w:rPr>
            </w:pPr>
            <w:r>
              <w:rPr>
                <w:b/>
                <w:spacing w:val="-2"/>
                <w:sz w:val="22"/>
              </w:rPr>
              <w:t>Διάρκεια</w:t>
            </w:r>
          </w:p>
        </w:tc>
        <w:tc>
          <w:tcPr>
            <w:tcW w:w="6971"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before="98"/>
              <w:ind w:left="141"/>
              <w:rPr>
                <w:sz w:val="22"/>
              </w:rPr>
            </w:pPr>
            <w:r>
              <w:rPr>
                <w:sz w:val="22"/>
              </w:rPr>
              <w:t>Συνήθως</w:t>
            </w:r>
            <w:r>
              <w:rPr>
                <w:spacing w:val="-6"/>
                <w:sz w:val="22"/>
              </w:rPr>
              <w:t> </w:t>
            </w:r>
            <w:r>
              <w:rPr>
                <w:sz w:val="22"/>
              </w:rPr>
              <w:t>5–20</w:t>
            </w:r>
            <w:r>
              <w:rPr>
                <w:spacing w:val="-5"/>
                <w:sz w:val="22"/>
              </w:rPr>
              <w:t> </w:t>
            </w:r>
            <w:r>
              <w:rPr>
                <w:sz w:val="22"/>
              </w:rPr>
              <w:t>λεπτά,</w:t>
            </w:r>
            <w:r>
              <w:rPr>
                <w:spacing w:val="-4"/>
                <w:sz w:val="22"/>
              </w:rPr>
              <w:t> </w:t>
            </w:r>
            <w:r>
              <w:rPr>
                <w:sz w:val="22"/>
              </w:rPr>
              <w:t>κορυφώνεται</w:t>
            </w:r>
            <w:r>
              <w:rPr>
                <w:spacing w:val="-3"/>
                <w:sz w:val="22"/>
              </w:rPr>
              <w:t> </w:t>
            </w:r>
            <w:r>
              <w:rPr>
                <w:sz w:val="22"/>
              </w:rPr>
              <w:t>σε</w:t>
            </w:r>
            <w:r>
              <w:rPr>
                <w:spacing w:val="-5"/>
                <w:sz w:val="22"/>
              </w:rPr>
              <w:t> </w:t>
            </w:r>
            <w:r>
              <w:rPr>
                <w:sz w:val="22"/>
              </w:rPr>
              <w:t>~10</w:t>
            </w:r>
            <w:r>
              <w:rPr>
                <w:spacing w:val="-3"/>
                <w:sz w:val="22"/>
              </w:rPr>
              <w:t> </w:t>
            </w:r>
            <w:r>
              <w:rPr>
                <w:sz w:val="22"/>
              </w:rPr>
              <w:t>λεπτά</w:t>
            </w:r>
            <w:r>
              <w:rPr>
                <w:spacing w:val="-3"/>
                <w:sz w:val="22"/>
              </w:rPr>
              <w:t> </w:t>
            </w:r>
            <w:r>
              <w:rPr>
                <w:sz w:val="22"/>
              </w:rPr>
              <w:t>-</w:t>
            </w:r>
            <w:r>
              <w:rPr>
                <w:spacing w:val="-4"/>
                <w:sz w:val="22"/>
              </w:rPr>
              <w:t> </w:t>
            </w:r>
            <w:r>
              <w:rPr>
                <w:spacing w:val="-2"/>
                <w:sz w:val="22"/>
              </w:rPr>
              <w:t>αυτοπεριορίζεται</w:t>
            </w:r>
          </w:p>
        </w:tc>
      </w:tr>
    </w:tbl>
    <w:p>
      <w:pPr>
        <w:pStyle w:val="BodyText"/>
        <w:rPr>
          <w:b/>
          <w:sz w:val="20"/>
        </w:rPr>
      </w:pPr>
    </w:p>
    <w:p>
      <w:pPr>
        <w:pStyle w:val="BodyText"/>
        <w:spacing w:before="206"/>
        <w:rPr>
          <w:b/>
          <w:sz w:val="20"/>
        </w:rPr>
      </w:pPr>
      <w:r>
        <w:rPr>
          <w:b/>
          <w:sz w:val="20"/>
        </w:rPr>
        <mc:AlternateContent>
          <mc:Choice Requires="wps">
            <w:drawing>
              <wp:anchor distT="0" distB="0" distL="0" distR="0" allowOverlap="1" layoutInCell="1" locked="0" behindDoc="1" simplePos="0" relativeHeight="487594496">
                <wp:simplePos x="0" y="0"/>
                <wp:positionH relativeFrom="page">
                  <wp:posOffset>914704</wp:posOffset>
                </wp:positionH>
                <wp:positionV relativeFrom="paragraph">
                  <wp:posOffset>299707</wp:posOffset>
                </wp:positionV>
                <wp:extent cx="5732780" cy="911860"/>
                <wp:effectExtent l="0" t="0" r="0" b="0"/>
                <wp:wrapTopAndBottom/>
                <wp:docPr id="29" name="Textbox 29"/>
                <wp:cNvGraphicFramePr>
                  <a:graphicFrameLocks/>
                </wp:cNvGraphicFramePr>
                <a:graphic>
                  <a:graphicData uri="http://schemas.microsoft.com/office/word/2010/wordprocessingShape">
                    <wps:wsp>
                      <wps:cNvPr id="29" name="Textbox 29"/>
                      <wps:cNvSpPr txBox="1"/>
                      <wps:spPr>
                        <a:xfrm>
                          <a:off x="0" y="0"/>
                          <a:ext cx="5732780" cy="911860"/>
                        </a:xfrm>
                        <a:prstGeom prst="rect">
                          <a:avLst/>
                        </a:prstGeom>
                        <a:solidFill>
                          <a:srgbClr val="FBE3D5"/>
                        </a:solidFill>
                        <a:ln w="15240">
                          <a:solidFill>
                            <a:srgbClr val="C00000"/>
                          </a:solidFill>
                          <a:prstDash val="solid"/>
                        </a:ln>
                      </wps:spPr>
                      <wps:txbx>
                        <w:txbxContent>
                          <w:p>
                            <w:pPr>
                              <w:spacing w:before="101"/>
                              <w:ind w:left="129" w:right="0" w:firstLine="0"/>
                              <w:jc w:val="left"/>
                              <w:rPr>
                                <w:b/>
                                <w:color w:val="000000"/>
                                <w:sz w:val="22"/>
                              </w:rPr>
                            </w:pPr>
                            <w:r>
                              <w:rPr>
                                <w:rFonts w:ascii="Segoe UI Symbol" w:hAnsi="Segoe UI Symbol"/>
                                <w:color w:val="000000"/>
                                <w:sz w:val="22"/>
                              </w:rPr>
                              <w:t>⚠</w:t>
                            </w:r>
                            <w:r>
                              <w:rPr>
                                <w:rFonts w:ascii="Segoe UI Symbol" w:hAnsi="Segoe UI Symbol"/>
                                <w:color w:val="000000"/>
                                <w:spacing w:val="56"/>
                                <w:sz w:val="22"/>
                              </w:rPr>
                              <w:t> </w:t>
                            </w:r>
                            <w:r>
                              <w:rPr>
                                <w:b/>
                                <w:color w:val="000000"/>
                                <w:sz w:val="22"/>
                              </w:rPr>
                              <w:t>ΔΙΑΦΟΡΙΚΗ</w:t>
                            </w:r>
                            <w:r>
                              <w:rPr>
                                <w:b/>
                                <w:color w:val="000000"/>
                                <w:spacing w:val="-6"/>
                                <w:sz w:val="22"/>
                              </w:rPr>
                              <w:t> </w:t>
                            </w:r>
                            <w:r>
                              <w:rPr>
                                <w:b/>
                                <w:color w:val="000000"/>
                                <w:spacing w:val="-2"/>
                                <w:sz w:val="22"/>
                              </w:rPr>
                              <w:t>ΔΙΑΓΝΩΣΗ</w:t>
                            </w:r>
                          </w:p>
                          <w:p>
                            <w:pPr>
                              <w:spacing w:line="278" w:lineRule="auto" w:before="43"/>
                              <w:ind w:left="129" w:right="702" w:firstLine="0"/>
                              <w:jc w:val="left"/>
                              <w:rPr>
                                <w:b/>
                                <w:color w:val="000000"/>
                                <w:sz w:val="22"/>
                              </w:rPr>
                            </w:pPr>
                            <w:r>
                              <w:rPr>
                                <w:b/>
                                <w:color w:val="000000"/>
                                <w:sz w:val="22"/>
                              </w:rPr>
                              <w:t>Τα</w:t>
                            </w:r>
                            <w:r>
                              <w:rPr>
                                <w:b/>
                                <w:color w:val="000000"/>
                                <w:spacing w:val="-5"/>
                                <w:sz w:val="22"/>
                              </w:rPr>
                              <w:t> </w:t>
                            </w:r>
                            <w:r>
                              <w:rPr>
                                <w:b/>
                                <w:color w:val="000000"/>
                                <w:sz w:val="22"/>
                              </w:rPr>
                              <w:t>συμπτώματα</w:t>
                            </w:r>
                            <w:r>
                              <w:rPr>
                                <w:b/>
                                <w:color w:val="000000"/>
                                <w:spacing w:val="-4"/>
                                <w:sz w:val="22"/>
                              </w:rPr>
                              <w:t> </w:t>
                            </w:r>
                            <w:r>
                              <w:rPr>
                                <w:b/>
                                <w:color w:val="000000"/>
                                <w:sz w:val="22"/>
                              </w:rPr>
                              <w:t>μπορεί</w:t>
                            </w:r>
                            <w:r>
                              <w:rPr>
                                <w:b/>
                                <w:color w:val="000000"/>
                                <w:spacing w:val="-4"/>
                                <w:sz w:val="22"/>
                              </w:rPr>
                              <w:t> </w:t>
                            </w:r>
                            <w:r>
                              <w:rPr>
                                <w:b/>
                                <w:color w:val="000000"/>
                                <w:sz w:val="22"/>
                              </w:rPr>
                              <w:t>να</w:t>
                            </w:r>
                            <w:r>
                              <w:rPr>
                                <w:b/>
                                <w:color w:val="000000"/>
                                <w:spacing w:val="-4"/>
                                <w:sz w:val="22"/>
                              </w:rPr>
                              <w:t> </w:t>
                            </w:r>
                            <w:r>
                              <w:rPr>
                                <w:b/>
                                <w:color w:val="000000"/>
                                <w:sz w:val="22"/>
                              </w:rPr>
                              <w:t>μοιάζουν</w:t>
                            </w:r>
                            <w:r>
                              <w:rPr>
                                <w:b/>
                                <w:color w:val="000000"/>
                                <w:spacing w:val="-5"/>
                                <w:sz w:val="22"/>
                              </w:rPr>
                              <w:t> </w:t>
                            </w:r>
                            <w:r>
                              <w:rPr>
                                <w:b/>
                                <w:color w:val="000000"/>
                                <w:sz w:val="22"/>
                              </w:rPr>
                              <w:t>με</w:t>
                            </w:r>
                            <w:r>
                              <w:rPr>
                                <w:b/>
                                <w:color w:val="000000"/>
                                <w:spacing w:val="-5"/>
                                <w:sz w:val="22"/>
                              </w:rPr>
                              <w:t> </w:t>
                            </w:r>
                            <w:r>
                              <w:rPr>
                                <w:b/>
                                <w:color w:val="000000"/>
                                <w:sz w:val="22"/>
                              </w:rPr>
                              <w:t>καρδιακό</w:t>
                            </w:r>
                            <w:r>
                              <w:rPr>
                                <w:b/>
                                <w:color w:val="000000"/>
                                <w:spacing w:val="-7"/>
                                <w:sz w:val="22"/>
                              </w:rPr>
                              <w:t> </w:t>
                            </w:r>
                            <w:r>
                              <w:rPr>
                                <w:b/>
                                <w:color w:val="000000"/>
                                <w:sz w:val="22"/>
                              </w:rPr>
                              <w:t>επεισόδιο</w:t>
                            </w:r>
                            <w:r>
                              <w:rPr>
                                <w:b/>
                                <w:color w:val="000000"/>
                                <w:spacing w:val="-5"/>
                                <w:sz w:val="22"/>
                              </w:rPr>
                              <w:t> </w:t>
                            </w:r>
                            <w:r>
                              <w:rPr>
                                <w:b/>
                                <w:color w:val="000000"/>
                                <w:sz w:val="22"/>
                              </w:rPr>
                              <w:t>ή</w:t>
                            </w:r>
                            <w:r>
                              <w:rPr>
                                <w:b/>
                                <w:color w:val="000000"/>
                                <w:spacing w:val="-7"/>
                                <w:sz w:val="22"/>
                              </w:rPr>
                              <w:t> </w:t>
                            </w:r>
                            <w:r>
                              <w:rPr>
                                <w:b/>
                                <w:color w:val="000000"/>
                                <w:sz w:val="22"/>
                              </w:rPr>
                              <w:t>αναφυλαξία. Εάν υπάρχει αμφιβολία - καλέστε Επαγγελματία Υγείας ή και στο 112.</w:t>
                            </w:r>
                          </w:p>
                          <w:p>
                            <w:pPr>
                              <w:spacing w:line="249" w:lineRule="exact" w:before="0"/>
                              <w:ind w:left="129" w:right="0" w:firstLine="0"/>
                              <w:jc w:val="left"/>
                              <w:rPr>
                                <w:b/>
                                <w:color w:val="000000"/>
                                <w:sz w:val="22"/>
                              </w:rPr>
                            </w:pPr>
                            <w:r>
                              <w:rPr>
                                <w:b/>
                                <w:color w:val="000000"/>
                                <w:sz w:val="22"/>
                              </w:rPr>
                              <w:t>Μην</w:t>
                            </w:r>
                            <w:r>
                              <w:rPr>
                                <w:b/>
                                <w:color w:val="000000"/>
                                <w:spacing w:val="-6"/>
                                <w:sz w:val="22"/>
                              </w:rPr>
                              <w:t> </w:t>
                            </w:r>
                            <w:r>
                              <w:rPr>
                                <w:b/>
                                <w:color w:val="000000"/>
                                <w:sz w:val="22"/>
                              </w:rPr>
                              <w:t>υποθέτετε</w:t>
                            </w:r>
                            <w:r>
                              <w:rPr>
                                <w:b/>
                                <w:color w:val="000000"/>
                                <w:spacing w:val="-3"/>
                                <w:sz w:val="22"/>
                              </w:rPr>
                              <w:t> </w:t>
                            </w:r>
                            <w:r>
                              <w:rPr>
                                <w:b/>
                                <w:color w:val="000000"/>
                                <w:sz w:val="22"/>
                              </w:rPr>
                              <w:t>ότι</w:t>
                            </w:r>
                            <w:r>
                              <w:rPr>
                                <w:b/>
                                <w:color w:val="000000"/>
                                <w:spacing w:val="-5"/>
                                <w:sz w:val="22"/>
                              </w:rPr>
                              <w:t> </w:t>
                            </w:r>
                            <w:r>
                              <w:rPr>
                                <w:b/>
                                <w:color w:val="000000"/>
                                <w:sz w:val="22"/>
                              </w:rPr>
                              <w:t>είναι</w:t>
                            </w:r>
                            <w:r>
                              <w:rPr>
                                <w:b/>
                                <w:color w:val="000000"/>
                                <w:spacing w:val="-3"/>
                                <w:sz w:val="22"/>
                              </w:rPr>
                              <w:t> </w:t>
                            </w:r>
                            <w:r>
                              <w:rPr>
                                <w:b/>
                                <w:color w:val="000000"/>
                                <w:sz w:val="22"/>
                              </w:rPr>
                              <w:t>«μόνο</w:t>
                            </w:r>
                            <w:r>
                              <w:rPr>
                                <w:b/>
                                <w:color w:val="000000"/>
                                <w:spacing w:val="-4"/>
                                <w:sz w:val="22"/>
                              </w:rPr>
                              <w:t> </w:t>
                            </w:r>
                            <w:r>
                              <w:rPr>
                                <w:b/>
                                <w:color w:val="000000"/>
                                <w:spacing w:val="-2"/>
                                <w:sz w:val="22"/>
                              </w:rPr>
                              <w:t>πανικός».</w:t>
                            </w:r>
                          </w:p>
                        </w:txbxContent>
                      </wps:txbx>
                      <wps:bodyPr wrap="square" lIns="0" tIns="0" rIns="0" bIns="0" rtlCol="0">
                        <a:noAutofit/>
                      </wps:bodyPr>
                    </wps:wsp>
                  </a:graphicData>
                </a:graphic>
              </wp:anchor>
            </w:drawing>
          </mc:Choice>
          <mc:Fallback>
            <w:pict>
              <v:shape style="position:absolute;margin-left:72.024002pt;margin-top:23.599024pt;width:451.4pt;height:71.8pt;mso-position-horizontal-relative:page;mso-position-vertical-relative:paragraph;z-index:-15721984;mso-wrap-distance-left:0;mso-wrap-distance-right:0" type="#_x0000_t202" id="docshape27" filled="true" fillcolor="#fbe3d5" stroked="true" strokeweight="1.2pt" strokecolor="#c00000">
                <v:textbox inset="0,0,0,0">
                  <w:txbxContent>
                    <w:p>
                      <w:pPr>
                        <w:spacing w:before="101"/>
                        <w:ind w:left="129" w:right="0" w:firstLine="0"/>
                        <w:jc w:val="left"/>
                        <w:rPr>
                          <w:b/>
                          <w:color w:val="000000"/>
                          <w:sz w:val="22"/>
                        </w:rPr>
                      </w:pPr>
                      <w:r>
                        <w:rPr>
                          <w:rFonts w:ascii="Segoe UI Symbol" w:hAnsi="Segoe UI Symbol"/>
                          <w:color w:val="000000"/>
                          <w:sz w:val="22"/>
                        </w:rPr>
                        <w:t>⚠</w:t>
                      </w:r>
                      <w:r>
                        <w:rPr>
                          <w:rFonts w:ascii="Segoe UI Symbol" w:hAnsi="Segoe UI Symbol"/>
                          <w:color w:val="000000"/>
                          <w:spacing w:val="56"/>
                          <w:sz w:val="22"/>
                        </w:rPr>
                        <w:t> </w:t>
                      </w:r>
                      <w:r>
                        <w:rPr>
                          <w:b/>
                          <w:color w:val="000000"/>
                          <w:sz w:val="22"/>
                        </w:rPr>
                        <w:t>ΔΙΑΦΟΡΙΚΗ</w:t>
                      </w:r>
                      <w:r>
                        <w:rPr>
                          <w:b/>
                          <w:color w:val="000000"/>
                          <w:spacing w:val="-6"/>
                          <w:sz w:val="22"/>
                        </w:rPr>
                        <w:t> </w:t>
                      </w:r>
                      <w:r>
                        <w:rPr>
                          <w:b/>
                          <w:color w:val="000000"/>
                          <w:spacing w:val="-2"/>
                          <w:sz w:val="22"/>
                        </w:rPr>
                        <w:t>ΔΙΑΓΝΩΣΗ</w:t>
                      </w:r>
                    </w:p>
                    <w:p>
                      <w:pPr>
                        <w:spacing w:line="278" w:lineRule="auto" w:before="43"/>
                        <w:ind w:left="129" w:right="702" w:firstLine="0"/>
                        <w:jc w:val="left"/>
                        <w:rPr>
                          <w:b/>
                          <w:color w:val="000000"/>
                          <w:sz w:val="22"/>
                        </w:rPr>
                      </w:pPr>
                      <w:r>
                        <w:rPr>
                          <w:b/>
                          <w:color w:val="000000"/>
                          <w:sz w:val="22"/>
                        </w:rPr>
                        <w:t>Τα</w:t>
                      </w:r>
                      <w:r>
                        <w:rPr>
                          <w:b/>
                          <w:color w:val="000000"/>
                          <w:spacing w:val="-5"/>
                          <w:sz w:val="22"/>
                        </w:rPr>
                        <w:t> </w:t>
                      </w:r>
                      <w:r>
                        <w:rPr>
                          <w:b/>
                          <w:color w:val="000000"/>
                          <w:sz w:val="22"/>
                        </w:rPr>
                        <w:t>συμπτώματα</w:t>
                      </w:r>
                      <w:r>
                        <w:rPr>
                          <w:b/>
                          <w:color w:val="000000"/>
                          <w:spacing w:val="-4"/>
                          <w:sz w:val="22"/>
                        </w:rPr>
                        <w:t> </w:t>
                      </w:r>
                      <w:r>
                        <w:rPr>
                          <w:b/>
                          <w:color w:val="000000"/>
                          <w:sz w:val="22"/>
                        </w:rPr>
                        <w:t>μπορεί</w:t>
                      </w:r>
                      <w:r>
                        <w:rPr>
                          <w:b/>
                          <w:color w:val="000000"/>
                          <w:spacing w:val="-4"/>
                          <w:sz w:val="22"/>
                        </w:rPr>
                        <w:t> </w:t>
                      </w:r>
                      <w:r>
                        <w:rPr>
                          <w:b/>
                          <w:color w:val="000000"/>
                          <w:sz w:val="22"/>
                        </w:rPr>
                        <w:t>να</w:t>
                      </w:r>
                      <w:r>
                        <w:rPr>
                          <w:b/>
                          <w:color w:val="000000"/>
                          <w:spacing w:val="-4"/>
                          <w:sz w:val="22"/>
                        </w:rPr>
                        <w:t> </w:t>
                      </w:r>
                      <w:r>
                        <w:rPr>
                          <w:b/>
                          <w:color w:val="000000"/>
                          <w:sz w:val="22"/>
                        </w:rPr>
                        <w:t>μοιάζουν</w:t>
                      </w:r>
                      <w:r>
                        <w:rPr>
                          <w:b/>
                          <w:color w:val="000000"/>
                          <w:spacing w:val="-5"/>
                          <w:sz w:val="22"/>
                        </w:rPr>
                        <w:t> </w:t>
                      </w:r>
                      <w:r>
                        <w:rPr>
                          <w:b/>
                          <w:color w:val="000000"/>
                          <w:sz w:val="22"/>
                        </w:rPr>
                        <w:t>με</w:t>
                      </w:r>
                      <w:r>
                        <w:rPr>
                          <w:b/>
                          <w:color w:val="000000"/>
                          <w:spacing w:val="-5"/>
                          <w:sz w:val="22"/>
                        </w:rPr>
                        <w:t> </w:t>
                      </w:r>
                      <w:r>
                        <w:rPr>
                          <w:b/>
                          <w:color w:val="000000"/>
                          <w:sz w:val="22"/>
                        </w:rPr>
                        <w:t>καρδιακό</w:t>
                      </w:r>
                      <w:r>
                        <w:rPr>
                          <w:b/>
                          <w:color w:val="000000"/>
                          <w:spacing w:val="-7"/>
                          <w:sz w:val="22"/>
                        </w:rPr>
                        <w:t> </w:t>
                      </w:r>
                      <w:r>
                        <w:rPr>
                          <w:b/>
                          <w:color w:val="000000"/>
                          <w:sz w:val="22"/>
                        </w:rPr>
                        <w:t>επεισόδιο</w:t>
                      </w:r>
                      <w:r>
                        <w:rPr>
                          <w:b/>
                          <w:color w:val="000000"/>
                          <w:spacing w:val="-5"/>
                          <w:sz w:val="22"/>
                        </w:rPr>
                        <w:t> </w:t>
                      </w:r>
                      <w:r>
                        <w:rPr>
                          <w:b/>
                          <w:color w:val="000000"/>
                          <w:sz w:val="22"/>
                        </w:rPr>
                        <w:t>ή</w:t>
                      </w:r>
                      <w:r>
                        <w:rPr>
                          <w:b/>
                          <w:color w:val="000000"/>
                          <w:spacing w:val="-7"/>
                          <w:sz w:val="22"/>
                        </w:rPr>
                        <w:t> </w:t>
                      </w:r>
                      <w:r>
                        <w:rPr>
                          <w:b/>
                          <w:color w:val="000000"/>
                          <w:sz w:val="22"/>
                        </w:rPr>
                        <w:t>αναφυλαξία. Εάν υπάρχει αμφιβολία - καλέστε Επαγγελματία Υγείας ή και στο 112.</w:t>
                      </w:r>
                    </w:p>
                    <w:p>
                      <w:pPr>
                        <w:spacing w:line="249" w:lineRule="exact" w:before="0"/>
                        <w:ind w:left="129" w:right="0" w:firstLine="0"/>
                        <w:jc w:val="left"/>
                        <w:rPr>
                          <w:b/>
                          <w:color w:val="000000"/>
                          <w:sz w:val="22"/>
                        </w:rPr>
                      </w:pPr>
                      <w:r>
                        <w:rPr>
                          <w:b/>
                          <w:color w:val="000000"/>
                          <w:sz w:val="22"/>
                        </w:rPr>
                        <w:t>Μην</w:t>
                      </w:r>
                      <w:r>
                        <w:rPr>
                          <w:b/>
                          <w:color w:val="000000"/>
                          <w:spacing w:val="-6"/>
                          <w:sz w:val="22"/>
                        </w:rPr>
                        <w:t> </w:t>
                      </w:r>
                      <w:r>
                        <w:rPr>
                          <w:b/>
                          <w:color w:val="000000"/>
                          <w:sz w:val="22"/>
                        </w:rPr>
                        <w:t>υποθέτετε</w:t>
                      </w:r>
                      <w:r>
                        <w:rPr>
                          <w:b/>
                          <w:color w:val="000000"/>
                          <w:spacing w:val="-3"/>
                          <w:sz w:val="22"/>
                        </w:rPr>
                        <w:t> </w:t>
                      </w:r>
                      <w:r>
                        <w:rPr>
                          <w:b/>
                          <w:color w:val="000000"/>
                          <w:sz w:val="22"/>
                        </w:rPr>
                        <w:t>ότι</w:t>
                      </w:r>
                      <w:r>
                        <w:rPr>
                          <w:b/>
                          <w:color w:val="000000"/>
                          <w:spacing w:val="-5"/>
                          <w:sz w:val="22"/>
                        </w:rPr>
                        <w:t> </w:t>
                      </w:r>
                      <w:r>
                        <w:rPr>
                          <w:b/>
                          <w:color w:val="000000"/>
                          <w:sz w:val="22"/>
                        </w:rPr>
                        <w:t>είναι</w:t>
                      </w:r>
                      <w:r>
                        <w:rPr>
                          <w:b/>
                          <w:color w:val="000000"/>
                          <w:spacing w:val="-3"/>
                          <w:sz w:val="22"/>
                        </w:rPr>
                        <w:t> </w:t>
                      </w:r>
                      <w:r>
                        <w:rPr>
                          <w:b/>
                          <w:color w:val="000000"/>
                          <w:sz w:val="22"/>
                        </w:rPr>
                        <w:t>«μόνο</w:t>
                      </w:r>
                      <w:r>
                        <w:rPr>
                          <w:b/>
                          <w:color w:val="000000"/>
                          <w:spacing w:val="-4"/>
                          <w:sz w:val="22"/>
                        </w:rPr>
                        <w:t> </w:t>
                      </w:r>
                      <w:r>
                        <w:rPr>
                          <w:b/>
                          <w:color w:val="000000"/>
                          <w:spacing w:val="-2"/>
                          <w:sz w:val="22"/>
                        </w:rPr>
                        <w:t>πανικός».</w:t>
                      </w:r>
                    </w:p>
                  </w:txbxContent>
                </v:textbox>
                <v:fill type="solid"/>
                <v:stroke dashstyle="solid"/>
                <w10:wrap type="topAndBottom"/>
              </v:shape>
            </w:pict>
          </mc:Fallback>
        </mc:AlternateContent>
      </w:r>
    </w:p>
    <w:p>
      <w:pPr>
        <w:pStyle w:val="BodyText"/>
        <w:spacing w:after="0"/>
        <w:rPr>
          <w:b/>
          <w:sz w:val="20"/>
        </w:rPr>
        <w:sectPr>
          <w:pgSz w:w="11910" w:h="16840"/>
          <w:pgMar w:header="473" w:footer="600" w:top="940" w:bottom="820" w:left="0" w:right="0"/>
        </w:sectPr>
      </w:pPr>
    </w:p>
    <w:p>
      <w:pPr>
        <w:pStyle w:val="Heading5"/>
        <w:numPr>
          <w:ilvl w:val="1"/>
          <w:numId w:val="13"/>
        </w:numPr>
        <w:tabs>
          <w:tab w:pos="1498" w:val="left" w:leader="none"/>
        </w:tabs>
        <w:spacing w:line="240" w:lineRule="auto" w:before="185" w:after="0"/>
        <w:ind w:left="1498" w:right="0" w:hanging="366"/>
        <w:jc w:val="left"/>
      </w:pPr>
      <w:bookmarkStart w:name="_TOC_250009" w:id="16"/>
      <w:r>
        <w:rPr/>
        <w:t>Αντιμετώπιση</w:t>
      </w:r>
      <w:r>
        <w:rPr>
          <w:spacing w:val="-7"/>
        </w:rPr>
        <w:t> </w:t>
      </w:r>
      <w:r>
        <w:rPr/>
        <w:t>—</w:t>
      </w:r>
      <w:r>
        <w:rPr>
          <w:spacing w:val="-8"/>
        </w:rPr>
        <w:t> </w:t>
      </w:r>
      <w:r>
        <w:rPr/>
        <w:t>Αλγόριθμος</w:t>
      </w:r>
      <w:r>
        <w:rPr>
          <w:spacing w:val="-5"/>
        </w:rPr>
        <w:t> </w:t>
      </w:r>
      <w:bookmarkEnd w:id="16"/>
      <w:r>
        <w:rPr>
          <w:spacing w:val="-2"/>
        </w:rPr>
        <w:t>Δράσης</w:t>
      </w:r>
    </w:p>
    <w:p>
      <w:pPr>
        <w:pStyle w:val="BodyText"/>
        <w:spacing w:before="6"/>
        <w:rPr>
          <w:b/>
          <w:sz w:val="10"/>
        </w:rPr>
      </w:pPr>
    </w:p>
    <w:tbl>
      <w:tblPr>
        <w:tblW w:w="0" w:type="auto"/>
        <w:jc w:val="left"/>
        <w:tblInd w:w="1448" w:type="dxa"/>
        <w:tblBorders>
          <w:top w:val="single" w:sz="6" w:space="0" w:color="2D75B6"/>
          <w:left w:val="single" w:sz="6" w:space="0" w:color="2D75B6"/>
          <w:bottom w:val="single" w:sz="6" w:space="0" w:color="2D75B6"/>
          <w:right w:val="single" w:sz="6" w:space="0" w:color="2D75B6"/>
          <w:insideH w:val="single" w:sz="6" w:space="0" w:color="2D75B6"/>
          <w:insideV w:val="single" w:sz="6" w:space="0" w:color="2D75B6"/>
        </w:tblBorders>
        <w:tblLayout w:type="fixed"/>
        <w:tblCellMar>
          <w:top w:w="0" w:type="dxa"/>
          <w:left w:w="0" w:type="dxa"/>
          <w:bottom w:w="0" w:type="dxa"/>
          <w:right w:w="0" w:type="dxa"/>
        </w:tblCellMar>
        <w:tblLook w:val="01E0"/>
      </w:tblPr>
      <w:tblGrid>
        <w:gridCol w:w="845"/>
        <w:gridCol w:w="8183"/>
      </w:tblGrid>
      <w:tr>
        <w:trPr>
          <w:trHeight w:val="491" w:hRule="atLeast"/>
        </w:trPr>
        <w:tc>
          <w:tcPr>
            <w:tcW w:w="845" w:type="dxa"/>
            <w:shd w:val="clear" w:color="auto" w:fill="D9E8F5"/>
          </w:tcPr>
          <w:p>
            <w:pPr>
              <w:pStyle w:val="TableParagraph"/>
              <w:spacing w:before="101"/>
              <w:ind w:left="141"/>
              <w:rPr>
                <w:b/>
                <w:sz w:val="22"/>
              </w:rPr>
            </w:pPr>
            <w:r>
              <w:rPr>
                <w:b/>
                <w:spacing w:val="-4"/>
                <w:sz w:val="22"/>
              </w:rPr>
              <w:t>Βήμα</w:t>
            </w:r>
          </w:p>
        </w:tc>
        <w:tc>
          <w:tcPr>
            <w:tcW w:w="8183" w:type="dxa"/>
            <w:shd w:val="clear" w:color="auto" w:fill="D9E8F5"/>
          </w:tcPr>
          <w:p>
            <w:pPr>
              <w:pStyle w:val="TableParagraph"/>
              <w:spacing w:before="101"/>
              <w:ind w:left="14"/>
              <w:jc w:val="center"/>
              <w:rPr>
                <w:b/>
                <w:sz w:val="22"/>
              </w:rPr>
            </w:pPr>
            <w:r>
              <w:rPr>
                <w:b/>
                <w:spacing w:val="-2"/>
                <w:sz w:val="22"/>
              </w:rPr>
              <w:t>Ενέργεια</w:t>
            </w:r>
          </w:p>
        </w:tc>
      </w:tr>
      <w:tr>
        <w:trPr>
          <w:trHeight w:val="777" w:hRule="atLeast"/>
        </w:trPr>
        <w:tc>
          <w:tcPr>
            <w:tcW w:w="845" w:type="dxa"/>
            <w:tcBorders>
              <w:left w:val="single" w:sz="4" w:space="0" w:color="CCCCCC"/>
              <w:bottom w:val="single" w:sz="4" w:space="0" w:color="CCCCCC"/>
              <w:right w:val="single" w:sz="4" w:space="0" w:color="CCCCCC"/>
            </w:tcBorders>
          </w:tcPr>
          <w:p>
            <w:pPr>
              <w:pStyle w:val="TableParagraph"/>
              <w:spacing w:before="95"/>
              <w:rPr>
                <w:b/>
                <w:sz w:val="22"/>
              </w:rPr>
            </w:pPr>
            <w:r>
              <w:rPr>
                <w:b/>
                <w:spacing w:val="-10"/>
                <w:sz w:val="22"/>
              </w:rPr>
              <w:t>1</w:t>
            </w:r>
          </w:p>
        </w:tc>
        <w:tc>
          <w:tcPr>
            <w:tcW w:w="8183" w:type="dxa"/>
            <w:tcBorders>
              <w:left w:val="single" w:sz="4" w:space="0" w:color="CCCCCC"/>
              <w:bottom w:val="single" w:sz="4" w:space="0" w:color="CCCCCC"/>
              <w:right w:val="single" w:sz="4" w:space="0" w:color="CCCCCC"/>
            </w:tcBorders>
          </w:tcPr>
          <w:p>
            <w:pPr>
              <w:pStyle w:val="TableParagraph"/>
              <w:spacing w:line="276" w:lineRule="auto" w:before="95"/>
              <w:ind w:left="141"/>
              <w:rPr>
                <w:sz w:val="22"/>
              </w:rPr>
            </w:pPr>
            <w:r>
              <w:rPr>
                <w:sz w:val="22"/>
              </w:rPr>
              <w:t>ΠΑΡΑΜΕΙΝΕΤΕ</w:t>
            </w:r>
            <w:r>
              <w:rPr>
                <w:spacing w:val="40"/>
                <w:sz w:val="22"/>
              </w:rPr>
              <w:t> </w:t>
            </w:r>
            <w:r>
              <w:rPr>
                <w:sz w:val="22"/>
              </w:rPr>
              <w:t>ΗΡΕΜΟΙ</w:t>
            </w:r>
            <w:r>
              <w:rPr>
                <w:spacing w:val="40"/>
                <w:sz w:val="22"/>
              </w:rPr>
              <w:t> </w:t>
            </w:r>
            <w:r>
              <w:rPr>
                <w:sz w:val="22"/>
              </w:rPr>
              <w:t>και</w:t>
            </w:r>
            <w:r>
              <w:rPr>
                <w:spacing w:val="40"/>
                <w:sz w:val="22"/>
              </w:rPr>
              <w:t> </w:t>
            </w:r>
            <w:r>
              <w:rPr>
                <w:sz w:val="22"/>
              </w:rPr>
              <w:t>ΨΥΧΡΑΙΜΟΙ</w:t>
            </w:r>
            <w:r>
              <w:rPr>
                <w:spacing w:val="40"/>
                <w:sz w:val="22"/>
              </w:rPr>
              <w:t> </w:t>
            </w:r>
            <w:r>
              <w:rPr>
                <w:sz w:val="22"/>
              </w:rPr>
              <w:t>-</w:t>
            </w:r>
            <w:r>
              <w:rPr>
                <w:spacing w:val="40"/>
                <w:sz w:val="22"/>
              </w:rPr>
              <w:t> </w:t>
            </w:r>
            <w:r>
              <w:rPr>
                <w:sz w:val="22"/>
              </w:rPr>
              <w:t>η</w:t>
            </w:r>
            <w:r>
              <w:rPr>
                <w:spacing w:val="40"/>
                <w:sz w:val="22"/>
              </w:rPr>
              <w:t> </w:t>
            </w:r>
            <w:r>
              <w:rPr>
                <w:sz w:val="22"/>
              </w:rPr>
              <w:t>δική</w:t>
            </w:r>
            <w:r>
              <w:rPr>
                <w:spacing w:val="40"/>
                <w:sz w:val="22"/>
              </w:rPr>
              <w:t> </w:t>
            </w:r>
            <w:r>
              <w:rPr>
                <w:sz w:val="22"/>
              </w:rPr>
              <w:t>σας</w:t>
            </w:r>
            <w:r>
              <w:rPr>
                <w:spacing w:val="40"/>
                <w:sz w:val="22"/>
              </w:rPr>
              <w:t> </w:t>
            </w:r>
            <w:r>
              <w:rPr>
                <w:sz w:val="22"/>
              </w:rPr>
              <w:t>ηρεμία</w:t>
            </w:r>
            <w:r>
              <w:rPr>
                <w:spacing w:val="40"/>
                <w:sz w:val="22"/>
              </w:rPr>
              <w:t> </w:t>
            </w:r>
            <w:r>
              <w:rPr>
                <w:sz w:val="22"/>
              </w:rPr>
              <w:t>μεταδίδεται</w:t>
            </w:r>
            <w:r>
              <w:rPr>
                <w:spacing w:val="80"/>
                <w:sz w:val="22"/>
              </w:rPr>
              <w:t> </w:t>
            </w:r>
            <w:r>
              <w:rPr>
                <w:sz w:val="22"/>
              </w:rPr>
              <w:t>στον/στην μαθητή/μαθήτρια</w:t>
            </w:r>
          </w:p>
        </w:tc>
      </w:tr>
      <w:tr>
        <w:trPr>
          <w:trHeight w:val="782" w:hRule="atLeast"/>
        </w:trPr>
        <w:tc>
          <w:tcPr>
            <w:tcW w:w="845"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before="98"/>
              <w:rPr>
                <w:b/>
                <w:sz w:val="22"/>
              </w:rPr>
            </w:pPr>
            <w:r>
              <w:rPr>
                <w:b/>
                <w:spacing w:val="-10"/>
                <w:sz w:val="22"/>
              </w:rPr>
              <w:t>2</w:t>
            </w:r>
          </w:p>
        </w:tc>
        <w:tc>
          <w:tcPr>
            <w:tcW w:w="8183"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line="278" w:lineRule="auto" w:before="98"/>
              <w:ind w:left="141"/>
              <w:rPr>
                <w:sz w:val="22"/>
              </w:rPr>
            </w:pPr>
            <w:r>
              <w:rPr>
                <w:sz w:val="22"/>
              </w:rPr>
              <w:t>ΕΛΕΓΞΤΕ</w:t>
            </w:r>
            <w:r>
              <w:rPr>
                <w:spacing w:val="40"/>
                <w:sz w:val="22"/>
              </w:rPr>
              <w:t> </w:t>
            </w:r>
            <w:r>
              <w:rPr>
                <w:sz w:val="22"/>
              </w:rPr>
              <w:t>ασφάλεια</w:t>
            </w:r>
            <w:r>
              <w:rPr>
                <w:spacing w:val="40"/>
                <w:sz w:val="22"/>
              </w:rPr>
              <w:t> </w:t>
            </w:r>
            <w:r>
              <w:rPr>
                <w:sz w:val="22"/>
              </w:rPr>
              <w:t>σκηνής</w:t>
            </w:r>
            <w:r>
              <w:rPr>
                <w:spacing w:val="40"/>
                <w:sz w:val="22"/>
              </w:rPr>
              <w:t> </w:t>
            </w:r>
            <w:r>
              <w:rPr>
                <w:sz w:val="22"/>
              </w:rPr>
              <w:t>-</w:t>
            </w:r>
            <w:r>
              <w:rPr>
                <w:spacing w:val="40"/>
                <w:sz w:val="22"/>
              </w:rPr>
              <w:t> </w:t>
            </w:r>
            <w:r>
              <w:rPr>
                <w:sz w:val="22"/>
              </w:rPr>
              <w:t>ABCDE</w:t>
            </w:r>
            <w:r>
              <w:rPr>
                <w:spacing w:val="40"/>
                <w:sz w:val="22"/>
              </w:rPr>
              <w:t> </w:t>
            </w:r>
            <w:r>
              <w:rPr>
                <w:sz w:val="22"/>
              </w:rPr>
              <w:t>αξιολόγηση</w:t>
            </w:r>
            <w:r>
              <w:rPr>
                <w:spacing w:val="40"/>
                <w:sz w:val="22"/>
              </w:rPr>
              <w:t> </w:t>
            </w:r>
            <w:r>
              <w:rPr>
                <w:sz w:val="22"/>
              </w:rPr>
              <w:t>για</w:t>
            </w:r>
            <w:r>
              <w:rPr>
                <w:spacing w:val="40"/>
                <w:sz w:val="22"/>
              </w:rPr>
              <w:t> </w:t>
            </w:r>
            <w:r>
              <w:rPr>
                <w:sz w:val="22"/>
              </w:rPr>
              <w:t>αποκλεισμό</w:t>
            </w:r>
            <w:r>
              <w:rPr>
                <w:spacing w:val="40"/>
                <w:sz w:val="22"/>
              </w:rPr>
              <w:t> </w:t>
            </w:r>
            <w:r>
              <w:rPr>
                <w:sz w:val="22"/>
              </w:rPr>
              <w:t>σωματικής </w:t>
            </w:r>
            <w:r>
              <w:rPr>
                <w:spacing w:val="-2"/>
                <w:sz w:val="22"/>
              </w:rPr>
              <w:t>αιτίας</w:t>
            </w:r>
          </w:p>
        </w:tc>
      </w:tr>
      <w:tr>
        <w:trPr>
          <w:trHeight w:val="489" w:hRule="atLeast"/>
        </w:trPr>
        <w:tc>
          <w:tcPr>
            <w:tcW w:w="845" w:type="dxa"/>
            <w:tcBorders>
              <w:top w:val="single" w:sz="4" w:space="0" w:color="CCCCCC"/>
              <w:left w:val="single" w:sz="4" w:space="0" w:color="CCCCCC"/>
              <w:bottom w:val="single" w:sz="4" w:space="0" w:color="CCCCCC"/>
              <w:right w:val="single" w:sz="4" w:space="0" w:color="CCCCCC"/>
            </w:tcBorders>
          </w:tcPr>
          <w:p>
            <w:pPr>
              <w:pStyle w:val="TableParagraph"/>
              <w:spacing w:before="98"/>
              <w:rPr>
                <w:b/>
                <w:sz w:val="22"/>
              </w:rPr>
            </w:pPr>
            <w:r>
              <w:rPr>
                <w:b/>
                <w:spacing w:val="-10"/>
                <w:sz w:val="22"/>
              </w:rPr>
              <w:t>3</w:t>
            </w:r>
          </w:p>
        </w:tc>
        <w:tc>
          <w:tcPr>
            <w:tcW w:w="8183" w:type="dxa"/>
            <w:tcBorders>
              <w:top w:val="single" w:sz="4" w:space="0" w:color="CCCCCC"/>
              <w:left w:val="single" w:sz="4" w:space="0" w:color="CCCCCC"/>
              <w:bottom w:val="single" w:sz="4" w:space="0" w:color="CCCCCC"/>
              <w:right w:val="single" w:sz="4" w:space="0" w:color="CCCCCC"/>
            </w:tcBorders>
          </w:tcPr>
          <w:p>
            <w:pPr>
              <w:pStyle w:val="TableParagraph"/>
              <w:spacing w:before="98"/>
              <w:ind w:left="141"/>
              <w:rPr>
                <w:sz w:val="22"/>
              </w:rPr>
            </w:pPr>
            <w:r>
              <w:rPr>
                <w:sz w:val="22"/>
              </w:rPr>
              <w:t>ΑΠΟΜΑΚΡΥΝΕΤΕ</w:t>
            </w:r>
            <w:r>
              <w:rPr>
                <w:spacing w:val="-6"/>
                <w:sz w:val="22"/>
              </w:rPr>
              <w:t> </w:t>
            </w:r>
            <w:r>
              <w:rPr>
                <w:sz w:val="22"/>
              </w:rPr>
              <w:t>από</w:t>
            </w:r>
            <w:r>
              <w:rPr>
                <w:spacing w:val="-9"/>
                <w:sz w:val="22"/>
              </w:rPr>
              <w:t> </w:t>
            </w:r>
            <w:r>
              <w:rPr>
                <w:sz w:val="22"/>
              </w:rPr>
              <w:t>πλήθος/εκλυτικό</w:t>
            </w:r>
            <w:r>
              <w:rPr>
                <w:spacing w:val="-9"/>
                <w:sz w:val="22"/>
              </w:rPr>
              <w:t> </w:t>
            </w:r>
            <w:r>
              <w:rPr>
                <w:sz w:val="22"/>
              </w:rPr>
              <w:t>παράγοντα</w:t>
            </w:r>
            <w:r>
              <w:rPr>
                <w:spacing w:val="-2"/>
                <w:sz w:val="22"/>
              </w:rPr>
              <w:t> </w:t>
            </w:r>
            <w:r>
              <w:rPr>
                <w:sz w:val="22"/>
              </w:rPr>
              <w:t>-</w:t>
            </w:r>
            <w:r>
              <w:rPr>
                <w:spacing w:val="-3"/>
                <w:sz w:val="22"/>
              </w:rPr>
              <w:t> </w:t>
            </w:r>
            <w:r>
              <w:rPr>
                <w:sz w:val="22"/>
              </w:rPr>
              <w:t>ήσυχος,</w:t>
            </w:r>
            <w:r>
              <w:rPr>
                <w:spacing w:val="-6"/>
                <w:sz w:val="22"/>
              </w:rPr>
              <w:t> </w:t>
            </w:r>
            <w:r>
              <w:rPr>
                <w:sz w:val="22"/>
              </w:rPr>
              <w:t>αέρινος</w:t>
            </w:r>
            <w:r>
              <w:rPr>
                <w:spacing w:val="-7"/>
                <w:sz w:val="22"/>
              </w:rPr>
              <w:t> </w:t>
            </w:r>
            <w:r>
              <w:rPr>
                <w:spacing w:val="-2"/>
                <w:sz w:val="22"/>
              </w:rPr>
              <w:t>χώρος</w:t>
            </w:r>
          </w:p>
        </w:tc>
      </w:tr>
      <w:tr>
        <w:trPr>
          <w:trHeight w:val="782" w:hRule="atLeast"/>
        </w:trPr>
        <w:tc>
          <w:tcPr>
            <w:tcW w:w="845"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b/>
                <w:sz w:val="22"/>
              </w:rPr>
            </w:pPr>
            <w:r>
              <w:rPr>
                <w:b/>
                <w:spacing w:val="-10"/>
                <w:sz w:val="22"/>
              </w:rPr>
              <w:t>4</w:t>
            </w:r>
          </w:p>
        </w:tc>
        <w:tc>
          <w:tcPr>
            <w:tcW w:w="8183"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line="276" w:lineRule="auto"/>
              <w:ind w:left="141"/>
              <w:rPr>
                <w:sz w:val="22"/>
              </w:rPr>
            </w:pPr>
            <w:r>
              <w:rPr>
                <w:sz w:val="22"/>
              </w:rPr>
              <w:t>ΚΑΛΕΣΤΕ</w:t>
            </w:r>
            <w:r>
              <w:rPr>
                <w:spacing w:val="-6"/>
                <w:sz w:val="22"/>
              </w:rPr>
              <w:t> </w:t>
            </w:r>
            <w:r>
              <w:rPr>
                <w:sz w:val="22"/>
              </w:rPr>
              <w:t>(εφόσον</w:t>
            </w:r>
            <w:r>
              <w:rPr>
                <w:spacing w:val="-6"/>
                <w:sz w:val="22"/>
              </w:rPr>
              <w:t> </w:t>
            </w:r>
            <w:r>
              <w:rPr>
                <w:sz w:val="22"/>
              </w:rPr>
              <w:t>βρίσκονται</w:t>
            </w:r>
            <w:r>
              <w:rPr>
                <w:spacing w:val="-7"/>
                <w:sz w:val="22"/>
              </w:rPr>
              <w:t> </w:t>
            </w:r>
            <w:r>
              <w:rPr>
                <w:sz w:val="22"/>
              </w:rPr>
              <w:t>στο</w:t>
            </w:r>
            <w:r>
              <w:rPr>
                <w:spacing w:val="-6"/>
                <w:sz w:val="22"/>
              </w:rPr>
              <w:t> </w:t>
            </w:r>
            <w:r>
              <w:rPr>
                <w:sz w:val="22"/>
              </w:rPr>
              <w:t>σχολείο)</w:t>
            </w:r>
            <w:r>
              <w:rPr>
                <w:spacing w:val="-6"/>
                <w:sz w:val="22"/>
              </w:rPr>
              <w:t> </w:t>
            </w:r>
            <w:r>
              <w:rPr>
                <w:sz w:val="22"/>
              </w:rPr>
              <w:t>σχολίατρο</w:t>
            </w:r>
            <w:r>
              <w:rPr>
                <w:spacing w:val="-6"/>
                <w:sz w:val="22"/>
              </w:rPr>
              <w:t> </w:t>
            </w:r>
            <w:r>
              <w:rPr>
                <w:sz w:val="22"/>
              </w:rPr>
              <w:t>ή</w:t>
            </w:r>
            <w:r>
              <w:rPr>
                <w:spacing w:val="-5"/>
                <w:sz w:val="22"/>
              </w:rPr>
              <w:t> </w:t>
            </w:r>
            <w:r>
              <w:rPr>
                <w:sz w:val="22"/>
              </w:rPr>
              <w:t>επισκέπτη/επισκέπτρια υγείας ή σχολικό/σχολική</w:t>
            </w:r>
            <w:r>
              <w:rPr>
                <w:spacing w:val="40"/>
                <w:sz w:val="22"/>
              </w:rPr>
              <w:t> </w:t>
            </w:r>
            <w:r>
              <w:rPr>
                <w:sz w:val="22"/>
              </w:rPr>
              <w:t>νοσηλευτή/νοσηλεύτρια (εάν υπάρχει)</w:t>
            </w:r>
          </w:p>
        </w:tc>
      </w:tr>
      <w:tr>
        <w:trPr>
          <w:trHeight w:val="491" w:hRule="atLeast"/>
        </w:trPr>
        <w:tc>
          <w:tcPr>
            <w:tcW w:w="845" w:type="dxa"/>
            <w:tcBorders>
              <w:top w:val="single" w:sz="4" w:space="0" w:color="CCCCCC"/>
              <w:left w:val="single" w:sz="4" w:space="0" w:color="CCCCCC"/>
              <w:bottom w:val="single" w:sz="4" w:space="0" w:color="CCCCCC"/>
              <w:right w:val="single" w:sz="4" w:space="0" w:color="CCCCCC"/>
            </w:tcBorders>
          </w:tcPr>
          <w:p>
            <w:pPr>
              <w:pStyle w:val="TableParagraph"/>
              <w:rPr>
                <w:b/>
                <w:sz w:val="22"/>
              </w:rPr>
            </w:pPr>
            <w:r>
              <w:rPr>
                <w:b/>
                <w:spacing w:val="-10"/>
                <w:sz w:val="22"/>
              </w:rPr>
              <w:t>5</w:t>
            </w:r>
          </w:p>
        </w:tc>
        <w:tc>
          <w:tcPr>
            <w:tcW w:w="8183" w:type="dxa"/>
            <w:tcBorders>
              <w:top w:val="single" w:sz="4" w:space="0" w:color="CCCCCC"/>
              <w:left w:val="single" w:sz="4" w:space="0" w:color="CCCCCC"/>
              <w:bottom w:val="single" w:sz="4" w:space="0" w:color="CCCCCC"/>
              <w:right w:val="single" w:sz="4" w:space="0" w:color="CCCCCC"/>
            </w:tcBorders>
          </w:tcPr>
          <w:p>
            <w:pPr>
              <w:pStyle w:val="TableParagraph"/>
              <w:ind w:left="141"/>
              <w:rPr>
                <w:sz w:val="22"/>
              </w:rPr>
            </w:pPr>
            <w:r>
              <w:rPr>
                <w:sz w:val="22"/>
              </w:rPr>
              <w:t>ΜΙΛΗΣΤΕ</w:t>
            </w:r>
            <w:r>
              <w:rPr>
                <w:spacing w:val="-7"/>
                <w:sz w:val="22"/>
              </w:rPr>
              <w:t> </w:t>
            </w:r>
            <w:r>
              <w:rPr>
                <w:sz w:val="22"/>
              </w:rPr>
              <w:t>ΗΡΕΜΑ:</w:t>
            </w:r>
            <w:r>
              <w:rPr>
                <w:spacing w:val="-5"/>
                <w:sz w:val="22"/>
              </w:rPr>
              <w:t> </w:t>
            </w:r>
            <w:r>
              <w:rPr>
                <w:sz w:val="22"/>
              </w:rPr>
              <w:t>«Είσαι</w:t>
            </w:r>
            <w:r>
              <w:rPr>
                <w:spacing w:val="-3"/>
                <w:sz w:val="22"/>
              </w:rPr>
              <w:t> </w:t>
            </w:r>
            <w:r>
              <w:rPr>
                <w:sz w:val="22"/>
              </w:rPr>
              <w:t>ασφαλής»,</w:t>
            </w:r>
            <w:r>
              <w:rPr>
                <w:spacing w:val="-2"/>
                <w:sz w:val="22"/>
              </w:rPr>
              <w:t> </w:t>
            </w:r>
            <w:r>
              <w:rPr>
                <w:sz w:val="22"/>
              </w:rPr>
              <w:t>«Αυτό</w:t>
            </w:r>
            <w:r>
              <w:rPr>
                <w:spacing w:val="-4"/>
                <w:sz w:val="22"/>
              </w:rPr>
              <w:t> </w:t>
            </w:r>
            <w:r>
              <w:rPr>
                <w:sz w:val="22"/>
              </w:rPr>
              <w:t>θα</w:t>
            </w:r>
            <w:r>
              <w:rPr>
                <w:spacing w:val="-8"/>
                <w:sz w:val="22"/>
              </w:rPr>
              <w:t> </w:t>
            </w:r>
            <w:r>
              <w:rPr>
                <w:sz w:val="22"/>
              </w:rPr>
              <w:t>περάσει»,</w:t>
            </w:r>
            <w:r>
              <w:rPr>
                <w:spacing w:val="-5"/>
                <w:sz w:val="22"/>
              </w:rPr>
              <w:t> </w:t>
            </w:r>
            <w:r>
              <w:rPr>
                <w:sz w:val="22"/>
              </w:rPr>
              <w:t>«Είμαι</w:t>
            </w:r>
            <w:r>
              <w:rPr>
                <w:spacing w:val="-5"/>
                <w:sz w:val="22"/>
              </w:rPr>
              <w:t> </w:t>
            </w:r>
            <w:r>
              <w:rPr>
                <w:sz w:val="22"/>
              </w:rPr>
              <w:t>εδώ</w:t>
            </w:r>
            <w:r>
              <w:rPr>
                <w:spacing w:val="-5"/>
                <w:sz w:val="22"/>
              </w:rPr>
              <w:t> </w:t>
            </w:r>
            <w:r>
              <w:rPr>
                <w:sz w:val="22"/>
              </w:rPr>
              <w:t>μαζί</w:t>
            </w:r>
            <w:r>
              <w:rPr>
                <w:spacing w:val="-4"/>
                <w:sz w:val="22"/>
              </w:rPr>
              <w:t> σου»</w:t>
            </w:r>
          </w:p>
        </w:tc>
      </w:tr>
      <w:tr>
        <w:trPr>
          <w:trHeight w:val="782" w:hRule="atLeast"/>
        </w:trPr>
        <w:tc>
          <w:tcPr>
            <w:tcW w:w="845"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before="101"/>
              <w:rPr>
                <w:b/>
                <w:sz w:val="22"/>
              </w:rPr>
            </w:pPr>
            <w:r>
              <w:rPr>
                <w:b/>
                <w:spacing w:val="-10"/>
                <w:sz w:val="22"/>
              </w:rPr>
              <w:t>6</w:t>
            </w:r>
          </w:p>
        </w:tc>
        <w:tc>
          <w:tcPr>
            <w:tcW w:w="8183"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line="276" w:lineRule="auto" w:before="101"/>
              <w:ind w:left="141" w:right="228"/>
              <w:rPr>
                <w:sz w:val="22"/>
              </w:rPr>
            </w:pPr>
            <w:r>
              <w:rPr>
                <w:sz w:val="22"/>
              </w:rPr>
              <w:t>ΜΗΝ</w:t>
            </w:r>
            <w:r>
              <w:rPr>
                <w:spacing w:val="-5"/>
                <w:sz w:val="22"/>
              </w:rPr>
              <w:t> </w:t>
            </w:r>
            <w:r>
              <w:rPr>
                <w:sz w:val="22"/>
              </w:rPr>
              <w:t>πείτε</w:t>
            </w:r>
            <w:r>
              <w:rPr>
                <w:spacing w:val="-3"/>
                <w:sz w:val="22"/>
              </w:rPr>
              <w:t> </w:t>
            </w:r>
            <w:r>
              <w:rPr>
                <w:sz w:val="22"/>
              </w:rPr>
              <w:t>«Ηρέμησε»,</w:t>
            </w:r>
            <w:r>
              <w:rPr>
                <w:spacing w:val="-3"/>
                <w:sz w:val="22"/>
              </w:rPr>
              <w:t> </w:t>
            </w:r>
            <w:r>
              <w:rPr>
                <w:sz w:val="22"/>
              </w:rPr>
              <w:t>«δεν</w:t>
            </w:r>
            <w:r>
              <w:rPr>
                <w:spacing w:val="-2"/>
                <w:sz w:val="22"/>
              </w:rPr>
              <w:t> </w:t>
            </w:r>
            <w:r>
              <w:rPr>
                <w:sz w:val="22"/>
              </w:rPr>
              <w:t>υπάρχει τίποτα», «Κάνεις</w:t>
            </w:r>
            <w:r>
              <w:rPr>
                <w:spacing w:val="-2"/>
                <w:sz w:val="22"/>
              </w:rPr>
              <w:t> </w:t>
            </w:r>
            <w:r>
              <w:rPr>
                <w:sz w:val="22"/>
              </w:rPr>
              <w:t>υπερβολή»: </w:t>
            </w:r>
            <w:r>
              <w:rPr>
                <w:spacing w:val="-2"/>
                <w:sz w:val="22"/>
              </w:rPr>
              <w:t>επιδεινώνουν</w:t>
            </w:r>
          </w:p>
        </w:tc>
      </w:tr>
      <w:tr>
        <w:trPr>
          <w:trHeight w:val="781" w:hRule="atLeast"/>
        </w:trPr>
        <w:tc>
          <w:tcPr>
            <w:tcW w:w="845" w:type="dxa"/>
            <w:tcBorders>
              <w:top w:val="single" w:sz="4" w:space="0" w:color="CCCCCC"/>
              <w:left w:val="single" w:sz="4" w:space="0" w:color="CCCCCC"/>
              <w:bottom w:val="single" w:sz="4" w:space="0" w:color="CCCCCC"/>
              <w:right w:val="single" w:sz="4" w:space="0" w:color="CCCCCC"/>
            </w:tcBorders>
          </w:tcPr>
          <w:p>
            <w:pPr>
              <w:pStyle w:val="TableParagraph"/>
              <w:rPr>
                <w:b/>
                <w:sz w:val="22"/>
              </w:rPr>
            </w:pPr>
            <w:r>
              <w:rPr>
                <w:b/>
                <w:spacing w:val="-10"/>
                <w:sz w:val="22"/>
              </w:rPr>
              <w:t>7</w:t>
            </w:r>
          </w:p>
        </w:tc>
        <w:tc>
          <w:tcPr>
            <w:tcW w:w="8183" w:type="dxa"/>
            <w:tcBorders>
              <w:top w:val="single" w:sz="4" w:space="0" w:color="CCCCCC"/>
              <w:left w:val="single" w:sz="4" w:space="0" w:color="CCCCCC"/>
              <w:bottom w:val="single" w:sz="4" w:space="0" w:color="CCCCCC"/>
              <w:right w:val="single" w:sz="4" w:space="0" w:color="CCCCCC"/>
            </w:tcBorders>
          </w:tcPr>
          <w:p>
            <w:pPr>
              <w:pStyle w:val="TableParagraph"/>
              <w:spacing w:line="276" w:lineRule="auto"/>
              <w:ind w:left="141"/>
              <w:rPr>
                <w:sz w:val="22"/>
              </w:rPr>
            </w:pPr>
            <w:r>
              <w:rPr>
                <w:sz w:val="22"/>
              </w:rPr>
              <w:t>ΚΑΘΟδΗΓΗΣΤΕ ΓΙΑ ΑΡΓΕΣ ΑΝΑΠΝΟΕΣ: «Αργά από τη μύτη - μέτρα 1-2-3-4,</w:t>
            </w:r>
            <w:r>
              <w:rPr>
                <w:spacing w:val="40"/>
                <w:sz w:val="22"/>
              </w:rPr>
              <w:t> </w:t>
            </w:r>
            <w:r>
              <w:rPr>
                <w:sz w:val="22"/>
              </w:rPr>
              <w:t>κράτα λίγο, βγάλε αργά από το στόμα»</w:t>
            </w:r>
          </w:p>
        </w:tc>
      </w:tr>
      <w:tr>
        <w:trPr>
          <w:trHeight w:val="782" w:hRule="atLeast"/>
        </w:trPr>
        <w:tc>
          <w:tcPr>
            <w:tcW w:w="845"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b/>
                <w:sz w:val="22"/>
              </w:rPr>
            </w:pPr>
            <w:r>
              <w:rPr>
                <w:b/>
                <w:spacing w:val="-10"/>
                <w:sz w:val="22"/>
              </w:rPr>
              <w:t>8</w:t>
            </w:r>
          </w:p>
        </w:tc>
        <w:tc>
          <w:tcPr>
            <w:tcW w:w="8183"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line="276" w:lineRule="auto"/>
              <w:ind w:left="141" w:right="117"/>
              <w:rPr>
                <w:sz w:val="22"/>
              </w:rPr>
            </w:pPr>
            <w:r>
              <w:rPr>
                <w:sz w:val="22"/>
              </w:rPr>
              <w:t>ΠΑΡΑΤΗΡΗΣΤΕ</w:t>
            </w:r>
            <w:r>
              <w:rPr>
                <w:spacing w:val="-16"/>
                <w:sz w:val="22"/>
              </w:rPr>
              <w:t> </w:t>
            </w:r>
            <w:r>
              <w:rPr>
                <w:sz w:val="22"/>
              </w:rPr>
              <w:t>για</w:t>
            </w:r>
            <w:r>
              <w:rPr>
                <w:spacing w:val="-15"/>
                <w:sz w:val="22"/>
              </w:rPr>
              <w:t> </w:t>
            </w:r>
            <w:r>
              <w:rPr>
                <w:sz w:val="22"/>
              </w:rPr>
              <w:t>σωματικά</w:t>
            </w:r>
            <w:r>
              <w:rPr>
                <w:spacing w:val="-16"/>
                <w:sz w:val="22"/>
              </w:rPr>
              <w:t> </w:t>
            </w:r>
            <w:r>
              <w:rPr>
                <w:sz w:val="22"/>
              </w:rPr>
              <w:t>συμπτώματα:</w:t>
            </w:r>
            <w:r>
              <w:rPr>
                <w:spacing w:val="-15"/>
                <w:sz w:val="22"/>
              </w:rPr>
              <w:t> </w:t>
            </w:r>
            <w:r>
              <w:rPr>
                <w:sz w:val="22"/>
              </w:rPr>
              <w:t>ρόγχοι,</w:t>
            </w:r>
            <w:r>
              <w:rPr>
                <w:spacing w:val="-16"/>
                <w:sz w:val="22"/>
              </w:rPr>
              <w:t> </w:t>
            </w:r>
            <w:r>
              <w:rPr>
                <w:sz w:val="22"/>
              </w:rPr>
              <w:t>εξάνθημα,</w:t>
            </w:r>
            <w:r>
              <w:rPr>
                <w:spacing w:val="-15"/>
                <w:sz w:val="22"/>
              </w:rPr>
              <w:t> </w:t>
            </w:r>
            <w:r>
              <w:rPr>
                <w:sz w:val="22"/>
              </w:rPr>
              <w:t>ασύμμετρη</w:t>
            </w:r>
            <w:r>
              <w:rPr>
                <w:spacing w:val="-16"/>
                <w:sz w:val="22"/>
              </w:rPr>
              <w:t> </w:t>
            </w:r>
            <w:r>
              <w:rPr>
                <w:sz w:val="22"/>
              </w:rPr>
              <w:t>κίνηση προσώπου, κυάνωση</w:t>
            </w:r>
          </w:p>
        </w:tc>
      </w:tr>
      <w:tr>
        <w:trPr>
          <w:trHeight w:val="491" w:hRule="atLeast"/>
        </w:trPr>
        <w:tc>
          <w:tcPr>
            <w:tcW w:w="845" w:type="dxa"/>
            <w:tcBorders>
              <w:top w:val="single" w:sz="4" w:space="0" w:color="CCCCCC"/>
              <w:left w:val="single" w:sz="4" w:space="0" w:color="CCCCCC"/>
              <w:bottom w:val="single" w:sz="4" w:space="0" w:color="CCCCCC"/>
              <w:right w:val="single" w:sz="4" w:space="0" w:color="CCCCCC"/>
            </w:tcBorders>
          </w:tcPr>
          <w:p>
            <w:pPr>
              <w:pStyle w:val="TableParagraph"/>
              <w:rPr>
                <w:b/>
                <w:sz w:val="22"/>
              </w:rPr>
            </w:pPr>
            <w:r>
              <w:rPr>
                <w:b/>
                <w:spacing w:val="-10"/>
                <w:sz w:val="22"/>
              </w:rPr>
              <w:t>9</w:t>
            </w:r>
          </w:p>
        </w:tc>
        <w:tc>
          <w:tcPr>
            <w:tcW w:w="8183" w:type="dxa"/>
            <w:tcBorders>
              <w:top w:val="single" w:sz="4" w:space="0" w:color="CCCCCC"/>
              <w:left w:val="single" w:sz="4" w:space="0" w:color="CCCCCC"/>
              <w:bottom w:val="single" w:sz="4" w:space="0" w:color="CCCCCC"/>
              <w:right w:val="single" w:sz="4" w:space="0" w:color="CCCCCC"/>
            </w:tcBorders>
          </w:tcPr>
          <w:p>
            <w:pPr>
              <w:pStyle w:val="TableParagraph"/>
              <w:ind w:left="141"/>
              <w:rPr>
                <w:sz w:val="22"/>
              </w:rPr>
            </w:pPr>
            <w:r>
              <w:rPr>
                <w:sz w:val="22"/>
              </w:rPr>
              <w:t>ΜΗΝ</w:t>
            </w:r>
            <w:r>
              <w:rPr>
                <w:spacing w:val="-8"/>
                <w:sz w:val="22"/>
              </w:rPr>
              <w:t> </w:t>
            </w:r>
            <w:r>
              <w:rPr>
                <w:sz w:val="22"/>
              </w:rPr>
              <w:t>αφήνετε</w:t>
            </w:r>
            <w:r>
              <w:rPr>
                <w:spacing w:val="-6"/>
                <w:sz w:val="22"/>
              </w:rPr>
              <w:t> </w:t>
            </w:r>
            <w:r>
              <w:rPr>
                <w:sz w:val="22"/>
              </w:rPr>
              <w:t>τον/τη</w:t>
            </w:r>
            <w:r>
              <w:rPr>
                <w:spacing w:val="-4"/>
                <w:sz w:val="22"/>
              </w:rPr>
              <w:t> </w:t>
            </w:r>
            <w:r>
              <w:rPr>
                <w:sz w:val="22"/>
              </w:rPr>
              <w:t>μαθητή/μαθήτρια</w:t>
            </w:r>
            <w:r>
              <w:rPr>
                <w:spacing w:val="-8"/>
                <w:sz w:val="22"/>
              </w:rPr>
              <w:t> </w:t>
            </w:r>
            <w:r>
              <w:rPr>
                <w:sz w:val="22"/>
              </w:rPr>
              <w:t>μόνο/μόνη</w:t>
            </w:r>
            <w:r>
              <w:rPr>
                <w:spacing w:val="-7"/>
                <w:sz w:val="22"/>
              </w:rPr>
              <w:t> </w:t>
            </w:r>
            <w:r>
              <w:rPr>
                <w:sz w:val="22"/>
              </w:rPr>
              <w:t>μέχρι</w:t>
            </w:r>
            <w:r>
              <w:rPr>
                <w:spacing w:val="-4"/>
                <w:sz w:val="22"/>
              </w:rPr>
              <w:t> </w:t>
            </w:r>
            <w:r>
              <w:rPr>
                <w:sz w:val="22"/>
              </w:rPr>
              <w:t>να</w:t>
            </w:r>
            <w:r>
              <w:rPr>
                <w:spacing w:val="-7"/>
                <w:sz w:val="22"/>
              </w:rPr>
              <w:t> </w:t>
            </w:r>
            <w:r>
              <w:rPr>
                <w:sz w:val="22"/>
              </w:rPr>
              <w:t>ηρεμήσει</w:t>
            </w:r>
            <w:r>
              <w:rPr>
                <w:spacing w:val="-7"/>
                <w:sz w:val="22"/>
              </w:rPr>
              <w:t> </w:t>
            </w:r>
            <w:r>
              <w:rPr>
                <w:spacing w:val="-2"/>
                <w:sz w:val="22"/>
              </w:rPr>
              <w:t>πλήρως</w:t>
            </w:r>
          </w:p>
        </w:tc>
      </w:tr>
      <w:tr>
        <w:trPr>
          <w:trHeight w:val="779" w:hRule="atLeast"/>
        </w:trPr>
        <w:tc>
          <w:tcPr>
            <w:tcW w:w="845"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before="98"/>
              <w:rPr>
                <w:b/>
                <w:sz w:val="22"/>
              </w:rPr>
            </w:pPr>
            <w:r>
              <w:rPr>
                <w:b/>
                <w:spacing w:val="-5"/>
                <w:sz w:val="22"/>
              </w:rPr>
              <w:t>10</w:t>
            </w:r>
          </w:p>
        </w:tc>
        <w:tc>
          <w:tcPr>
            <w:tcW w:w="8183"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line="278" w:lineRule="auto" w:before="98"/>
              <w:ind w:left="141"/>
              <w:rPr>
                <w:sz w:val="22"/>
              </w:rPr>
            </w:pPr>
            <w:r>
              <w:rPr>
                <w:sz w:val="22"/>
              </w:rPr>
              <w:t>ΜΕΤΑ:</w:t>
            </w:r>
            <w:r>
              <w:rPr>
                <w:spacing w:val="-16"/>
                <w:sz w:val="22"/>
              </w:rPr>
              <w:t> </w:t>
            </w:r>
            <w:r>
              <w:rPr>
                <w:sz w:val="22"/>
              </w:rPr>
              <w:t>Ενημερώστε</w:t>
            </w:r>
            <w:r>
              <w:rPr>
                <w:spacing w:val="-14"/>
                <w:sz w:val="22"/>
              </w:rPr>
              <w:t> </w:t>
            </w:r>
            <w:r>
              <w:rPr>
                <w:sz w:val="22"/>
              </w:rPr>
              <w:t>τους</w:t>
            </w:r>
            <w:r>
              <w:rPr>
                <w:spacing w:val="-14"/>
                <w:sz w:val="22"/>
              </w:rPr>
              <w:t> </w:t>
            </w:r>
            <w:r>
              <w:rPr>
                <w:sz w:val="22"/>
              </w:rPr>
              <w:t>γονείς/κηδεμόνες</w:t>
            </w:r>
            <w:r>
              <w:rPr>
                <w:spacing w:val="-16"/>
                <w:sz w:val="22"/>
              </w:rPr>
              <w:t> </w:t>
            </w:r>
            <w:r>
              <w:rPr>
                <w:sz w:val="22"/>
              </w:rPr>
              <w:t>διακριτικά</w:t>
            </w:r>
            <w:r>
              <w:rPr>
                <w:spacing w:val="-14"/>
                <w:sz w:val="22"/>
              </w:rPr>
              <w:t> </w:t>
            </w:r>
            <w:r>
              <w:rPr>
                <w:sz w:val="22"/>
              </w:rPr>
              <w:t>-</w:t>
            </w:r>
            <w:r>
              <w:rPr>
                <w:spacing w:val="-16"/>
                <w:sz w:val="22"/>
              </w:rPr>
              <w:t> </w:t>
            </w:r>
            <w:r>
              <w:rPr>
                <w:sz w:val="22"/>
              </w:rPr>
              <w:t>προτείνετε</w:t>
            </w:r>
            <w:r>
              <w:rPr>
                <w:spacing w:val="-14"/>
                <w:sz w:val="22"/>
              </w:rPr>
              <w:t> </w:t>
            </w:r>
            <w:r>
              <w:rPr>
                <w:sz w:val="22"/>
              </w:rPr>
              <w:t>παραπομπή</w:t>
            </w:r>
            <w:r>
              <w:rPr>
                <w:spacing w:val="-16"/>
                <w:sz w:val="22"/>
              </w:rPr>
              <w:t> </w:t>
            </w:r>
            <w:r>
              <w:rPr>
                <w:sz w:val="22"/>
              </w:rPr>
              <w:t>σε ψυχολόγο εάν επαναλαμβάνεται</w:t>
            </w:r>
          </w:p>
        </w:tc>
      </w:tr>
      <w:tr>
        <w:trPr>
          <w:trHeight w:val="492" w:hRule="atLeast"/>
        </w:trPr>
        <w:tc>
          <w:tcPr>
            <w:tcW w:w="845" w:type="dxa"/>
            <w:tcBorders>
              <w:top w:val="single" w:sz="4" w:space="0" w:color="CCCCCC"/>
              <w:left w:val="single" w:sz="4" w:space="0" w:color="CCCCCC"/>
              <w:bottom w:val="single" w:sz="4" w:space="0" w:color="CCCCCC"/>
              <w:right w:val="single" w:sz="4" w:space="0" w:color="CCCCCC"/>
            </w:tcBorders>
          </w:tcPr>
          <w:p>
            <w:pPr>
              <w:pStyle w:val="TableParagraph"/>
              <w:spacing w:before="101"/>
              <w:rPr>
                <w:b/>
                <w:sz w:val="22"/>
              </w:rPr>
            </w:pPr>
            <w:r>
              <w:rPr>
                <w:b/>
                <w:spacing w:val="-5"/>
                <w:sz w:val="22"/>
              </w:rPr>
              <w:t>11</w:t>
            </w:r>
          </w:p>
        </w:tc>
        <w:tc>
          <w:tcPr>
            <w:tcW w:w="8183" w:type="dxa"/>
            <w:tcBorders>
              <w:top w:val="single" w:sz="4" w:space="0" w:color="CCCCCC"/>
              <w:left w:val="single" w:sz="4" w:space="0" w:color="CCCCCC"/>
              <w:bottom w:val="single" w:sz="4" w:space="0" w:color="CCCCCC"/>
              <w:right w:val="single" w:sz="4" w:space="0" w:color="CCCCCC"/>
            </w:tcBorders>
          </w:tcPr>
          <w:p>
            <w:pPr>
              <w:pStyle w:val="TableParagraph"/>
              <w:spacing w:before="101"/>
              <w:ind w:left="141"/>
              <w:rPr>
                <w:sz w:val="22"/>
              </w:rPr>
            </w:pPr>
            <w:r>
              <w:rPr>
                <w:sz w:val="22"/>
              </w:rPr>
              <w:t>ΚΑΤΑΓΡΑΨΤΕ</w:t>
            </w:r>
            <w:r>
              <w:rPr>
                <w:spacing w:val="-7"/>
                <w:sz w:val="22"/>
              </w:rPr>
              <w:t> </w:t>
            </w:r>
            <w:r>
              <w:rPr>
                <w:sz w:val="22"/>
              </w:rPr>
              <w:t>το</w:t>
            </w:r>
            <w:r>
              <w:rPr>
                <w:spacing w:val="-5"/>
                <w:sz w:val="22"/>
              </w:rPr>
              <w:t> </w:t>
            </w:r>
            <w:r>
              <w:rPr>
                <w:sz w:val="22"/>
              </w:rPr>
              <w:t>συμβάν</w:t>
            </w:r>
            <w:r>
              <w:rPr>
                <w:spacing w:val="-3"/>
                <w:sz w:val="22"/>
              </w:rPr>
              <w:t> </w:t>
            </w:r>
            <w:r>
              <w:rPr>
                <w:sz w:val="22"/>
              </w:rPr>
              <w:t>(ώρα,</w:t>
            </w:r>
            <w:r>
              <w:rPr>
                <w:spacing w:val="-6"/>
                <w:sz w:val="22"/>
              </w:rPr>
              <w:t> </w:t>
            </w:r>
            <w:r>
              <w:rPr>
                <w:sz w:val="22"/>
              </w:rPr>
              <w:t>διάρκεια,</w:t>
            </w:r>
            <w:r>
              <w:rPr>
                <w:spacing w:val="-5"/>
                <w:sz w:val="22"/>
              </w:rPr>
              <w:t> </w:t>
            </w:r>
            <w:r>
              <w:rPr>
                <w:sz w:val="22"/>
              </w:rPr>
              <w:t>εκλυτικός</w:t>
            </w:r>
            <w:r>
              <w:rPr>
                <w:spacing w:val="-5"/>
                <w:sz w:val="22"/>
              </w:rPr>
              <w:t> </w:t>
            </w:r>
            <w:r>
              <w:rPr>
                <w:sz w:val="22"/>
              </w:rPr>
              <w:t>παράγοντας</w:t>
            </w:r>
            <w:r>
              <w:rPr>
                <w:spacing w:val="-7"/>
                <w:sz w:val="22"/>
              </w:rPr>
              <w:t> </w:t>
            </w:r>
            <w:r>
              <w:rPr>
                <w:sz w:val="22"/>
              </w:rPr>
              <w:t>εάν</w:t>
            </w:r>
            <w:r>
              <w:rPr>
                <w:spacing w:val="-4"/>
                <w:sz w:val="22"/>
              </w:rPr>
              <w:t> </w:t>
            </w:r>
            <w:r>
              <w:rPr>
                <w:spacing w:val="-2"/>
                <w:sz w:val="22"/>
              </w:rPr>
              <w:t>γνωστός)</w:t>
            </w:r>
          </w:p>
        </w:tc>
      </w:tr>
    </w:tbl>
    <w:p>
      <w:pPr>
        <w:pStyle w:val="BodyText"/>
        <w:spacing w:before="221"/>
        <w:rPr>
          <w:b/>
        </w:rPr>
      </w:pPr>
    </w:p>
    <w:p>
      <w:pPr>
        <w:pStyle w:val="Heading5"/>
        <w:numPr>
          <w:ilvl w:val="1"/>
          <w:numId w:val="13"/>
        </w:numPr>
        <w:tabs>
          <w:tab w:pos="1500" w:val="left" w:leader="none"/>
        </w:tabs>
        <w:spacing w:line="240" w:lineRule="auto" w:before="0" w:after="0"/>
        <w:ind w:left="1500" w:right="0" w:hanging="368"/>
        <w:jc w:val="left"/>
      </w:pPr>
      <w:bookmarkStart w:name="_TOC_250008" w:id="17"/>
      <w:r>
        <w:rPr/>
        <w:t>Πότε</w:t>
      </w:r>
      <w:r>
        <w:rPr>
          <w:spacing w:val="-4"/>
        </w:rPr>
        <w:t> </w:t>
      </w:r>
      <w:r>
        <w:rPr/>
        <w:t>καλείτε</w:t>
      </w:r>
      <w:r>
        <w:rPr>
          <w:spacing w:val="-3"/>
        </w:rPr>
        <w:t> </w:t>
      </w:r>
      <w:r>
        <w:rPr/>
        <w:t>112</w:t>
      </w:r>
      <w:r>
        <w:rPr>
          <w:spacing w:val="-2"/>
        </w:rPr>
        <w:t> </w:t>
      </w:r>
      <w:r>
        <w:rPr/>
        <w:t>ή</w:t>
      </w:r>
      <w:r>
        <w:rPr>
          <w:spacing w:val="-6"/>
        </w:rPr>
        <w:t> </w:t>
      </w:r>
      <w:bookmarkEnd w:id="17"/>
      <w:r>
        <w:rPr>
          <w:spacing w:val="-2"/>
        </w:rPr>
        <w:t>22887171</w:t>
      </w:r>
    </w:p>
    <w:p>
      <w:pPr>
        <w:pStyle w:val="ListParagraph"/>
        <w:numPr>
          <w:ilvl w:val="2"/>
          <w:numId w:val="13"/>
        </w:numPr>
        <w:tabs>
          <w:tab w:pos="1853" w:val="left" w:leader="none"/>
        </w:tabs>
        <w:spacing w:line="278" w:lineRule="auto" w:before="122" w:after="0"/>
        <w:ind w:left="1853" w:right="2051" w:hanging="360"/>
        <w:jc w:val="left"/>
        <w:rPr>
          <w:sz w:val="22"/>
        </w:rPr>
      </w:pPr>
      <w:r>
        <w:rPr>
          <w:sz w:val="22"/>
        </w:rPr>
        <w:t>πόνος</w:t>
      </w:r>
      <w:r>
        <w:rPr>
          <w:spacing w:val="-4"/>
          <w:sz w:val="22"/>
        </w:rPr>
        <w:t> </w:t>
      </w:r>
      <w:r>
        <w:rPr>
          <w:sz w:val="22"/>
        </w:rPr>
        <w:t>στο</w:t>
      </w:r>
      <w:r>
        <w:rPr>
          <w:spacing w:val="-2"/>
          <w:sz w:val="22"/>
        </w:rPr>
        <w:t> </w:t>
      </w:r>
      <w:r>
        <w:rPr>
          <w:sz w:val="22"/>
        </w:rPr>
        <w:t>στήθος</w:t>
      </w:r>
      <w:r>
        <w:rPr>
          <w:spacing w:val="-5"/>
          <w:sz w:val="22"/>
        </w:rPr>
        <w:t> </w:t>
      </w:r>
      <w:r>
        <w:rPr>
          <w:sz w:val="22"/>
        </w:rPr>
        <w:t>που</w:t>
      </w:r>
      <w:r>
        <w:rPr>
          <w:spacing w:val="-7"/>
          <w:sz w:val="22"/>
        </w:rPr>
        <w:t> </w:t>
      </w:r>
      <w:r>
        <w:rPr>
          <w:sz w:val="22"/>
        </w:rPr>
        <w:t>παραμένει</w:t>
      </w:r>
      <w:r>
        <w:rPr>
          <w:spacing w:val="-3"/>
          <w:sz w:val="22"/>
        </w:rPr>
        <w:t> </w:t>
      </w:r>
      <w:r>
        <w:rPr>
          <w:sz w:val="22"/>
        </w:rPr>
        <w:t>&gt;15</w:t>
      </w:r>
      <w:r>
        <w:rPr>
          <w:spacing w:val="-4"/>
          <w:sz w:val="22"/>
        </w:rPr>
        <w:t> </w:t>
      </w:r>
      <w:r>
        <w:rPr>
          <w:sz w:val="22"/>
        </w:rPr>
        <w:t>λεπτά</w:t>
      </w:r>
      <w:r>
        <w:rPr>
          <w:spacing w:val="-2"/>
          <w:sz w:val="22"/>
        </w:rPr>
        <w:t> </w:t>
      </w:r>
      <w:r>
        <w:rPr>
          <w:sz w:val="22"/>
        </w:rPr>
        <w:t>ή</w:t>
      </w:r>
      <w:r>
        <w:rPr>
          <w:spacing w:val="-4"/>
          <w:sz w:val="22"/>
        </w:rPr>
        <w:t> </w:t>
      </w:r>
      <w:r>
        <w:rPr>
          <w:sz w:val="22"/>
        </w:rPr>
        <w:t>εντείνεται</w:t>
      </w:r>
      <w:r>
        <w:rPr>
          <w:spacing w:val="-3"/>
          <w:sz w:val="22"/>
        </w:rPr>
        <w:t> </w:t>
      </w:r>
      <w:r>
        <w:rPr>
          <w:sz w:val="22"/>
        </w:rPr>
        <w:t>(αποκλεισμός</w:t>
      </w:r>
      <w:r>
        <w:rPr>
          <w:spacing w:val="-2"/>
          <w:sz w:val="22"/>
        </w:rPr>
        <w:t> </w:t>
      </w:r>
      <w:r>
        <w:rPr>
          <w:sz w:val="22"/>
        </w:rPr>
        <w:t>καρδιακού </w:t>
      </w:r>
      <w:r>
        <w:rPr>
          <w:spacing w:val="-2"/>
          <w:sz w:val="22"/>
        </w:rPr>
        <w:t>επεισοδίου)</w:t>
      </w:r>
    </w:p>
    <w:p>
      <w:pPr>
        <w:pStyle w:val="ListParagraph"/>
        <w:numPr>
          <w:ilvl w:val="2"/>
          <w:numId w:val="13"/>
        </w:numPr>
        <w:tabs>
          <w:tab w:pos="1853" w:val="left" w:leader="none"/>
        </w:tabs>
        <w:spacing w:line="240" w:lineRule="auto" w:before="37" w:after="0"/>
        <w:ind w:left="1853" w:right="0" w:hanging="360"/>
        <w:jc w:val="left"/>
        <w:rPr>
          <w:sz w:val="22"/>
        </w:rPr>
      </w:pPr>
      <w:r>
        <w:rPr>
          <w:sz w:val="22"/>
        </w:rPr>
        <w:t>δύσπνοια</w:t>
      </w:r>
      <w:r>
        <w:rPr>
          <w:spacing w:val="-4"/>
          <w:sz w:val="22"/>
        </w:rPr>
        <w:t> </w:t>
      </w:r>
      <w:r>
        <w:rPr>
          <w:sz w:val="22"/>
        </w:rPr>
        <w:t>που</w:t>
      </w:r>
      <w:r>
        <w:rPr>
          <w:spacing w:val="-4"/>
          <w:sz w:val="22"/>
        </w:rPr>
        <w:t> </w:t>
      </w:r>
      <w:r>
        <w:rPr>
          <w:sz w:val="22"/>
        </w:rPr>
        <w:t>δεν</w:t>
      </w:r>
      <w:r>
        <w:rPr>
          <w:spacing w:val="-3"/>
          <w:sz w:val="22"/>
        </w:rPr>
        <w:t> </w:t>
      </w:r>
      <w:r>
        <w:rPr>
          <w:spacing w:val="-2"/>
          <w:sz w:val="22"/>
        </w:rPr>
        <w:t>βελτιώνεται</w:t>
      </w:r>
    </w:p>
    <w:p>
      <w:pPr>
        <w:pStyle w:val="ListParagraph"/>
        <w:numPr>
          <w:ilvl w:val="2"/>
          <w:numId w:val="13"/>
        </w:numPr>
        <w:tabs>
          <w:tab w:pos="1853" w:val="left" w:leader="none"/>
        </w:tabs>
        <w:spacing w:line="240" w:lineRule="auto" w:before="78" w:after="0"/>
        <w:ind w:left="1853" w:right="0" w:hanging="360"/>
        <w:jc w:val="left"/>
        <w:rPr>
          <w:sz w:val="22"/>
        </w:rPr>
      </w:pPr>
      <w:r>
        <w:rPr>
          <w:sz w:val="22"/>
        </w:rPr>
        <w:t>απώλεια</w:t>
      </w:r>
      <w:r>
        <w:rPr>
          <w:spacing w:val="-4"/>
          <w:sz w:val="22"/>
        </w:rPr>
        <w:t> </w:t>
      </w:r>
      <w:r>
        <w:rPr>
          <w:spacing w:val="-2"/>
          <w:sz w:val="22"/>
        </w:rPr>
        <w:t>συνείδησης</w:t>
      </w:r>
    </w:p>
    <w:p>
      <w:pPr>
        <w:pStyle w:val="ListParagraph"/>
        <w:numPr>
          <w:ilvl w:val="2"/>
          <w:numId w:val="13"/>
        </w:numPr>
        <w:tabs>
          <w:tab w:pos="1853" w:val="left" w:leader="none"/>
        </w:tabs>
        <w:spacing w:line="240" w:lineRule="auto" w:before="76" w:after="0"/>
        <w:ind w:left="1853" w:right="0" w:hanging="360"/>
        <w:jc w:val="left"/>
        <w:rPr>
          <w:sz w:val="22"/>
        </w:rPr>
      </w:pPr>
      <w:r>
        <w:rPr>
          <w:sz w:val="22"/>
        </w:rPr>
        <w:t>εμφάνιση</w:t>
      </w:r>
      <w:r>
        <w:rPr>
          <w:spacing w:val="-7"/>
          <w:sz w:val="22"/>
        </w:rPr>
        <w:t> </w:t>
      </w:r>
      <w:r>
        <w:rPr>
          <w:sz w:val="22"/>
        </w:rPr>
        <w:t>εξανθήματος</w:t>
      </w:r>
      <w:r>
        <w:rPr>
          <w:spacing w:val="-4"/>
          <w:sz w:val="22"/>
        </w:rPr>
        <w:t> </w:t>
      </w:r>
      <w:r>
        <w:rPr>
          <w:sz w:val="22"/>
        </w:rPr>
        <w:t>ή</w:t>
      </w:r>
      <w:r>
        <w:rPr>
          <w:spacing w:val="-7"/>
          <w:sz w:val="22"/>
        </w:rPr>
        <w:t> </w:t>
      </w:r>
      <w:r>
        <w:rPr>
          <w:sz w:val="22"/>
        </w:rPr>
        <w:t>άλλων</w:t>
      </w:r>
      <w:r>
        <w:rPr>
          <w:spacing w:val="-6"/>
          <w:sz w:val="22"/>
        </w:rPr>
        <w:t> </w:t>
      </w:r>
      <w:r>
        <w:rPr>
          <w:sz w:val="22"/>
        </w:rPr>
        <w:t>σημείων</w:t>
      </w:r>
      <w:r>
        <w:rPr>
          <w:spacing w:val="-3"/>
          <w:sz w:val="22"/>
        </w:rPr>
        <w:t> </w:t>
      </w:r>
      <w:r>
        <w:rPr>
          <w:spacing w:val="-2"/>
          <w:sz w:val="22"/>
        </w:rPr>
        <w:t>αναφυλαξίας</w:t>
      </w:r>
    </w:p>
    <w:p>
      <w:pPr>
        <w:pStyle w:val="ListParagraph"/>
        <w:numPr>
          <w:ilvl w:val="2"/>
          <w:numId w:val="13"/>
        </w:numPr>
        <w:tabs>
          <w:tab w:pos="1853" w:val="left" w:leader="none"/>
        </w:tabs>
        <w:spacing w:line="280" w:lineRule="auto" w:before="76" w:after="0"/>
        <w:ind w:left="1853" w:right="1419" w:hanging="360"/>
        <w:jc w:val="left"/>
        <w:rPr>
          <w:sz w:val="22"/>
        </w:rPr>
      </w:pPr>
      <w:r>
        <w:rPr>
          <w:sz w:val="22"/>
        </w:rPr>
        <w:t>έκφραση</w:t>
      </w:r>
      <w:r>
        <w:rPr>
          <w:spacing w:val="-4"/>
          <w:sz w:val="22"/>
        </w:rPr>
        <w:t> </w:t>
      </w:r>
      <w:r>
        <w:rPr>
          <w:sz w:val="22"/>
        </w:rPr>
        <w:t>τάσεων</w:t>
      </w:r>
      <w:r>
        <w:rPr>
          <w:spacing w:val="-1"/>
          <w:sz w:val="22"/>
        </w:rPr>
        <w:t> </w:t>
      </w:r>
      <w:r>
        <w:rPr>
          <w:sz w:val="22"/>
        </w:rPr>
        <w:t>αυτοτραυματισμού</w:t>
      </w:r>
      <w:r>
        <w:rPr>
          <w:spacing w:val="-3"/>
          <w:sz w:val="22"/>
        </w:rPr>
        <w:t> </w:t>
      </w:r>
      <w:r>
        <w:rPr>
          <w:sz w:val="22"/>
        </w:rPr>
        <w:t>-</w:t>
      </w:r>
      <w:r>
        <w:rPr>
          <w:spacing w:val="-3"/>
          <w:sz w:val="22"/>
        </w:rPr>
        <w:t> </w:t>
      </w:r>
      <w:r>
        <w:rPr>
          <w:sz w:val="22"/>
        </w:rPr>
        <w:t>κλήση</w:t>
      </w:r>
      <w:r>
        <w:rPr>
          <w:spacing w:val="-4"/>
          <w:sz w:val="22"/>
        </w:rPr>
        <w:t> </w:t>
      </w:r>
      <w:r>
        <w:rPr>
          <w:sz w:val="22"/>
        </w:rPr>
        <w:t>112</w:t>
      </w:r>
      <w:r>
        <w:rPr>
          <w:spacing w:val="-4"/>
          <w:sz w:val="22"/>
        </w:rPr>
        <w:t> </w:t>
      </w:r>
      <w:r>
        <w:rPr>
          <w:sz w:val="22"/>
        </w:rPr>
        <w:t>[ERC</w:t>
      </w:r>
      <w:r>
        <w:rPr>
          <w:spacing w:val="-2"/>
          <w:sz w:val="22"/>
        </w:rPr>
        <w:t> </w:t>
      </w:r>
      <w:r>
        <w:rPr>
          <w:sz w:val="22"/>
        </w:rPr>
        <w:t>2025</w:t>
      </w:r>
      <w:r>
        <w:rPr>
          <w:spacing w:val="-2"/>
          <w:sz w:val="22"/>
        </w:rPr>
        <w:t> </w:t>
      </w:r>
      <w:r>
        <w:rPr>
          <w:sz w:val="22"/>
        </w:rPr>
        <w:t>First Aid:</w:t>
      </w:r>
      <w:r>
        <w:rPr>
          <w:spacing w:val="-3"/>
          <w:sz w:val="22"/>
        </w:rPr>
        <w:t> </w:t>
      </w:r>
      <w:r>
        <w:rPr>
          <w:sz w:val="22"/>
        </w:rPr>
        <w:t>Suicidal</w:t>
      </w:r>
      <w:r>
        <w:rPr>
          <w:spacing w:val="-2"/>
          <w:sz w:val="22"/>
        </w:rPr>
        <w:t> </w:t>
      </w:r>
      <w:r>
        <w:rPr>
          <w:sz w:val="22"/>
        </w:rPr>
        <w:t>Thoughts </w:t>
      </w:r>
      <w:r>
        <w:rPr>
          <w:spacing w:val="-2"/>
          <w:sz w:val="22"/>
        </w:rPr>
        <w:t>chapter]</w:t>
      </w:r>
    </w:p>
    <w:p>
      <w:pPr>
        <w:pStyle w:val="ListParagraph"/>
        <w:spacing w:after="0" w:line="280" w:lineRule="auto"/>
        <w:jc w:val="left"/>
        <w:rPr>
          <w:sz w:val="22"/>
        </w:rPr>
        <w:sectPr>
          <w:pgSz w:w="11910" w:h="16840"/>
          <w:pgMar w:header="473" w:footer="600" w:top="940" w:bottom="820" w:left="0" w:right="0"/>
        </w:sectPr>
      </w:pPr>
    </w:p>
    <w:p>
      <w:pPr>
        <w:pStyle w:val="BodyText"/>
        <w:spacing w:before="3"/>
        <w:rPr>
          <w:sz w:val="16"/>
        </w:rPr>
      </w:pPr>
    </w:p>
    <w:p>
      <w:pPr>
        <w:spacing w:line="240" w:lineRule="auto"/>
        <w:ind w:left="974" w:right="0" w:firstLine="0"/>
        <w:rPr>
          <w:sz w:val="20"/>
        </w:rPr>
      </w:pPr>
      <w:r>
        <w:rPr>
          <w:sz w:val="20"/>
        </w:rPr>
        <mc:AlternateContent>
          <mc:Choice Requires="wps">
            <w:drawing>
              <wp:inline distT="0" distB="0" distL="0" distR="0">
                <wp:extent cx="6290945" cy="770255"/>
                <wp:effectExtent l="9525" t="0" r="0" b="10795"/>
                <wp:docPr id="30" name="Textbox 30"/>
                <wp:cNvGraphicFramePr>
                  <a:graphicFrameLocks/>
                </wp:cNvGraphicFramePr>
                <a:graphic>
                  <a:graphicData uri="http://schemas.microsoft.com/office/word/2010/wordprocessingShape">
                    <wps:wsp>
                      <wps:cNvPr id="30" name="Textbox 30"/>
                      <wps:cNvSpPr txBox="1"/>
                      <wps:spPr>
                        <a:xfrm>
                          <a:off x="0" y="0"/>
                          <a:ext cx="6290945" cy="770255"/>
                        </a:xfrm>
                        <a:prstGeom prst="rect">
                          <a:avLst/>
                        </a:prstGeom>
                        <a:ln w="6095">
                          <a:solidFill>
                            <a:srgbClr val="000000"/>
                          </a:solidFill>
                          <a:prstDash val="solid"/>
                        </a:ln>
                      </wps:spPr>
                      <wps:txbx>
                        <w:txbxContent>
                          <w:p>
                            <w:pPr>
                              <w:spacing w:line="276" w:lineRule="auto" w:before="19"/>
                              <w:ind w:left="187" w:right="149" w:firstLine="0"/>
                              <w:jc w:val="center"/>
                              <w:rPr>
                                <w:b/>
                                <w:sz w:val="24"/>
                              </w:rPr>
                            </w:pPr>
                            <w:r>
                              <w:rPr>
                                <w:b/>
                                <w:sz w:val="24"/>
                              </w:rPr>
                              <w:t>ΚΑΤΕΥΘΥΝΤΗΡΙΕΣ</w:t>
                            </w:r>
                            <w:r>
                              <w:rPr>
                                <w:b/>
                                <w:spacing w:val="-7"/>
                                <w:sz w:val="24"/>
                              </w:rPr>
                              <w:t> </w:t>
                            </w:r>
                            <w:r>
                              <w:rPr>
                                <w:b/>
                                <w:sz w:val="24"/>
                              </w:rPr>
                              <w:t>ΟΔΗΓΙΕΣ</w:t>
                            </w:r>
                            <w:r>
                              <w:rPr>
                                <w:b/>
                                <w:spacing w:val="-4"/>
                                <w:sz w:val="24"/>
                              </w:rPr>
                              <w:t> </w:t>
                            </w:r>
                            <w:r>
                              <w:rPr>
                                <w:b/>
                                <w:sz w:val="24"/>
                              </w:rPr>
                              <w:t>5:</w:t>
                            </w:r>
                            <w:r>
                              <w:rPr>
                                <w:b/>
                                <w:spacing w:val="-7"/>
                                <w:sz w:val="24"/>
                              </w:rPr>
                              <w:t> </w:t>
                            </w:r>
                            <w:r>
                              <w:rPr>
                                <w:b/>
                                <w:sz w:val="24"/>
                              </w:rPr>
                              <w:t>ΑΛΛΕΡΓΙΕΣ</w:t>
                            </w:r>
                            <w:r>
                              <w:rPr>
                                <w:b/>
                                <w:spacing w:val="-7"/>
                                <w:sz w:val="24"/>
                              </w:rPr>
                              <w:t> </w:t>
                            </w:r>
                            <w:r>
                              <w:rPr>
                                <w:b/>
                                <w:sz w:val="24"/>
                              </w:rPr>
                              <w:t>&amp;</w:t>
                            </w:r>
                            <w:r>
                              <w:rPr>
                                <w:b/>
                                <w:spacing w:val="-7"/>
                                <w:sz w:val="24"/>
                              </w:rPr>
                              <w:t> </w:t>
                            </w:r>
                            <w:r>
                              <w:rPr>
                                <w:b/>
                                <w:sz w:val="24"/>
                              </w:rPr>
                              <w:t>ΑΛΛΕΡΓΙΚΗ</w:t>
                            </w:r>
                            <w:r>
                              <w:rPr>
                                <w:b/>
                                <w:spacing w:val="-8"/>
                                <w:sz w:val="24"/>
                              </w:rPr>
                              <w:t> </w:t>
                            </w:r>
                            <w:r>
                              <w:rPr>
                                <w:b/>
                                <w:sz w:val="24"/>
                              </w:rPr>
                              <w:t>ΚΑΤΑΠΛΗΞΙΑ </w:t>
                            </w:r>
                            <w:r>
                              <w:rPr>
                                <w:b/>
                                <w:spacing w:val="-2"/>
                                <w:sz w:val="24"/>
                              </w:rPr>
                              <w:t>(ΑΝΑΦΥΛΑΞΙΑ)</w:t>
                            </w:r>
                          </w:p>
                          <w:p>
                            <w:pPr>
                              <w:spacing w:line="278" w:lineRule="auto" w:before="0"/>
                              <w:ind w:left="186" w:right="149" w:firstLine="0"/>
                              <w:jc w:val="center"/>
                              <w:rPr>
                                <w:i/>
                                <w:sz w:val="18"/>
                              </w:rPr>
                            </w:pPr>
                            <w:r>
                              <w:rPr>
                                <w:i/>
                                <w:sz w:val="22"/>
                              </w:rPr>
                              <w:t>Βάσει:</w:t>
                            </w:r>
                            <w:r>
                              <w:rPr>
                                <w:i/>
                                <w:spacing w:val="-4"/>
                                <w:sz w:val="22"/>
                              </w:rPr>
                              <w:t> </w:t>
                            </w:r>
                            <w:r>
                              <w:rPr>
                                <w:i/>
                                <w:sz w:val="22"/>
                              </w:rPr>
                              <w:t>ERC</w:t>
                            </w:r>
                            <w:r>
                              <w:rPr>
                                <w:i/>
                                <w:spacing w:val="-3"/>
                                <w:sz w:val="22"/>
                              </w:rPr>
                              <w:t> </w:t>
                            </w:r>
                            <w:r>
                              <w:rPr>
                                <w:i/>
                                <w:sz w:val="22"/>
                              </w:rPr>
                              <w:t>Guidelines</w:t>
                            </w:r>
                            <w:r>
                              <w:rPr>
                                <w:i/>
                                <w:spacing w:val="-2"/>
                                <w:sz w:val="22"/>
                              </w:rPr>
                              <w:t> </w:t>
                            </w:r>
                            <w:r>
                              <w:rPr>
                                <w:i/>
                                <w:sz w:val="22"/>
                              </w:rPr>
                              <w:t>2025</w:t>
                            </w:r>
                            <w:r>
                              <w:rPr>
                                <w:i/>
                                <w:spacing w:val="-3"/>
                                <w:sz w:val="22"/>
                              </w:rPr>
                              <w:t> </w:t>
                            </w:r>
                            <w:r>
                              <w:rPr>
                                <w:i/>
                                <w:sz w:val="22"/>
                              </w:rPr>
                              <w:t>First</w:t>
                            </w:r>
                            <w:r>
                              <w:rPr>
                                <w:i/>
                                <w:spacing w:val="-4"/>
                                <w:sz w:val="22"/>
                              </w:rPr>
                              <w:t> </w:t>
                            </w:r>
                            <w:r>
                              <w:rPr>
                                <w:i/>
                                <w:sz w:val="22"/>
                              </w:rPr>
                              <w:t>Aid</w:t>
                            </w:r>
                            <w:r>
                              <w:rPr>
                                <w:i/>
                                <w:spacing w:val="-3"/>
                                <w:sz w:val="22"/>
                              </w:rPr>
                              <w:t> </w:t>
                            </w:r>
                            <w:r>
                              <w:rPr>
                                <w:i/>
                                <w:sz w:val="22"/>
                              </w:rPr>
                              <w:t>&amp;</w:t>
                            </w:r>
                            <w:r>
                              <w:rPr>
                                <w:i/>
                                <w:spacing w:val="-12"/>
                                <w:sz w:val="22"/>
                              </w:rPr>
                              <w:t> </w:t>
                            </w:r>
                            <w:r>
                              <w:rPr>
                                <w:i/>
                                <w:sz w:val="18"/>
                              </w:rPr>
                              <w:t>Special</w:t>
                            </w:r>
                            <w:r>
                              <w:rPr>
                                <w:i/>
                                <w:spacing w:val="-2"/>
                                <w:sz w:val="18"/>
                              </w:rPr>
                              <w:t> </w:t>
                            </w:r>
                            <w:r>
                              <w:rPr>
                                <w:i/>
                                <w:sz w:val="18"/>
                              </w:rPr>
                              <w:t>Circumstances</w:t>
                            </w:r>
                            <w:r>
                              <w:rPr>
                                <w:i/>
                                <w:spacing w:val="-3"/>
                                <w:sz w:val="18"/>
                              </w:rPr>
                              <w:t> </w:t>
                            </w:r>
                            <w:r>
                              <w:rPr>
                                <w:i/>
                                <w:sz w:val="18"/>
                              </w:rPr>
                              <w:t>|</w:t>
                            </w:r>
                            <w:r>
                              <w:rPr>
                                <w:i/>
                                <w:spacing w:val="-2"/>
                                <w:sz w:val="18"/>
                              </w:rPr>
                              <w:t> </w:t>
                            </w:r>
                            <w:r>
                              <w:rPr>
                                <w:i/>
                                <w:sz w:val="18"/>
                              </w:rPr>
                              <w:t>ILCOR</w:t>
                            </w:r>
                            <w:r>
                              <w:rPr>
                                <w:i/>
                                <w:spacing w:val="-2"/>
                                <w:sz w:val="18"/>
                              </w:rPr>
                              <w:t> </w:t>
                            </w:r>
                            <w:r>
                              <w:rPr>
                                <w:i/>
                                <w:sz w:val="18"/>
                              </w:rPr>
                              <w:t>CoSTR</w:t>
                            </w:r>
                            <w:r>
                              <w:rPr>
                                <w:i/>
                                <w:spacing w:val="-2"/>
                                <w:sz w:val="18"/>
                              </w:rPr>
                              <w:t> </w:t>
                            </w:r>
                            <w:r>
                              <w:rPr>
                                <w:i/>
                                <w:sz w:val="18"/>
                              </w:rPr>
                              <w:t>2025</w:t>
                            </w:r>
                            <w:r>
                              <w:rPr>
                                <w:i/>
                                <w:spacing w:val="-4"/>
                                <w:sz w:val="18"/>
                              </w:rPr>
                              <w:t> </w:t>
                            </w:r>
                            <w:r>
                              <w:rPr>
                                <w:i/>
                                <w:sz w:val="18"/>
                              </w:rPr>
                              <w:t>|</w:t>
                            </w:r>
                            <w:r>
                              <w:rPr>
                                <w:i/>
                                <w:spacing w:val="-2"/>
                                <w:sz w:val="18"/>
                              </w:rPr>
                              <w:t> </w:t>
                            </w:r>
                            <w:r>
                              <w:rPr>
                                <w:i/>
                                <w:sz w:val="18"/>
                              </w:rPr>
                              <w:t>WAO</w:t>
                            </w:r>
                            <w:r>
                              <w:rPr>
                                <w:i/>
                                <w:spacing w:val="-3"/>
                                <w:sz w:val="18"/>
                              </w:rPr>
                              <w:t> </w:t>
                            </w:r>
                            <w:r>
                              <w:rPr>
                                <w:i/>
                                <w:sz w:val="18"/>
                              </w:rPr>
                              <w:t>2020</w:t>
                            </w:r>
                            <w:r>
                              <w:rPr>
                                <w:i/>
                                <w:spacing w:val="-4"/>
                                <w:sz w:val="18"/>
                              </w:rPr>
                              <w:t> </w:t>
                            </w:r>
                            <w:r>
                              <w:rPr>
                                <w:i/>
                                <w:sz w:val="18"/>
                              </w:rPr>
                              <w:t>|</w:t>
                            </w:r>
                            <w:r>
                              <w:rPr>
                                <w:i/>
                                <w:spacing w:val="-2"/>
                                <w:sz w:val="18"/>
                              </w:rPr>
                              <w:t> </w:t>
                            </w:r>
                            <w:r>
                              <w:rPr>
                                <w:i/>
                                <w:sz w:val="18"/>
                              </w:rPr>
                              <w:t>EAACI 2021 &amp; Food Allergy 2024 | AAAAI 2023 | RCUK 2025</w:t>
                            </w:r>
                          </w:p>
                        </w:txbxContent>
                      </wps:txbx>
                      <wps:bodyPr wrap="square" lIns="0" tIns="0" rIns="0" bIns="0" rtlCol="0">
                        <a:noAutofit/>
                      </wps:bodyPr>
                    </wps:wsp>
                  </a:graphicData>
                </a:graphic>
              </wp:inline>
            </w:drawing>
          </mc:Choice>
          <mc:Fallback>
            <w:pict>
              <v:shape style="width:495.35pt;height:60.65pt;mso-position-horizontal-relative:char;mso-position-vertical-relative:line" type="#_x0000_t202" id="docshape28" filled="false" stroked="true" strokeweight=".47998pt" strokecolor="#000000">
                <w10:anchorlock/>
                <v:textbox inset="0,0,0,0">
                  <w:txbxContent>
                    <w:p>
                      <w:pPr>
                        <w:spacing w:line="276" w:lineRule="auto" w:before="19"/>
                        <w:ind w:left="187" w:right="149" w:firstLine="0"/>
                        <w:jc w:val="center"/>
                        <w:rPr>
                          <w:b/>
                          <w:sz w:val="24"/>
                        </w:rPr>
                      </w:pPr>
                      <w:r>
                        <w:rPr>
                          <w:b/>
                          <w:sz w:val="24"/>
                        </w:rPr>
                        <w:t>ΚΑΤΕΥΘΥΝΤΗΡΙΕΣ</w:t>
                      </w:r>
                      <w:r>
                        <w:rPr>
                          <w:b/>
                          <w:spacing w:val="-7"/>
                          <w:sz w:val="24"/>
                        </w:rPr>
                        <w:t> </w:t>
                      </w:r>
                      <w:r>
                        <w:rPr>
                          <w:b/>
                          <w:sz w:val="24"/>
                        </w:rPr>
                        <w:t>ΟΔΗΓΙΕΣ</w:t>
                      </w:r>
                      <w:r>
                        <w:rPr>
                          <w:b/>
                          <w:spacing w:val="-4"/>
                          <w:sz w:val="24"/>
                        </w:rPr>
                        <w:t> </w:t>
                      </w:r>
                      <w:r>
                        <w:rPr>
                          <w:b/>
                          <w:sz w:val="24"/>
                        </w:rPr>
                        <w:t>5:</w:t>
                      </w:r>
                      <w:r>
                        <w:rPr>
                          <w:b/>
                          <w:spacing w:val="-7"/>
                          <w:sz w:val="24"/>
                        </w:rPr>
                        <w:t> </w:t>
                      </w:r>
                      <w:r>
                        <w:rPr>
                          <w:b/>
                          <w:sz w:val="24"/>
                        </w:rPr>
                        <w:t>ΑΛΛΕΡΓΙΕΣ</w:t>
                      </w:r>
                      <w:r>
                        <w:rPr>
                          <w:b/>
                          <w:spacing w:val="-7"/>
                          <w:sz w:val="24"/>
                        </w:rPr>
                        <w:t> </w:t>
                      </w:r>
                      <w:r>
                        <w:rPr>
                          <w:b/>
                          <w:sz w:val="24"/>
                        </w:rPr>
                        <w:t>&amp;</w:t>
                      </w:r>
                      <w:r>
                        <w:rPr>
                          <w:b/>
                          <w:spacing w:val="-7"/>
                          <w:sz w:val="24"/>
                        </w:rPr>
                        <w:t> </w:t>
                      </w:r>
                      <w:r>
                        <w:rPr>
                          <w:b/>
                          <w:sz w:val="24"/>
                        </w:rPr>
                        <w:t>ΑΛΛΕΡΓΙΚΗ</w:t>
                      </w:r>
                      <w:r>
                        <w:rPr>
                          <w:b/>
                          <w:spacing w:val="-8"/>
                          <w:sz w:val="24"/>
                        </w:rPr>
                        <w:t> </w:t>
                      </w:r>
                      <w:r>
                        <w:rPr>
                          <w:b/>
                          <w:sz w:val="24"/>
                        </w:rPr>
                        <w:t>ΚΑΤΑΠΛΗΞΙΑ </w:t>
                      </w:r>
                      <w:r>
                        <w:rPr>
                          <w:b/>
                          <w:spacing w:val="-2"/>
                          <w:sz w:val="24"/>
                        </w:rPr>
                        <w:t>(ΑΝΑΦΥΛΑΞΙΑ)</w:t>
                      </w:r>
                    </w:p>
                    <w:p>
                      <w:pPr>
                        <w:spacing w:line="278" w:lineRule="auto" w:before="0"/>
                        <w:ind w:left="186" w:right="149" w:firstLine="0"/>
                        <w:jc w:val="center"/>
                        <w:rPr>
                          <w:i/>
                          <w:sz w:val="18"/>
                        </w:rPr>
                      </w:pPr>
                      <w:r>
                        <w:rPr>
                          <w:i/>
                          <w:sz w:val="22"/>
                        </w:rPr>
                        <w:t>Βάσει:</w:t>
                      </w:r>
                      <w:r>
                        <w:rPr>
                          <w:i/>
                          <w:spacing w:val="-4"/>
                          <w:sz w:val="22"/>
                        </w:rPr>
                        <w:t> </w:t>
                      </w:r>
                      <w:r>
                        <w:rPr>
                          <w:i/>
                          <w:sz w:val="22"/>
                        </w:rPr>
                        <w:t>ERC</w:t>
                      </w:r>
                      <w:r>
                        <w:rPr>
                          <w:i/>
                          <w:spacing w:val="-3"/>
                          <w:sz w:val="22"/>
                        </w:rPr>
                        <w:t> </w:t>
                      </w:r>
                      <w:r>
                        <w:rPr>
                          <w:i/>
                          <w:sz w:val="22"/>
                        </w:rPr>
                        <w:t>Guidelines</w:t>
                      </w:r>
                      <w:r>
                        <w:rPr>
                          <w:i/>
                          <w:spacing w:val="-2"/>
                          <w:sz w:val="22"/>
                        </w:rPr>
                        <w:t> </w:t>
                      </w:r>
                      <w:r>
                        <w:rPr>
                          <w:i/>
                          <w:sz w:val="22"/>
                        </w:rPr>
                        <w:t>2025</w:t>
                      </w:r>
                      <w:r>
                        <w:rPr>
                          <w:i/>
                          <w:spacing w:val="-3"/>
                          <w:sz w:val="22"/>
                        </w:rPr>
                        <w:t> </w:t>
                      </w:r>
                      <w:r>
                        <w:rPr>
                          <w:i/>
                          <w:sz w:val="22"/>
                        </w:rPr>
                        <w:t>First</w:t>
                      </w:r>
                      <w:r>
                        <w:rPr>
                          <w:i/>
                          <w:spacing w:val="-4"/>
                          <w:sz w:val="22"/>
                        </w:rPr>
                        <w:t> </w:t>
                      </w:r>
                      <w:r>
                        <w:rPr>
                          <w:i/>
                          <w:sz w:val="22"/>
                        </w:rPr>
                        <w:t>Aid</w:t>
                      </w:r>
                      <w:r>
                        <w:rPr>
                          <w:i/>
                          <w:spacing w:val="-3"/>
                          <w:sz w:val="22"/>
                        </w:rPr>
                        <w:t> </w:t>
                      </w:r>
                      <w:r>
                        <w:rPr>
                          <w:i/>
                          <w:sz w:val="22"/>
                        </w:rPr>
                        <w:t>&amp;</w:t>
                      </w:r>
                      <w:r>
                        <w:rPr>
                          <w:i/>
                          <w:spacing w:val="-12"/>
                          <w:sz w:val="22"/>
                        </w:rPr>
                        <w:t> </w:t>
                      </w:r>
                      <w:r>
                        <w:rPr>
                          <w:i/>
                          <w:sz w:val="18"/>
                        </w:rPr>
                        <w:t>Special</w:t>
                      </w:r>
                      <w:r>
                        <w:rPr>
                          <w:i/>
                          <w:spacing w:val="-2"/>
                          <w:sz w:val="18"/>
                        </w:rPr>
                        <w:t> </w:t>
                      </w:r>
                      <w:r>
                        <w:rPr>
                          <w:i/>
                          <w:sz w:val="18"/>
                        </w:rPr>
                        <w:t>Circumstances</w:t>
                      </w:r>
                      <w:r>
                        <w:rPr>
                          <w:i/>
                          <w:spacing w:val="-3"/>
                          <w:sz w:val="18"/>
                        </w:rPr>
                        <w:t> </w:t>
                      </w:r>
                      <w:r>
                        <w:rPr>
                          <w:i/>
                          <w:sz w:val="18"/>
                        </w:rPr>
                        <w:t>|</w:t>
                      </w:r>
                      <w:r>
                        <w:rPr>
                          <w:i/>
                          <w:spacing w:val="-2"/>
                          <w:sz w:val="18"/>
                        </w:rPr>
                        <w:t> </w:t>
                      </w:r>
                      <w:r>
                        <w:rPr>
                          <w:i/>
                          <w:sz w:val="18"/>
                        </w:rPr>
                        <w:t>ILCOR</w:t>
                      </w:r>
                      <w:r>
                        <w:rPr>
                          <w:i/>
                          <w:spacing w:val="-2"/>
                          <w:sz w:val="18"/>
                        </w:rPr>
                        <w:t> </w:t>
                      </w:r>
                      <w:r>
                        <w:rPr>
                          <w:i/>
                          <w:sz w:val="18"/>
                        </w:rPr>
                        <w:t>CoSTR</w:t>
                      </w:r>
                      <w:r>
                        <w:rPr>
                          <w:i/>
                          <w:spacing w:val="-2"/>
                          <w:sz w:val="18"/>
                        </w:rPr>
                        <w:t> </w:t>
                      </w:r>
                      <w:r>
                        <w:rPr>
                          <w:i/>
                          <w:sz w:val="18"/>
                        </w:rPr>
                        <w:t>2025</w:t>
                      </w:r>
                      <w:r>
                        <w:rPr>
                          <w:i/>
                          <w:spacing w:val="-4"/>
                          <w:sz w:val="18"/>
                        </w:rPr>
                        <w:t> </w:t>
                      </w:r>
                      <w:r>
                        <w:rPr>
                          <w:i/>
                          <w:sz w:val="18"/>
                        </w:rPr>
                        <w:t>|</w:t>
                      </w:r>
                      <w:r>
                        <w:rPr>
                          <w:i/>
                          <w:spacing w:val="-2"/>
                          <w:sz w:val="18"/>
                        </w:rPr>
                        <w:t> </w:t>
                      </w:r>
                      <w:r>
                        <w:rPr>
                          <w:i/>
                          <w:sz w:val="18"/>
                        </w:rPr>
                        <w:t>WAO</w:t>
                      </w:r>
                      <w:r>
                        <w:rPr>
                          <w:i/>
                          <w:spacing w:val="-3"/>
                          <w:sz w:val="18"/>
                        </w:rPr>
                        <w:t> </w:t>
                      </w:r>
                      <w:r>
                        <w:rPr>
                          <w:i/>
                          <w:sz w:val="18"/>
                        </w:rPr>
                        <w:t>2020</w:t>
                      </w:r>
                      <w:r>
                        <w:rPr>
                          <w:i/>
                          <w:spacing w:val="-4"/>
                          <w:sz w:val="18"/>
                        </w:rPr>
                        <w:t> </w:t>
                      </w:r>
                      <w:r>
                        <w:rPr>
                          <w:i/>
                          <w:sz w:val="18"/>
                        </w:rPr>
                        <w:t>|</w:t>
                      </w:r>
                      <w:r>
                        <w:rPr>
                          <w:i/>
                          <w:spacing w:val="-2"/>
                          <w:sz w:val="18"/>
                        </w:rPr>
                        <w:t> </w:t>
                      </w:r>
                      <w:r>
                        <w:rPr>
                          <w:i/>
                          <w:sz w:val="18"/>
                        </w:rPr>
                        <w:t>EAACI 2021 &amp; Food Allergy 2024 | AAAAI 2023 | RCUK 2025</w:t>
                      </w:r>
                    </w:p>
                  </w:txbxContent>
                </v:textbox>
                <v:stroke dashstyle="solid"/>
              </v:shape>
            </w:pict>
          </mc:Fallback>
        </mc:AlternateContent>
      </w:r>
      <w:r>
        <w:rPr>
          <w:sz w:val="20"/>
        </w:rPr>
      </w:r>
    </w:p>
    <w:p>
      <w:pPr>
        <w:pStyle w:val="Heading5"/>
        <w:numPr>
          <w:ilvl w:val="1"/>
          <w:numId w:val="14"/>
        </w:numPr>
        <w:tabs>
          <w:tab w:pos="1498" w:val="left" w:leader="none"/>
        </w:tabs>
        <w:spacing w:line="240" w:lineRule="auto" w:before="207" w:after="0"/>
        <w:ind w:left="1498" w:right="0" w:hanging="366"/>
        <w:jc w:val="left"/>
      </w:pPr>
      <w:bookmarkStart w:name="_TOC_250007" w:id="18"/>
      <w:bookmarkEnd w:id="18"/>
      <w:r>
        <w:rPr>
          <w:spacing w:val="-2"/>
        </w:rPr>
        <w:t>Ορισμός</w:t>
      </w:r>
    </w:p>
    <w:p>
      <w:pPr>
        <w:pStyle w:val="BodyText"/>
        <w:spacing w:line="276" w:lineRule="auto" w:before="121"/>
        <w:ind w:left="1132" w:right="1130"/>
      </w:pPr>
      <w:r>
        <w:rPr/>
        <w:t>Η</w:t>
      </w:r>
      <w:r>
        <w:rPr>
          <w:spacing w:val="-7"/>
        </w:rPr>
        <w:t> </w:t>
      </w:r>
      <w:r>
        <w:rPr/>
        <w:t>αναφυλαξία</w:t>
      </w:r>
      <w:r>
        <w:rPr>
          <w:spacing w:val="-9"/>
        </w:rPr>
        <w:t> </w:t>
      </w:r>
      <w:r>
        <w:rPr/>
        <w:t>είναι</w:t>
      </w:r>
      <w:r>
        <w:rPr>
          <w:spacing w:val="-7"/>
        </w:rPr>
        <w:t> </w:t>
      </w:r>
      <w:r>
        <w:rPr/>
        <w:t>σοβαρή,</w:t>
      </w:r>
      <w:r>
        <w:rPr>
          <w:spacing w:val="-5"/>
        </w:rPr>
        <w:t> </w:t>
      </w:r>
      <w:r>
        <w:rPr/>
        <w:t>απειλητική</w:t>
      </w:r>
      <w:r>
        <w:rPr>
          <w:spacing w:val="-6"/>
        </w:rPr>
        <w:t> </w:t>
      </w:r>
      <w:r>
        <w:rPr/>
        <w:t>για</w:t>
      </w:r>
      <w:r>
        <w:rPr>
          <w:spacing w:val="-6"/>
        </w:rPr>
        <w:t> </w:t>
      </w:r>
      <w:r>
        <w:rPr/>
        <w:t>τη</w:t>
      </w:r>
      <w:r>
        <w:rPr>
          <w:spacing w:val="-9"/>
        </w:rPr>
        <w:t> </w:t>
      </w:r>
      <w:r>
        <w:rPr/>
        <w:t>ζωή,</w:t>
      </w:r>
      <w:r>
        <w:rPr>
          <w:spacing w:val="-5"/>
        </w:rPr>
        <w:t> </w:t>
      </w:r>
      <w:r>
        <w:rPr/>
        <w:t>γενικευμένη</w:t>
      </w:r>
      <w:r>
        <w:rPr>
          <w:spacing w:val="-9"/>
        </w:rPr>
        <w:t> </w:t>
      </w:r>
      <w:r>
        <w:rPr/>
        <w:t>υπερευαισθησία</w:t>
      </w:r>
      <w:r>
        <w:rPr>
          <w:spacing w:val="-9"/>
        </w:rPr>
        <w:t> </w:t>
      </w:r>
      <w:r>
        <w:rPr/>
        <w:t>που</w:t>
      </w:r>
      <w:r>
        <w:rPr>
          <w:spacing w:val="-7"/>
        </w:rPr>
        <w:t> </w:t>
      </w:r>
      <w:r>
        <w:rPr/>
        <w:t>αναπτύσσεται ταχύτατα. Εμφανίζεται λεπτά έως ώρες μετά από έκθεση σε αλλεργιογόνο.</w:t>
      </w:r>
    </w:p>
    <w:p>
      <w:pPr>
        <w:pStyle w:val="Heading5"/>
        <w:numPr>
          <w:ilvl w:val="1"/>
          <w:numId w:val="14"/>
        </w:numPr>
        <w:tabs>
          <w:tab w:pos="1500" w:val="left" w:leader="none"/>
        </w:tabs>
        <w:spacing w:line="240" w:lineRule="auto" w:before="239" w:after="0"/>
        <w:ind w:left="1500" w:right="0" w:hanging="368"/>
        <w:jc w:val="left"/>
      </w:pPr>
      <w:bookmarkStart w:name="_TOC_250006" w:id="19"/>
      <w:r>
        <w:rPr/>
        <w:t>Κοινά</w:t>
      </w:r>
      <w:r>
        <w:rPr>
          <w:spacing w:val="-9"/>
        </w:rPr>
        <w:t> </w:t>
      </w:r>
      <w:r>
        <w:rPr/>
        <w:t>Αλλεργιογόνα</w:t>
      </w:r>
      <w:r>
        <w:rPr>
          <w:spacing w:val="-6"/>
        </w:rPr>
        <w:t> </w:t>
      </w:r>
      <w:r>
        <w:rPr/>
        <w:t>στο</w:t>
      </w:r>
      <w:r>
        <w:rPr>
          <w:spacing w:val="-7"/>
        </w:rPr>
        <w:t> </w:t>
      </w:r>
      <w:r>
        <w:rPr/>
        <w:t>Σχολικό</w:t>
      </w:r>
      <w:r>
        <w:rPr>
          <w:spacing w:val="-7"/>
        </w:rPr>
        <w:t> </w:t>
      </w:r>
      <w:bookmarkEnd w:id="19"/>
      <w:r>
        <w:rPr>
          <w:spacing w:val="-2"/>
        </w:rPr>
        <w:t>Περιβάλλον</w:t>
      </w:r>
    </w:p>
    <w:p>
      <w:pPr>
        <w:pStyle w:val="BodyText"/>
        <w:spacing w:before="6"/>
        <w:rPr>
          <w:b/>
          <w:sz w:val="10"/>
        </w:rPr>
      </w:pPr>
    </w:p>
    <w:tbl>
      <w:tblPr>
        <w:tblW w:w="0" w:type="auto"/>
        <w:jc w:val="left"/>
        <w:tblInd w:w="1448" w:type="dxa"/>
        <w:tblBorders>
          <w:top w:val="single" w:sz="6" w:space="0" w:color="2D75B6"/>
          <w:left w:val="single" w:sz="6" w:space="0" w:color="2D75B6"/>
          <w:bottom w:val="single" w:sz="6" w:space="0" w:color="2D75B6"/>
          <w:right w:val="single" w:sz="6" w:space="0" w:color="2D75B6"/>
          <w:insideH w:val="single" w:sz="6" w:space="0" w:color="2D75B6"/>
          <w:insideV w:val="single" w:sz="6" w:space="0" w:color="2D75B6"/>
        </w:tblBorders>
        <w:tblLayout w:type="fixed"/>
        <w:tblCellMar>
          <w:top w:w="0" w:type="dxa"/>
          <w:left w:w="0" w:type="dxa"/>
          <w:bottom w:w="0" w:type="dxa"/>
          <w:right w:w="0" w:type="dxa"/>
        </w:tblCellMar>
        <w:tblLook w:val="01E0"/>
      </w:tblPr>
      <w:tblGrid>
        <w:gridCol w:w="1757"/>
        <w:gridCol w:w="7271"/>
      </w:tblGrid>
      <w:tr>
        <w:trPr>
          <w:trHeight w:val="488" w:hRule="atLeast"/>
        </w:trPr>
        <w:tc>
          <w:tcPr>
            <w:tcW w:w="1757" w:type="dxa"/>
            <w:shd w:val="clear" w:color="auto" w:fill="D9E8F5"/>
          </w:tcPr>
          <w:p>
            <w:pPr>
              <w:pStyle w:val="TableParagraph"/>
              <w:ind w:left="321"/>
              <w:rPr>
                <w:b/>
                <w:sz w:val="22"/>
              </w:rPr>
            </w:pPr>
            <w:r>
              <w:rPr>
                <w:b/>
                <w:spacing w:val="-2"/>
                <w:sz w:val="22"/>
              </w:rPr>
              <w:t>Κατηγορία</w:t>
            </w:r>
          </w:p>
        </w:tc>
        <w:tc>
          <w:tcPr>
            <w:tcW w:w="7271" w:type="dxa"/>
            <w:shd w:val="clear" w:color="auto" w:fill="D9E8F5"/>
          </w:tcPr>
          <w:p>
            <w:pPr>
              <w:pStyle w:val="TableParagraph"/>
              <w:ind w:left="14"/>
              <w:jc w:val="center"/>
              <w:rPr>
                <w:b/>
                <w:sz w:val="22"/>
              </w:rPr>
            </w:pPr>
            <w:r>
              <w:rPr>
                <w:b/>
                <w:spacing w:val="-2"/>
                <w:sz w:val="22"/>
              </w:rPr>
              <w:t>Παραδείγματα</w:t>
            </w:r>
          </w:p>
        </w:tc>
      </w:tr>
      <w:tr>
        <w:trPr>
          <w:trHeight w:val="486" w:hRule="atLeast"/>
        </w:trPr>
        <w:tc>
          <w:tcPr>
            <w:tcW w:w="1757" w:type="dxa"/>
            <w:tcBorders>
              <w:left w:val="single" w:sz="4" w:space="0" w:color="CCCCCC"/>
              <w:bottom w:val="single" w:sz="4" w:space="0" w:color="CCCCCC"/>
              <w:right w:val="single" w:sz="4" w:space="0" w:color="CCCCCC"/>
            </w:tcBorders>
          </w:tcPr>
          <w:p>
            <w:pPr>
              <w:pStyle w:val="TableParagraph"/>
              <w:spacing w:before="95"/>
              <w:rPr>
                <w:b/>
                <w:sz w:val="22"/>
              </w:rPr>
            </w:pPr>
            <w:r>
              <w:rPr>
                <w:b/>
                <w:spacing w:val="-2"/>
                <w:sz w:val="22"/>
              </w:rPr>
              <w:t>Τρόφιμα</w:t>
            </w:r>
          </w:p>
        </w:tc>
        <w:tc>
          <w:tcPr>
            <w:tcW w:w="7271" w:type="dxa"/>
            <w:tcBorders>
              <w:left w:val="single" w:sz="4" w:space="0" w:color="CCCCCC"/>
              <w:bottom w:val="single" w:sz="4" w:space="0" w:color="CCCCCC"/>
              <w:right w:val="single" w:sz="4" w:space="0" w:color="CCCCCC"/>
            </w:tcBorders>
          </w:tcPr>
          <w:p>
            <w:pPr>
              <w:pStyle w:val="TableParagraph"/>
              <w:spacing w:before="95"/>
              <w:ind w:left="141"/>
              <w:rPr>
                <w:sz w:val="22"/>
              </w:rPr>
            </w:pPr>
            <w:r>
              <w:rPr>
                <w:sz w:val="22"/>
              </w:rPr>
              <w:t>Καρύδια,</w:t>
            </w:r>
            <w:r>
              <w:rPr>
                <w:spacing w:val="-10"/>
                <w:sz w:val="22"/>
              </w:rPr>
              <w:t> </w:t>
            </w:r>
            <w:r>
              <w:rPr>
                <w:sz w:val="22"/>
              </w:rPr>
              <w:t>φυστίκια,</w:t>
            </w:r>
            <w:r>
              <w:rPr>
                <w:spacing w:val="-5"/>
                <w:sz w:val="22"/>
              </w:rPr>
              <w:t> </w:t>
            </w:r>
            <w:r>
              <w:rPr>
                <w:sz w:val="22"/>
              </w:rPr>
              <w:t>θαλασσινά,</w:t>
            </w:r>
            <w:r>
              <w:rPr>
                <w:spacing w:val="-7"/>
                <w:sz w:val="22"/>
              </w:rPr>
              <w:t> </w:t>
            </w:r>
            <w:r>
              <w:rPr>
                <w:sz w:val="22"/>
              </w:rPr>
              <w:t>γάλα,</w:t>
            </w:r>
            <w:r>
              <w:rPr>
                <w:spacing w:val="-5"/>
                <w:sz w:val="22"/>
              </w:rPr>
              <w:t> </w:t>
            </w:r>
            <w:r>
              <w:rPr>
                <w:sz w:val="22"/>
              </w:rPr>
              <w:t>αβγά,</w:t>
            </w:r>
            <w:r>
              <w:rPr>
                <w:spacing w:val="-7"/>
                <w:sz w:val="22"/>
              </w:rPr>
              <w:t> </w:t>
            </w:r>
            <w:r>
              <w:rPr>
                <w:sz w:val="22"/>
              </w:rPr>
              <w:t>σιτάρι,</w:t>
            </w:r>
            <w:r>
              <w:rPr>
                <w:spacing w:val="-7"/>
                <w:sz w:val="22"/>
              </w:rPr>
              <w:t> </w:t>
            </w:r>
            <w:r>
              <w:rPr>
                <w:spacing w:val="-2"/>
                <w:sz w:val="22"/>
              </w:rPr>
              <w:t>σόγια</w:t>
            </w:r>
          </w:p>
        </w:tc>
      </w:tr>
      <w:tr>
        <w:trPr>
          <w:trHeight w:val="492" w:hRule="atLeast"/>
        </w:trPr>
        <w:tc>
          <w:tcPr>
            <w:tcW w:w="1757"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b/>
                <w:sz w:val="22"/>
              </w:rPr>
            </w:pPr>
            <w:r>
              <w:rPr>
                <w:b/>
                <w:spacing w:val="-2"/>
                <w:sz w:val="22"/>
              </w:rPr>
              <w:t>Έντομα</w:t>
            </w:r>
          </w:p>
        </w:tc>
        <w:tc>
          <w:tcPr>
            <w:tcW w:w="7271"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ind w:left="141"/>
              <w:rPr>
                <w:sz w:val="22"/>
              </w:rPr>
            </w:pPr>
            <w:r>
              <w:rPr>
                <w:sz w:val="22"/>
              </w:rPr>
              <w:t>Μέλισσες,</w:t>
            </w:r>
            <w:r>
              <w:rPr>
                <w:spacing w:val="-6"/>
                <w:sz w:val="22"/>
              </w:rPr>
              <w:t> </w:t>
            </w:r>
            <w:r>
              <w:rPr>
                <w:sz w:val="22"/>
              </w:rPr>
              <w:t>σφήκες</w:t>
            </w:r>
            <w:r>
              <w:rPr>
                <w:spacing w:val="-6"/>
                <w:sz w:val="22"/>
              </w:rPr>
              <w:t> </w:t>
            </w:r>
            <w:r>
              <w:rPr>
                <w:spacing w:val="-2"/>
                <w:sz w:val="22"/>
              </w:rPr>
              <w:t>(κεντρίσματα)</w:t>
            </w:r>
          </w:p>
        </w:tc>
      </w:tr>
      <w:tr>
        <w:trPr>
          <w:trHeight w:val="491" w:hRule="atLeast"/>
        </w:trPr>
        <w:tc>
          <w:tcPr>
            <w:tcW w:w="1757" w:type="dxa"/>
            <w:tcBorders>
              <w:top w:val="single" w:sz="4" w:space="0" w:color="CCCCCC"/>
              <w:left w:val="single" w:sz="4" w:space="0" w:color="CCCCCC"/>
              <w:bottom w:val="single" w:sz="4" w:space="0" w:color="CCCCCC"/>
              <w:right w:val="single" w:sz="4" w:space="0" w:color="CCCCCC"/>
            </w:tcBorders>
          </w:tcPr>
          <w:p>
            <w:pPr>
              <w:pStyle w:val="TableParagraph"/>
              <w:rPr>
                <w:b/>
                <w:sz w:val="22"/>
              </w:rPr>
            </w:pPr>
            <w:r>
              <w:rPr>
                <w:b/>
                <w:spacing w:val="-2"/>
                <w:sz w:val="22"/>
              </w:rPr>
              <w:t>Φάρμακα</w:t>
            </w:r>
          </w:p>
        </w:tc>
        <w:tc>
          <w:tcPr>
            <w:tcW w:w="7271" w:type="dxa"/>
            <w:tcBorders>
              <w:top w:val="single" w:sz="4" w:space="0" w:color="CCCCCC"/>
              <w:left w:val="single" w:sz="4" w:space="0" w:color="CCCCCC"/>
              <w:bottom w:val="single" w:sz="4" w:space="0" w:color="CCCCCC"/>
              <w:right w:val="single" w:sz="4" w:space="0" w:color="CCCCCC"/>
            </w:tcBorders>
          </w:tcPr>
          <w:p>
            <w:pPr>
              <w:pStyle w:val="TableParagraph"/>
              <w:ind w:left="141"/>
              <w:rPr>
                <w:sz w:val="22"/>
              </w:rPr>
            </w:pPr>
            <w:r>
              <w:rPr>
                <w:sz w:val="22"/>
              </w:rPr>
              <w:t>Αντιβιοτικά</w:t>
            </w:r>
            <w:r>
              <w:rPr>
                <w:spacing w:val="-10"/>
                <w:sz w:val="22"/>
              </w:rPr>
              <w:t> </w:t>
            </w:r>
            <w:r>
              <w:rPr>
                <w:sz w:val="22"/>
              </w:rPr>
              <w:t>(πενικιλίνη),</w:t>
            </w:r>
            <w:r>
              <w:rPr>
                <w:spacing w:val="-10"/>
                <w:sz w:val="22"/>
              </w:rPr>
              <w:t> </w:t>
            </w:r>
            <w:r>
              <w:rPr>
                <w:spacing w:val="-2"/>
                <w:sz w:val="22"/>
              </w:rPr>
              <w:t>NSAIDs</w:t>
            </w:r>
          </w:p>
        </w:tc>
      </w:tr>
      <w:tr>
        <w:trPr>
          <w:trHeight w:val="489" w:hRule="atLeast"/>
        </w:trPr>
        <w:tc>
          <w:tcPr>
            <w:tcW w:w="1757"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before="98"/>
              <w:rPr>
                <w:b/>
                <w:sz w:val="22"/>
              </w:rPr>
            </w:pPr>
            <w:r>
              <w:rPr>
                <w:b/>
                <w:spacing w:val="-2"/>
                <w:sz w:val="22"/>
              </w:rPr>
              <w:t>Λάτεξ</w:t>
            </w:r>
          </w:p>
        </w:tc>
        <w:tc>
          <w:tcPr>
            <w:tcW w:w="7271"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before="98"/>
              <w:ind w:left="141"/>
              <w:rPr>
                <w:sz w:val="22"/>
              </w:rPr>
            </w:pPr>
            <w:r>
              <w:rPr>
                <w:sz w:val="22"/>
              </w:rPr>
              <w:t>Γάντια,</w:t>
            </w:r>
            <w:r>
              <w:rPr>
                <w:spacing w:val="-6"/>
                <w:sz w:val="22"/>
              </w:rPr>
              <w:t> </w:t>
            </w:r>
            <w:r>
              <w:rPr>
                <w:sz w:val="22"/>
              </w:rPr>
              <w:t>ιατρικός</w:t>
            </w:r>
            <w:r>
              <w:rPr>
                <w:spacing w:val="-5"/>
                <w:sz w:val="22"/>
              </w:rPr>
              <w:t> </w:t>
            </w:r>
            <w:r>
              <w:rPr>
                <w:spacing w:val="-2"/>
                <w:sz w:val="22"/>
              </w:rPr>
              <w:t>εξοπλισμός</w:t>
            </w:r>
          </w:p>
        </w:tc>
      </w:tr>
    </w:tbl>
    <w:p>
      <w:pPr>
        <w:pStyle w:val="BodyText"/>
        <w:spacing w:before="219"/>
        <w:rPr>
          <w:b/>
        </w:rPr>
      </w:pPr>
    </w:p>
    <w:p>
      <w:pPr>
        <w:pStyle w:val="Heading5"/>
        <w:numPr>
          <w:ilvl w:val="1"/>
          <w:numId w:val="14"/>
        </w:numPr>
        <w:tabs>
          <w:tab w:pos="1500" w:val="left" w:leader="none"/>
        </w:tabs>
        <w:spacing w:line="240" w:lineRule="auto" w:before="0" w:after="0"/>
        <w:ind w:left="1500" w:right="0" w:hanging="368"/>
        <w:jc w:val="left"/>
      </w:pPr>
      <w:bookmarkStart w:name="_TOC_250005" w:id="20"/>
      <w:r>
        <w:rPr/>
        <w:t>Πρόληψη</w:t>
      </w:r>
      <w:r>
        <w:rPr>
          <w:spacing w:val="-5"/>
        </w:rPr>
        <w:t> </w:t>
      </w:r>
      <w:r>
        <w:rPr/>
        <w:t>-</w:t>
      </w:r>
      <w:r>
        <w:rPr>
          <w:spacing w:val="-3"/>
        </w:rPr>
        <w:t> </w:t>
      </w:r>
      <w:r>
        <w:rPr/>
        <w:t>Ρόλος</w:t>
      </w:r>
      <w:bookmarkEnd w:id="20"/>
      <w:r>
        <w:rPr>
          <w:spacing w:val="-2"/>
        </w:rPr>
        <w:t> Σχολείου</w:t>
      </w:r>
    </w:p>
    <w:p>
      <w:pPr>
        <w:pStyle w:val="ListParagraph"/>
        <w:numPr>
          <w:ilvl w:val="2"/>
          <w:numId w:val="14"/>
        </w:numPr>
        <w:tabs>
          <w:tab w:pos="1853" w:val="left" w:leader="none"/>
        </w:tabs>
        <w:spacing w:line="278" w:lineRule="auto" w:before="122" w:after="0"/>
        <w:ind w:left="1853" w:right="1476" w:hanging="360"/>
        <w:jc w:val="left"/>
        <w:rPr>
          <w:sz w:val="22"/>
        </w:rPr>
      </w:pPr>
      <w:r>
        <w:rPr>
          <w:sz w:val="22"/>
        </w:rPr>
        <w:t>φύλαξη αρχείου γνωστών αλλεργιών</w:t>
      </w:r>
      <w:r>
        <w:rPr>
          <w:spacing w:val="-1"/>
          <w:sz w:val="22"/>
        </w:rPr>
        <w:t> </w:t>
      </w:r>
      <w:r>
        <w:rPr>
          <w:sz w:val="22"/>
        </w:rPr>
        <w:t>μαθητών/μαθητριών</w:t>
      </w:r>
      <w:r>
        <w:rPr>
          <w:spacing w:val="-1"/>
          <w:sz w:val="22"/>
        </w:rPr>
        <w:t> </w:t>
      </w:r>
      <w:r>
        <w:rPr>
          <w:sz w:val="22"/>
        </w:rPr>
        <w:t>με ατομικό</w:t>
      </w:r>
      <w:r>
        <w:rPr>
          <w:spacing w:val="-2"/>
          <w:sz w:val="22"/>
        </w:rPr>
        <w:t> </w:t>
      </w:r>
      <w:r>
        <w:rPr>
          <w:sz w:val="22"/>
        </w:rPr>
        <w:t>Σχέδιο δράσης</w:t>
      </w:r>
      <w:r>
        <w:rPr>
          <w:spacing w:val="-3"/>
          <w:sz w:val="22"/>
        </w:rPr>
        <w:t> </w:t>
      </w:r>
      <w:r>
        <w:rPr>
          <w:sz w:val="22"/>
        </w:rPr>
        <w:t>για την αντιμετώπιση της αναφυλαξίας</w:t>
      </w:r>
    </w:p>
    <w:p>
      <w:pPr>
        <w:pStyle w:val="ListParagraph"/>
        <w:numPr>
          <w:ilvl w:val="2"/>
          <w:numId w:val="14"/>
        </w:numPr>
        <w:tabs>
          <w:tab w:pos="1853" w:val="left" w:leader="none"/>
        </w:tabs>
        <w:spacing w:line="278" w:lineRule="auto" w:before="34" w:after="0"/>
        <w:ind w:left="1853" w:right="1591" w:hanging="360"/>
        <w:jc w:val="left"/>
        <w:rPr>
          <w:sz w:val="22"/>
        </w:rPr>
      </w:pPr>
      <w:r>
        <w:rPr>
          <w:sz w:val="22"/>
        </w:rPr>
        <w:t>γνώση</w:t>
      </w:r>
      <w:r>
        <w:rPr>
          <w:spacing w:val="-5"/>
          <w:sz w:val="22"/>
        </w:rPr>
        <w:t> </w:t>
      </w:r>
      <w:r>
        <w:rPr>
          <w:sz w:val="22"/>
        </w:rPr>
        <w:t>τοποθεσίας</w:t>
      </w:r>
      <w:r>
        <w:rPr>
          <w:spacing w:val="-4"/>
          <w:sz w:val="22"/>
        </w:rPr>
        <w:t> </w:t>
      </w:r>
      <w:r>
        <w:rPr>
          <w:sz w:val="22"/>
        </w:rPr>
        <w:t>EpiPen</w:t>
      </w:r>
      <w:r>
        <w:rPr>
          <w:spacing w:val="-3"/>
          <w:sz w:val="22"/>
        </w:rPr>
        <w:t> </w:t>
      </w:r>
      <w:r>
        <w:rPr>
          <w:sz w:val="22"/>
        </w:rPr>
        <w:t>του/της</w:t>
      </w:r>
      <w:r>
        <w:rPr>
          <w:spacing w:val="-3"/>
          <w:sz w:val="22"/>
        </w:rPr>
        <w:t> </w:t>
      </w:r>
      <w:r>
        <w:rPr>
          <w:sz w:val="22"/>
        </w:rPr>
        <w:t>μαθητή/μαθήτριας</w:t>
      </w:r>
      <w:r>
        <w:rPr>
          <w:spacing w:val="-3"/>
          <w:sz w:val="22"/>
        </w:rPr>
        <w:t> </w:t>
      </w:r>
      <w:r>
        <w:rPr>
          <w:sz w:val="22"/>
        </w:rPr>
        <w:t>-</w:t>
      </w:r>
      <w:r>
        <w:rPr>
          <w:spacing w:val="-4"/>
          <w:sz w:val="22"/>
        </w:rPr>
        <w:t> </w:t>
      </w:r>
      <w:r>
        <w:rPr>
          <w:sz w:val="22"/>
        </w:rPr>
        <w:t>εκπαίδευση</w:t>
      </w:r>
      <w:r>
        <w:rPr>
          <w:spacing w:val="-4"/>
          <w:sz w:val="22"/>
        </w:rPr>
        <w:t> </w:t>
      </w:r>
      <w:r>
        <w:rPr>
          <w:sz w:val="22"/>
        </w:rPr>
        <w:t>εκπαιδευτικών</w:t>
      </w:r>
      <w:r>
        <w:rPr>
          <w:spacing w:val="-2"/>
          <w:sz w:val="22"/>
        </w:rPr>
        <w:t> </w:t>
      </w:r>
      <w:r>
        <w:rPr>
          <w:sz w:val="22"/>
        </w:rPr>
        <w:t>από τον/τη θεράποντα/θεράπουσα ιατρό στη χρήση του</w:t>
      </w:r>
    </w:p>
    <w:p>
      <w:pPr>
        <w:pStyle w:val="ListParagraph"/>
        <w:numPr>
          <w:ilvl w:val="2"/>
          <w:numId w:val="14"/>
        </w:numPr>
        <w:tabs>
          <w:tab w:pos="1853" w:val="left" w:leader="none"/>
        </w:tabs>
        <w:spacing w:line="240" w:lineRule="auto" w:before="38" w:after="0"/>
        <w:ind w:left="1853" w:right="0" w:hanging="360"/>
        <w:jc w:val="left"/>
        <w:rPr>
          <w:sz w:val="22"/>
        </w:rPr>
      </w:pPr>
      <w:r>
        <w:rPr>
          <w:sz w:val="22"/>
        </w:rPr>
        <w:t>πολιτική</w:t>
      </w:r>
      <w:r>
        <w:rPr>
          <w:spacing w:val="-7"/>
          <w:sz w:val="22"/>
        </w:rPr>
        <w:t> </w:t>
      </w:r>
      <w:r>
        <w:rPr>
          <w:sz w:val="22"/>
        </w:rPr>
        <w:t>σχολείου</w:t>
      </w:r>
      <w:r>
        <w:rPr>
          <w:spacing w:val="-5"/>
          <w:sz w:val="22"/>
        </w:rPr>
        <w:t> </w:t>
      </w:r>
      <w:r>
        <w:rPr>
          <w:sz w:val="22"/>
        </w:rPr>
        <w:t>για</w:t>
      </w:r>
      <w:r>
        <w:rPr>
          <w:spacing w:val="-4"/>
          <w:sz w:val="22"/>
        </w:rPr>
        <w:t> </w:t>
      </w:r>
      <w:r>
        <w:rPr>
          <w:sz w:val="22"/>
        </w:rPr>
        <w:t>προϊόντα</w:t>
      </w:r>
      <w:r>
        <w:rPr>
          <w:spacing w:val="-2"/>
          <w:sz w:val="22"/>
        </w:rPr>
        <w:t> </w:t>
      </w:r>
      <w:r>
        <w:rPr>
          <w:sz w:val="22"/>
        </w:rPr>
        <w:t>με</w:t>
      </w:r>
      <w:r>
        <w:rPr>
          <w:spacing w:val="-3"/>
          <w:sz w:val="22"/>
        </w:rPr>
        <w:t> </w:t>
      </w:r>
      <w:r>
        <w:rPr>
          <w:spacing w:val="-2"/>
          <w:sz w:val="22"/>
        </w:rPr>
        <w:t>αλλεργιογόνα</w:t>
      </w:r>
    </w:p>
    <w:p>
      <w:pPr>
        <w:pStyle w:val="ListParagraph"/>
        <w:numPr>
          <w:ilvl w:val="2"/>
          <w:numId w:val="14"/>
        </w:numPr>
        <w:tabs>
          <w:tab w:pos="1853" w:val="left" w:leader="none"/>
        </w:tabs>
        <w:spacing w:line="240" w:lineRule="auto" w:before="78" w:after="0"/>
        <w:ind w:left="1853" w:right="0" w:hanging="360"/>
        <w:jc w:val="left"/>
        <w:rPr>
          <w:sz w:val="22"/>
        </w:rPr>
      </w:pPr>
      <w:r>
        <w:rPr>
          <w:sz w:val="22"/>
        </w:rPr>
        <w:t>ενημέρωση</w:t>
      </w:r>
      <w:r>
        <w:rPr>
          <w:spacing w:val="-6"/>
          <w:sz w:val="22"/>
        </w:rPr>
        <w:t> </w:t>
      </w:r>
      <w:r>
        <w:rPr>
          <w:sz w:val="22"/>
        </w:rPr>
        <w:t>κυλικείου</w:t>
      </w:r>
      <w:r>
        <w:rPr>
          <w:spacing w:val="-4"/>
          <w:sz w:val="22"/>
        </w:rPr>
        <w:t> </w:t>
      </w:r>
      <w:r>
        <w:rPr>
          <w:sz w:val="22"/>
        </w:rPr>
        <w:t>για</w:t>
      </w:r>
      <w:r>
        <w:rPr>
          <w:spacing w:val="-6"/>
          <w:sz w:val="22"/>
        </w:rPr>
        <w:t> </w:t>
      </w:r>
      <w:r>
        <w:rPr>
          <w:sz w:val="22"/>
        </w:rPr>
        <w:t>αλλεργίες</w:t>
      </w:r>
      <w:r>
        <w:rPr>
          <w:spacing w:val="-3"/>
          <w:sz w:val="22"/>
        </w:rPr>
        <w:t> </w:t>
      </w:r>
      <w:r>
        <w:rPr>
          <w:spacing w:val="-2"/>
          <w:sz w:val="22"/>
        </w:rPr>
        <w:t>μαθητών/μαθητριών</w:t>
      </w:r>
    </w:p>
    <w:p>
      <w:pPr>
        <w:pStyle w:val="BodyText"/>
        <w:spacing w:before="152"/>
        <w:rPr>
          <w:sz w:val="20"/>
        </w:rPr>
      </w:pPr>
      <w:r>
        <w:rPr>
          <w:sz w:val="20"/>
        </w:rPr>
        <mc:AlternateContent>
          <mc:Choice Requires="wps">
            <w:drawing>
              <wp:anchor distT="0" distB="0" distL="0" distR="0" allowOverlap="1" layoutInCell="1" locked="0" behindDoc="1" simplePos="0" relativeHeight="487595520">
                <wp:simplePos x="0" y="0"/>
                <wp:positionH relativeFrom="page">
                  <wp:posOffset>914704</wp:posOffset>
                </wp:positionH>
                <wp:positionV relativeFrom="paragraph">
                  <wp:posOffset>267884</wp:posOffset>
                </wp:positionV>
                <wp:extent cx="5732780" cy="360045"/>
                <wp:effectExtent l="0" t="0" r="0" b="0"/>
                <wp:wrapTopAndBottom/>
                <wp:docPr id="31" name="Textbox 31"/>
                <wp:cNvGraphicFramePr>
                  <a:graphicFrameLocks/>
                </wp:cNvGraphicFramePr>
                <a:graphic>
                  <a:graphicData uri="http://schemas.microsoft.com/office/word/2010/wordprocessingShape">
                    <wps:wsp>
                      <wps:cNvPr id="31" name="Textbox 31"/>
                      <wps:cNvSpPr txBox="1"/>
                      <wps:spPr>
                        <a:xfrm>
                          <a:off x="0" y="0"/>
                          <a:ext cx="5732780" cy="360045"/>
                        </a:xfrm>
                        <a:prstGeom prst="rect">
                          <a:avLst/>
                        </a:prstGeom>
                        <a:solidFill>
                          <a:srgbClr val="E1EED9"/>
                        </a:solidFill>
                        <a:ln w="18288">
                          <a:solidFill>
                            <a:srgbClr val="528135"/>
                          </a:solidFill>
                          <a:prstDash val="solid"/>
                        </a:ln>
                      </wps:spPr>
                      <wps:txbx>
                        <w:txbxContent>
                          <w:p>
                            <w:pPr>
                              <w:spacing w:before="101"/>
                              <w:ind w:left="127" w:right="0" w:firstLine="0"/>
                              <w:jc w:val="left"/>
                              <w:rPr>
                                <w:b/>
                                <w:bCs/>
                                <w:color w:val="000000"/>
                                <w:sz w:val="22"/>
                                <w:szCs w:val="22"/>
                              </w:rPr>
                            </w:pPr>
                            <w:r>
                              <w:rPr>
                                <w:rFonts w:ascii="Segoe UI Emoji" w:hAnsi="Segoe UI Emoji" w:cs="Segoe UI Emoji" w:eastAsia="Segoe UI Emoji"/>
                                <w:color w:val="00A6EC"/>
                                <w:spacing w:val="-304"/>
                                <w:w w:val="39"/>
                                <w:sz w:val="22"/>
                                <w:szCs w:val="22"/>
                              </w:rPr>
                              <w:t>⬛</w:t>
                            </w:r>
                            <w:r>
                              <w:rPr>
                                <w:rFonts w:ascii="Segoe UI Emoji" w:hAnsi="Segoe UI Emoji" w:cs="Segoe UI Emoji" w:eastAsia="Segoe UI Emoji"/>
                                <w:color w:val="FFFFFF"/>
                                <w:spacing w:val="-304"/>
                                <w:w w:val="95"/>
                                <w:sz w:val="22"/>
                                <w:szCs w:val="22"/>
                              </w:rPr>
                              <w:t>w</w:t>
                            </w:r>
                            <w:r>
                              <w:rPr>
                                <w:rFonts w:ascii="Segoe UI Emoji" w:hAnsi="Segoe UI Emoji" w:cs="Segoe UI Emoji" w:eastAsia="Segoe UI Emoji"/>
                                <w:color w:val="FFFFFF"/>
                                <w:spacing w:val="-304"/>
                                <w:w w:val="341"/>
                                <w:sz w:val="22"/>
                                <w:szCs w:val="22"/>
                              </w:rPr>
                              <w:t>›</w:t>
                            </w:r>
                            <w:r>
                              <w:rPr>
                                <w:rFonts w:ascii="Segoe UI Emoji" w:hAnsi="Segoe UI Emoji" w:cs="Segoe UI Emoji" w:eastAsia="Segoe UI Emoji"/>
                                <w:color w:val="FFFFFF"/>
                                <w:w w:val="244"/>
                                <w:sz w:val="22"/>
                                <w:szCs w:val="22"/>
                              </w:rPr>
                              <w:t>•</w:t>
                            </w:r>
                            <w:r>
                              <w:rPr>
                                <w:rFonts w:ascii="Segoe UI Emoji" w:hAnsi="Segoe UI Emoji" w:cs="Segoe UI Emoji" w:eastAsia="Segoe UI Emoji"/>
                                <w:color w:val="FFFFFF"/>
                                <w:spacing w:val="-47"/>
                                <w:w w:val="179"/>
                                <w:sz w:val="22"/>
                                <w:szCs w:val="22"/>
                              </w:rPr>
                              <w:t> </w:t>
                            </w:r>
                            <w:r>
                              <w:rPr>
                                <w:b/>
                                <w:bCs/>
                                <w:color w:val="000000"/>
                                <w:spacing w:val="-2"/>
                                <w:w w:val="110"/>
                                <w:sz w:val="22"/>
                                <w:szCs w:val="22"/>
                              </w:rPr>
                              <w:t>ΝΕΟ</w:t>
                            </w:r>
                            <w:r>
                              <w:rPr>
                                <w:b/>
                                <w:bCs/>
                                <w:color w:val="000000"/>
                                <w:spacing w:val="-12"/>
                                <w:w w:val="110"/>
                                <w:sz w:val="22"/>
                                <w:szCs w:val="22"/>
                              </w:rPr>
                              <w:t> </w:t>
                            </w:r>
                            <w:r>
                              <w:rPr>
                                <w:b/>
                                <w:bCs/>
                                <w:color w:val="000000"/>
                                <w:spacing w:val="-2"/>
                                <w:w w:val="110"/>
                                <w:sz w:val="22"/>
                                <w:szCs w:val="22"/>
                              </w:rPr>
                              <w:t>(ERC</w:t>
                            </w:r>
                            <w:r>
                              <w:rPr>
                                <w:b/>
                                <w:bCs/>
                                <w:color w:val="000000"/>
                                <w:spacing w:val="-9"/>
                                <w:w w:val="110"/>
                                <w:sz w:val="22"/>
                                <w:szCs w:val="22"/>
                              </w:rPr>
                              <w:t> </w:t>
                            </w:r>
                            <w:r>
                              <w:rPr>
                                <w:b/>
                                <w:bCs/>
                                <w:color w:val="000000"/>
                                <w:spacing w:val="-2"/>
                                <w:w w:val="110"/>
                                <w:sz w:val="22"/>
                                <w:szCs w:val="22"/>
                              </w:rPr>
                              <w:t>2025)</w:t>
                            </w:r>
                          </w:p>
                        </w:txbxContent>
                      </wps:txbx>
                      <wps:bodyPr wrap="square" lIns="0" tIns="0" rIns="0" bIns="0" rtlCol="0">
                        <a:noAutofit/>
                      </wps:bodyPr>
                    </wps:wsp>
                  </a:graphicData>
                </a:graphic>
              </wp:anchor>
            </w:drawing>
          </mc:Choice>
          <mc:Fallback>
            <w:pict>
              <v:shape style="position:absolute;margin-left:72.024002pt;margin-top:21.093271pt;width:451.4pt;height:28.35pt;mso-position-horizontal-relative:page;mso-position-vertical-relative:paragraph;z-index:-15720960;mso-wrap-distance-left:0;mso-wrap-distance-right:0" type="#_x0000_t202" id="docshape29" filled="true" fillcolor="#e1eed9" stroked="true" strokeweight="1.44pt" strokecolor="#528135">
                <v:textbox inset="0,0,0,0">
                  <w:txbxContent>
                    <w:p>
                      <w:pPr>
                        <w:spacing w:before="101"/>
                        <w:ind w:left="127" w:right="0" w:firstLine="0"/>
                        <w:jc w:val="left"/>
                        <w:rPr>
                          <w:b/>
                          <w:bCs/>
                          <w:color w:val="000000"/>
                          <w:sz w:val="22"/>
                          <w:szCs w:val="22"/>
                        </w:rPr>
                      </w:pPr>
                      <w:r>
                        <w:rPr>
                          <w:rFonts w:ascii="Segoe UI Emoji" w:hAnsi="Segoe UI Emoji" w:cs="Segoe UI Emoji" w:eastAsia="Segoe UI Emoji"/>
                          <w:color w:val="00A6EC"/>
                          <w:spacing w:val="-304"/>
                          <w:w w:val="39"/>
                          <w:sz w:val="22"/>
                          <w:szCs w:val="22"/>
                        </w:rPr>
                        <w:t>⬛</w:t>
                      </w:r>
                      <w:r>
                        <w:rPr>
                          <w:rFonts w:ascii="Segoe UI Emoji" w:hAnsi="Segoe UI Emoji" w:cs="Segoe UI Emoji" w:eastAsia="Segoe UI Emoji"/>
                          <w:color w:val="FFFFFF"/>
                          <w:spacing w:val="-304"/>
                          <w:w w:val="95"/>
                          <w:sz w:val="22"/>
                          <w:szCs w:val="22"/>
                        </w:rPr>
                        <w:t>w</w:t>
                      </w:r>
                      <w:r>
                        <w:rPr>
                          <w:rFonts w:ascii="Segoe UI Emoji" w:hAnsi="Segoe UI Emoji" w:cs="Segoe UI Emoji" w:eastAsia="Segoe UI Emoji"/>
                          <w:color w:val="FFFFFF"/>
                          <w:spacing w:val="-304"/>
                          <w:w w:val="341"/>
                          <w:sz w:val="22"/>
                          <w:szCs w:val="22"/>
                        </w:rPr>
                        <w:t>›</w:t>
                      </w:r>
                      <w:r>
                        <w:rPr>
                          <w:rFonts w:ascii="Segoe UI Emoji" w:hAnsi="Segoe UI Emoji" w:cs="Segoe UI Emoji" w:eastAsia="Segoe UI Emoji"/>
                          <w:color w:val="FFFFFF"/>
                          <w:w w:val="244"/>
                          <w:sz w:val="22"/>
                          <w:szCs w:val="22"/>
                        </w:rPr>
                        <w:t>•</w:t>
                      </w:r>
                      <w:r>
                        <w:rPr>
                          <w:rFonts w:ascii="Segoe UI Emoji" w:hAnsi="Segoe UI Emoji" w:cs="Segoe UI Emoji" w:eastAsia="Segoe UI Emoji"/>
                          <w:color w:val="FFFFFF"/>
                          <w:spacing w:val="-47"/>
                          <w:w w:val="179"/>
                          <w:sz w:val="22"/>
                          <w:szCs w:val="22"/>
                        </w:rPr>
                        <w:t> </w:t>
                      </w:r>
                      <w:r>
                        <w:rPr>
                          <w:b/>
                          <w:bCs/>
                          <w:color w:val="000000"/>
                          <w:spacing w:val="-2"/>
                          <w:w w:val="110"/>
                          <w:sz w:val="22"/>
                          <w:szCs w:val="22"/>
                        </w:rPr>
                        <w:t>ΝΕΟ</w:t>
                      </w:r>
                      <w:r>
                        <w:rPr>
                          <w:b/>
                          <w:bCs/>
                          <w:color w:val="000000"/>
                          <w:spacing w:val="-12"/>
                          <w:w w:val="110"/>
                          <w:sz w:val="22"/>
                          <w:szCs w:val="22"/>
                        </w:rPr>
                        <w:t> </w:t>
                      </w:r>
                      <w:r>
                        <w:rPr>
                          <w:b/>
                          <w:bCs/>
                          <w:color w:val="000000"/>
                          <w:spacing w:val="-2"/>
                          <w:w w:val="110"/>
                          <w:sz w:val="22"/>
                          <w:szCs w:val="22"/>
                        </w:rPr>
                        <w:t>(ERC</w:t>
                      </w:r>
                      <w:r>
                        <w:rPr>
                          <w:b/>
                          <w:bCs/>
                          <w:color w:val="000000"/>
                          <w:spacing w:val="-9"/>
                          <w:w w:val="110"/>
                          <w:sz w:val="22"/>
                          <w:szCs w:val="22"/>
                        </w:rPr>
                        <w:t> </w:t>
                      </w:r>
                      <w:r>
                        <w:rPr>
                          <w:b/>
                          <w:bCs/>
                          <w:color w:val="000000"/>
                          <w:spacing w:val="-2"/>
                          <w:w w:val="110"/>
                          <w:sz w:val="22"/>
                          <w:szCs w:val="22"/>
                        </w:rPr>
                        <w:t>2025)</w:t>
                      </w:r>
                    </w:p>
                  </w:txbxContent>
                </v:textbox>
                <v:fill type="solid"/>
                <v:stroke dashstyle="solid"/>
                <w10:wrap type="topAndBottom"/>
              </v:shape>
            </w:pict>
          </mc:Fallback>
        </mc:AlternateContent>
      </w:r>
    </w:p>
    <w:p>
      <w:pPr>
        <w:pStyle w:val="BodyText"/>
        <w:spacing w:before="1"/>
      </w:pPr>
    </w:p>
    <w:p>
      <w:pPr>
        <w:pStyle w:val="Heading5"/>
        <w:numPr>
          <w:ilvl w:val="1"/>
          <w:numId w:val="14"/>
        </w:numPr>
        <w:tabs>
          <w:tab w:pos="1437" w:val="left" w:leader="none"/>
        </w:tabs>
        <w:spacing w:line="240" w:lineRule="auto" w:before="0" w:after="0"/>
        <w:ind w:left="1437" w:right="0" w:hanging="305"/>
        <w:jc w:val="left"/>
      </w:pPr>
      <w:bookmarkStart w:name="_TOC_250004" w:id="21"/>
      <w:r>
        <w:rPr/>
        <w:t>Α</w:t>
      </w:r>
      <w:r>
        <w:rPr>
          <w:spacing w:val="-8"/>
        </w:rPr>
        <w:t> </w:t>
      </w:r>
      <w:r>
        <w:rPr/>
        <w:t>Αναγνώριση:</w:t>
      </w:r>
      <w:r>
        <w:rPr>
          <w:spacing w:val="-3"/>
        </w:rPr>
        <w:t> </w:t>
      </w:r>
      <w:r>
        <w:rPr/>
        <w:t>Ήπια</w:t>
      </w:r>
      <w:r>
        <w:rPr>
          <w:spacing w:val="-5"/>
        </w:rPr>
        <w:t> </w:t>
      </w:r>
      <w:r>
        <w:rPr/>
        <w:t>Αλλεργία</w:t>
      </w:r>
      <w:r>
        <w:rPr>
          <w:spacing w:val="-3"/>
        </w:rPr>
        <w:t> </w:t>
      </w:r>
      <w:r>
        <w:rPr/>
        <w:t>vs</w:t>
      </w:r>
      <w:r>
        <w:rPr>
          <w:spacing w:val="-6"/>
        </w:rPr>
        <w:t> </w:t>
      </w:r>
      <w:bookmarkEnd w:id="21"/>
      <w:r>
        <w:rPr>
          <w:spacing w:val="-2"/>
        </w:rPr>
        <w:t>Αναφυλαξία</w:t>
      </w:r>
    </w:p>
    <w:p>
      <w:pPr>
        <w:pStyle w:val="BodyText"/>
        <w:spacing w:before="6" w:after="1"/>
        <w:rPr>
          <w:b/>
          <w:sz w:val="10"/>
        </w:rPr>
      </w:pPr>
    </w:p>
    <w:tbl>
      <w:tblPr>
        <w:tblW w:w="0" w:type="auto"/>
        <w:jc w:val="left"/>
        <w:tblInd w:w="1448" w:type="dxa"/>
        <w:tblBorders>
          <w:top w:val="single" w:sz="6" w:space="0" w:color="2D75B6"/>
          <w:left w:val="single" w:sz="6" w:space="0" w:color="2D75B6"/>
          <w:bottom w:val="single" w:sz="6" w:space="0" w:color="2D75B6"/>
          <w:right w:val="single" w:sz="6" w:space="0" w:color="2D75B6"/>
          <w:insideH w:val="single" w:sz="6" w:space="0" w:color="2D75B6"/>
          <w:insideV w:val="single" w:sz="6" w:space="0" w:color="2D75B6"/>
        </w:tblBorders>
        <w:tblLayout w:type="fixed"/>
        <w:tblCellMar>
          <w:top w:w="0" w:type="dxa"/>
          <w:left w:w="0" w:type="dxa"/>
          <w:bottom w:w="0" w:type="dxa"/>
          <w:right w:w="0" w:type="dxa"/>
        </w:tblCellMar>
        <w:tblLook w:val="01E0"/>
      </w:tblPr>
      <w:tblGrid>
        <w:gridCol w:w="3747"/>
        <w:gridCol w:w="5281"/>
      </w:tblGrid>
      <w:tr>
        <w:trPr>
          <w:trHeight w:val="488" w:hRule="atLeast"/>
        </w:trPr>
        <w:tc>
          <w:tcPr>
            <w:tcW w:w="3747" w:type="dxa"/>
            <w:shd w:val="clear" w:color="auto" w:fill="E1EEDA"/>
          </w:tcPr>
          <w:p>
            <w:pPr>
              <w:pStyle w:val="TableParagraph"/>
              <w:spacing w:before="98"/>
              <w:ind w:left="1024"/>
              <w:rPr>
                <w:b/>
                <w:sz w:val="22"/>
              </w:rPr>
            </w:pPr>
            <w:r>
              <w:rPr>
                <w:b/>
                <w:sz w:val="22"/>
              </w:rPr>
              <w:t>ΗΠΙΑ</w:t>
            </w:r>
            <w:r>
              <w:rPr>
                <w:b/>
                <w:spacing w:val="-4"/>
                <w:sz w:val="22"/>
              </w:rPr>
              <w:t> </w:t>
            </w:r>
            <w:r>
              <w:rPr>
                <w:b/>
                <w:spacing w:val="-2"/>
                <w:sz w:val="22"/>
              </w:rPr>
              <w:t>ΑΛΛΕΡΓΙΑ</w:t>
            </w:r>
          </w:p>
        </w:tc>
        <w:tc>
          <w:tcPr>
            <w:tcW w:w="5281" w:type="dxa"/>
            <w:shd w:val="clear" w:color="auto" w:fill="FBE3D5"/>
          </w:tcPr>
          <w:p>
            <w:pPr>
              <w:pStyle w:val="TableParagraph"/>
              <w:spacing w:before="98"/>
              <w:ind w:left="849"/>
              <w:rPr>
                <w:b/>
                <w:sz w:val="22"/>
              </w:rPr>
            </w:pPr>
            <w:r>
              <w:rPr>
                <w:b/>
                <w:sz w:val="22"/>
              </w:rPr>
              <w:t>ΑΝΑΦΥΛΑΞΙΑ</w:t>
            </w:r>
            <w:r>
              <w:rPr>
                <w:b/>
                <w:spacing w:val="-3"/>
                <w:sz w:val="22"/>
              </w:rPr>
              <w:t> </w:t>
            </w:r>
            <w:r>
              <w:rPr>
                <w:b/>
                <w:sz w:val="22"/>
              </w:rPr>
              <w:t>—</w:t>
            </w:r>
            <w:r>
              <w:rPr>
                <w:b/>
                <w:spacing w:val="-5"/>
                <w:sz w:val="22"/>
              </w:rPr>
              <w:t> </w:t>
            </w:r>
            <w:r>
              <w:rPr>
                <w:b/>
                <w:sz w:val="22"/>
              </w:rPr>
              <w:t>ΑΠΕΙΛΕΙ</w:t>
            </w:r>
            <w:r>
              <w:rPr>
                <w:b/>
                <w:spacing w:val="-5"/>
                <w:sz w:val="22"/>
              </w:rPr>
              <w:t> </w:t>
            </w:r>
            <w:r>
              <w:rPr>
                <w:b/>
                <w:sz w:val="22"/>
              </w:rPr>
              <w:t>ΤΗ</w:t>
            </w:r>
            <w:r>
              <w:rPr>
                <w:b/>
                <w:spacing w:val="-3"/>
                <w:sz w:val="22"/>
              </w:rPr>
              <w:t> </w:t>
            </w:r>
            <w:r>
              <w:rPr>
                <w:b/>
                <w:spacing w:val="-5"/>
                <w:sz w:val="22"/>
              </w:rPr>
              <w:t>ΖΩΗ</w:t>
            </w:r>
          </w:p>
        </w:tc>
      </w:tr>
      <w:tr>
        <w:trPr>
          <w:trHeight w:val="486" w:hRule="atLeast"/>
        </w:trPr>
        <w:tc>
          <w:tcPr>
            <w:tcW w:w="3747" w:type="dxa"/>
            <w:tcBorders>
              <w:left w:val="single" w:sz="4" w:space="0" w:color="CCCCCC"/>
              <w:bottom w:val="single" w:sz="4" w:space="0" w:color="CCCCCC"/>
              <w:right w:val="single" w:sz="4" w:space="0" w:color="CCCCCC"/>
            </w:tcBorders>
            <w:shd w:val="clear" w:color="auto" w:fill="E1EEDA"/>
          </w:tcPr>
          <w:p>
            <w:pPr>
              <w:pStyle w:val="TableParagraph"/>
              <w:spacing w:before="95"/>
              <w:rPr>
                <w:sz w:val="22"/>
              </w:rPr>
            </w:pPr>
            <w:r>
              <w:rPr>
                <w:sz w:val="22"/>
              </w:rPr>
              <w:t>Κνίδωση,</w:t>
            </w:r>
            <w:r>
              <w:rPr>
                <w:spacing w:val="-12"/>
                <w:sz w:val="22"/>
              </w:rPr>
              <w:t> </w:t>
            </w:r>
            <w:r>
              <w:rPr>
                <w:sz w:val="22"/>
              </w:rPr>
              <w:t>εξάνθημα,</w:t>
            </w:r>
            <w:r>
              <w:rPr>
                <w:spacing w:val="-7"/>
                <w:sz w:val="22"/>
              </w:rPr>
              <w:t> </w:t>
            </w:r>
            <w:r>
              <w:rPr>
                <w:spacing w:val="-2"/>
                <w:sz w:val="22"/>
              </w:rPr>
              <w:t>κνησμός</w:t>
            </w:r>
          </w:p>
        </w:tc>
        <w:tc>
          <w:tcPr>
            <w:tcW w:w="5281" w:type="dxa"/>
            <w:tcBorders>
              <w:left w:val="single" w:sz="4" w:space="0" w:color="CCCCCC"/>
              <w:bottom w:val="single" w:sz="4" w:space="0" w:color="CCCCCC"/>
              <w:right w:val="single" w:sz="4" w:space="0" w:color="CCCCCC"/>
            </w:tcBorders>
            <w:shd w:val="clear" w:color="auto" w:fill="FBE3D5"/>
          </w:tcPr>
          <w:p>
            <w:pPr>
              <w:pStyle w:val="TableParagraph"/>
              <w:spacing w:before="95"/>
              <w:ind w:left="141"/>
              <w:rPr>
                <w:sz w:val="22"/>
              </w:rPr>
            </w:pPr>
            <w:r>
              <w:rPr>
                <w:sz w:val="22"/>
              </w:rPr>
              <w:t>Σφύριγμα</w:t>
            </w:r>
            <w:r>
              <w:rPr>
                <w:spacing w:val="-6"/>
                <w:sz w:val="22"/>
              </w:rPr>
              <w:t> </w:t>
            </w:r>
            <w:r>
              <w:rPr>
                <w:sz w:val="22"/>
              </w:rPr>
              <w:t>κατά</w:t>
            </w:r>
            <w:r>
              <w:rPr>
                <w:spacing w:val="-8"/>
                <w:sz w:val="22"/>
              </w:rPr>
              <w:t> </w:t>
            </w:r>
            <w:r>
              <w:rPr>
                <w:sz w:val="22"/>
              </w:rPr>
              <w:t>την</w:t>
            </w:r>
            <w:r>
              <w:rPr>
                <w:spacing w:val="-6"/>
                <w:sz w:val="22"/>
              </w:rPr>
              <w:t> </w:t>
            </w:r>
            <w:r>
              <w:rPr>
                <w:sz w:val="22"/>
              </w:rPr>
              <w:t>αναπνοή,</w:t>
            </w:r>
            <w:r>
              <w:rPr>
                <w:spacing w:val="-4"/>
                <w:sz w:val="22"/>
              </w:rPr>
              <w:t> </w:t>
            </w:r>
            <w:r>
              <w:rPr>
                <w:sz w:val="22"/>
              </w:rPr>
              <w:t>δύσπνοια,</w:t>
            </w:r>
            <w:r>
              <w:rPr>
                <w:spacing w:val="-3"/>
                <w:sz w:val="22"/>
              </w:rPr>
              <w:t> </w:t>
            </w:r>
            <w:r>
              <w:rPr>
                <w:spacing w:val="-4"/>
                <w:sz w:val="22"/>
              </w:rPr>
              <w:t>βήχας</w:t>
            </w:r>
          </w:p>
        </w:tc>
      </w:tr>
      <w:tr>
        <w:trPr>
          <w:trHeight w:val="491" w:hRule="atLeast"/>
        </w:trPr>
        <w:tc>
          <w:tcPr>
            <w:tcW w:w="3747" w:type="dxa"/>
            <w:tcBorders>
              <w:top w:val="single" w:sz="4" w:space="0" w:color="CCCCCC"/>
              <w:left w:val="single" w:sz="4" w:space="0" w:color="CCCCCC"/>
              <w:bottom w:val="single" w:sz="4" w:space="0" w:color="CCCCCC"/>
              <w:right w:val="single" w:sz="4" w:space="0" w:color="CCCCCC"/>
            </w:tcBorders>
          </w:tcPr>
          <w:p>
            <w:pPr>
              <w:pStyle w:val="TableParagraph"/>
              <w:rPr>
                <w:sz w:val="22"/>
              </w:rPr>
            </w:pPr>
            <w:r>
              <w:rPr>
                <w:sz w:val="22"/>
              </w:rPr>
              <w:t>Ρινίτιδα,</w:t>
            </w:r>
            <w:r>
              <w:rPr>
                <w:spacing w:val="-9"/>
                <w:sz w:val="22"/>
              </w:rPr>
              <w:t> </w:t>
            </w:r>
            <w:r>
              <w:rPr>
                <w:sz w:val="22"/>
              </w:rPr>
              <w:t>φτέρνισμα,</w:t>
            </w:r>
            <w:r>
              <w:rPr>
                <w:spacing w:val="-8"/>
                <w:sz w:val="22"/>
              </w:rPr>
              <w:t> </w:t>
            </w:r>
            <w:r>
              <w:rPr>
                <w:spacing w:val="-2"/>
                <w:sz w:val="22"/>
              </w:rPr>
              <w:t>δακρύρροια</w:t>
            </w:r>
          </w:p>
        </w:tc>
        <w:tc>
          <w:tcPr>
            <w:tcW w:w="5281" w:type="dxa"/>
            <w:tcBorders>
              <w:top w:val="single" w:sz="4" w:space="0" w:color="CCCCCC"/>
              <w:left w:val="single" w:sz="4" w:space="0" w:color="CCCCCC"/>
              <w:bottom w:val="single" w:sz="4" w:space="0" w:color="CCCCCC"/>
              <w:right w:val="single" w:sz="4" w:space="0" w:color="CCCCCC"/>
            </w:tcBorders>
          </w:tcPr>
          <w:p>
            <w:pPr>
              <w:pStyle w:val="TableParagraph"/>
              <w:ind w:left="141"/>
              <w:rPr>
                <w:sz w:val="22"/>
              </w:rPr>
            </w:pPr>
            <w:r>
              <w:rPr>
                <w:sz w:val="22"/>
              </w:rPr>
              <w:t>Πτώση</w:t>
            </w:r>
            <w:r>
              <w:rPr>
                <w:spacing w:val="-5"/>
                <w:sz w:val="22"/>
              </w:rPr>
              <w:t> </w:t>
            </w:r>
            <w:r>
              <w:rPr>
                <w:sz w:val="22"/>
              </w:rPr>
              <w:t>ΑΠ,</w:t>
            </w:r>
            <w:r>
              <w:rPr>
                <w:spacing w:val="-6"/>
                <w:sz w:val="22"/>
              </w:rPr>
              <w:t> </w:t>
            </w:r>
            <w:r>
              <w:rPr>
                <w:sz w:val="22"/>
              </w:rPr>
              <w:t>ταχυκαρδία,</w:t>
            </w:r>
            <w:r>
              <w:rPr>
                <w:spacing w:val="-7"/>
                <w:sz w:val="22"/>
              </w:rPr>
              <w:t> </w:t>
            </w:r>
            <w:r>
              <w:rPr>
                <w:spacing w:val="-2"/>
                <w:sz w:val="22"/>
              </w:rPr>
              <w:t>ζάλη/λιποθυμία</w:t>
            </w:r>
          </w:p>
        </w:tc>
      </w:tr>
      <w:tr>
        <w:trPr>
          <w:trHeight w:val="491" w:hRule="atLeast"/>
        </w:trPr>
        <w:tc>
          <w:tcPr>
            <w:tcW w:w="3747" w:type="dxa"/>
            <w:tcBorders>
              <w:top w:val="single" w:sz="4" w:space="0" w:color="CCCCCC"/>
              <w:left w:val="single" w:sz="4" w:space="0" w:color="CCCCCC"/>
              <w:bottom w:val="single" w:sz="4" w:space="0" w:color="CCCCCC"/>
              <w:right w:val="single" w:sz="4" w:space="0" w:color="CCCCCC"/>
            </w:tcBorders>
            <w:shd w:val="clear" w:color="auto" w:fill="E1EEDA"/>
          </w:tcPr>
          <w:p>
            <w:pPr>
              <w:pStyle w:val="TableParagraph"/>
              <w:rPr>
                <w:sz w:val="22"/>
              </w:rPr>
            </w:pPr>
            <w:r>
              <w:rPr>
                <w:sz w:val="22"/>
              </w:rPr>
              <w:t>Ήπιο</w:t>
            </w:r>
            <w:r>
              <w:rPr>
                <w:spacing w:val="-3"/>
                <w:sz w:val="22"/>
              </w:rPr>
              <w:t> </w:t>
            </w:r>
            <w:r>
              <w:rPr>
                <w:sz w:val="22"/>
              </w:rPr>
              <w:t>οίδημα</w:t>
            </w:r>
            <w:r>
              <w:rPr>
                <w:spacing w:val="-3"/>
                <w:sz w:val="22"/>
              </w:rPr>
              <w:t> </w:t>
            </w:r>
            <w:r>
              <w:rPr>
                <w:spacing w:val="-2"/>
                <w:sz w:val="22"/>
              </w:rPr>
              <w:t>χειλέων</w:t>
            </w:r>
          </w:p>
        </w:tc>
        <w:tc>
          <w:tcPr>
            <w:tcW w:w="5281" w:type="dxa"/>
            <w:tcBorders>
              <w:top w:val="single" w:sz="4" w:space="0" w:color="CCCCCC"/>
              <w:left w:val="single" w:sz="4" w:space="0" w:color="CCCCCC"/>
              <w:bottom w:val="single" w:sz="4" w:space="0" w:color="CCCCCC"/>
              <w:right w:val="single" w:sz="4" w:space="0" w:color="CCCCCC"/>
            </w:tcBorders>
            <w:shd w:val="clear" w:color="auto" w:fill="FBE3D5"/>
          </w:tcPr>
          <w:p>
            <w:pPr>
              <w:pStyle w:val="TableParagraph"/>
              <w:ind w:left="141"/>
              <w:rPr>
                <w:sz w:val="22"/>
              </w:rPr>
            </w:pPr>
            <w:r>
              <w:rPr>
                <w:sz w:val="22"/>
              </w:rPr>
              <w:t>Κοιλιακός</w:t>
            </w:r>
            <w:r>
              <w:rPr>
                <w:spacing w:val="-9"/>
                <w:sz w:val="22"/>
              </w:rPr>
              <w:t> </w:t>
            </w:r>
            <w:r>
              <w:rPr>
                <w:sz w:val="22"/>
              </w:rPr>
              <w:t>πόνος,</w:t>
            </w:r>
            <w:r>
              <w:rPr>
                <w:spacing w:val="-5"/>
                <w:sz w:val="22"/>
              </w:rPr>
              <w:t> </w:t>
            </w:r>
            <w:r>
              <w:rPr>
                <w:sz w:val="22"/>
              </w:rPr>
              <w:t>έμετος,</w:t>
            </w:r>
            <w:r>
              <w:rPr>
                <w:spacing w:val="-4"/>
                <w:sz w:val="22"/>
              </w:rPr>
              <w:t> </w:t>
            </w:r>
            <w:r>
              <w:rPr>
                <w:spacing w:val="-2"/>
                <w:sz w:val="22"/>
              </w:rPr>
              <w:t>διάρροια</w:t>
            </w:r>
          </w:p>
        </w:tc>
      </w:tr>
      <w:tr>
        <w:trPr>
          <w:trHeight w:val="489" w:hRule="atLeast"/>
        </w:trPr>
        <w:tc>
          <w:tcPr>
            <w:tcW w:w="3747" w:type="dxa"/>
            <w:tcBorders>
              <w:top w:val="single" w:sz="4" w:space="0" w:color="CCCCCC"/>
              <w:left w:val="single" w:sz="4" w:space="0" w:color="CCCCCC"/>
              <w:bottom w:val="single" w:sz="4" w:space="0" w:color="CCCCCC"/>
              <w:right w:val="single" w:sz="4" w:space="0" w:color="CCCCCC"/>
            </w:tcBorders>
          </w:tcPr>
          <w:p>
            <w:pPr>
              <w:pStyle w:val="TableParagraph"/>
              <w:spacing w:before="99"/>
              <w:rPr>
                <w:sz w:val="22"/>
              </w:rPr>
            </w:pPr>
            <w:r>
              <w:rPr>
                <w:sz w:val="22"/>
              </w:rPr>
              <w:t>Ερυθρότητα</w:t>
            </w:r>
            <w:r>
              <w:rPr>
                <w:spacing w:val="-9"/>
                <w:sz w:val="22"/>
              </w:rPr>
              <w:t> </w:t>
            </w:r>
            <w:r>
              <w:rPr>
                <w:spacing w:val="-2"/>
                <w:sz w:val="22"/>
              </w:rPr>
              <w:t>δέρματος</w:t>
            </w:r>
          </w:p>
        </w:tc>
        <w:tc>
          <w:tcPr>
            <w:tcW w:w="5281" w:type="dxa"/>
            <w:tcBorders>
              <w:top w:val="single" w:sz="4" w:space="0" w:color="CCCCCC"/>
              <w:left w:val="single" w:sz="4" w:space="0" w:color="CCCCCC"/>
              <w:bottom w:val="single" w:sz="4" w:space="0" w:color="CCCCCC"/>
              <w:right w:val="single" w:sz="4" w:space="0" w:color="CCCCCC"/>
            </w:tcBorders>
          </w:tcPr>
          <w:p>
            <w:pPr>
              <w:pStyle w:val="TableParagraph"/>
              <w:spacing w:before="99"/>
              <w:ind w:left="141"/>
              <w:rPr>
                <w:sz w:val="22"/>
              </w:rPr>
            </w:pPr>
            <w:r>
              <w:rPr>
                <w:sz w:val="22"/>
              </w:rPr>
              <w:t>Σύγχυση,</w:t>
            </w:r>
            <w:r>
              <w:rPr>
                <w:spacing w:val="-4"/>
                <w:sz w:val="22"/>
              </w:rPr>
              <w:t> </w:t>
            </w:r>
            <w:r>
              <w:rPr>
                <w:sz w:val="22"/>
              </w:rPr>
              <w:t>απώλεια</w:t>
            </w:r>
            <w:r>
              <w:rPr>
                <w:spacing w:val="-5"/>
                <w:sz w:val="22"/>
              </w:rPr>
              <w:t> </w:t>
            </w:r>
            <w:r>
              <w:rPr>
                <w:spacing w:val="-2"/>
                <w:sz w:val="22"/>
              </w:rPr>
              <w:t>συνείδησης</w:t>
            </w:r>
          </w:p>
        </w:tc>
      </w:tr>
    </w:tbl>
    <w:p>
      <w:pPr>
        <w:pStyle w:val="BodyText"/>
        <w:spacing w:before="2"/>
        <w:rPr>
          <w:b/>
          <w:sz w:val="18"/>
        </w:rPr>
      </w:pPr>
      <w:r>
        <w:rPr>
          <w:b/>
          <w:sz w:val="18"/>
        </w:rPr>
        <mc:AlternateContent>
          <mc:Choice Requires="wps">
            <w:drawing>
              <wp:anchor distT="0" distB="0" distL="0" distR="0" allowOverlap="1" layoutInCell="1" locked="0" behindDoc="1" simplePos="0" relativeHeight="487596032">
                <wp:simplePos x="0" y="0"/>
                <wp:positionH relativeFrom="page">
                  <wp:posOffset>914704</wp:posOffset>
                </wp:positionH>
                <wp:positionV relativeFrom="paragraph">
                  <wp:posOffset>154293</wp:posOffset>
                </wp:positionV>
                <wp:extent cx="5732780" cy="879475"/>
                <wp:effectExtent l="0" t="0" r="0" b="0"/>
                <wp:wrapTopAndBottom/>
                <wp:docPr id="32" name="Textbox 32"/>
                <wp:cNvGraphicFramePr>
                  <a:graphicFrameLocks/>
                </wp:cNvGraphicFramePr>
                <a:graphic>
                  <a:graphicData uri="http://schemas.microsoft.com/office/word/2010/wordprocessingShape">
                    <wps:wsp>
                      <wps:cNvPr id="32" name="Textbox 32"/>
                      <wps:cNvSpPr txBox="1"/>
                      <wps:spPr>
                        <a:xfrm>
                          <a:off x="0" y="0"/>
                          <a:ext cx="5732780" cy="879475"/>
                        </a:xfrm>
                        <a:prstGeom prst="rect">
                          <a:avLst/>
                        </a:prstGeom>
                        <a:solidFill>
                          <a:srgbClr val="D9E8F5"/>
                        </a:solidFill>
                        <a:ln w="12192">
                          <a:solidFill>
                            <a:srgbClr val="2D75B6"/>
                          </a:solidFill>
                          <a:prstDash val="solid"/>
                        </a:ln>
                      </wps:spPr>
                      <wps:txbx>
                        <w:txbxContent>
                          <w:p>
                            <w:pPr>
                              <w:pStyle w:val="BodyText"/>
                              <w:spacing w:line="276" w:lineRule="auto" w:before="101"/>
                              <w:ind w:left="131" w:right="124"/>
                              <w:jc w:val="both"/>
                              <w:rPr>
                                <w:color w:val="000000"/>
                              </w:rPr>
                            </w:pPr>
                            <w:r>
                              <w:rPr>
                                <w:color w:val="000000"/>
                              </w:rPr>
                              <w:t>ΚΡΙΤΗΡΙΑ ΑΝΑΦΥΛΑΞΙΑΣ (ERC 2025 / WAO 2020): Αναφυλαξία εάν υπάρχει έκθεση σε αλλεργιογόνο ΚΑΙ: (α) Σφύριγμα κατά την αναπνοή ή δύσπνοια ή βήχας ή (β) Εξάνθημα/ ρόγχος / ψυχρό / ξηρό δέρμα ή αίσθημα λιποθυμίας ή (γ) Κοιλιακός πόνος ή έμετος ή </w:t>
                            </w:r>
                            <w:r>
                              <w:rPr>
                                <w:color w:val="000000"/>
                                <w:spacing w:val="-2"/>
                              </w:rPr>
                              <w:t>διάρροια.</w:t>
                            </w:r>
                          </w:p>
                        </w:txbxContent>
                      </wps:txbx>
                      <wps:bodyPr wrap="square" lIns="0" tIns="0" rIns="0" bIns="0" rtlCol="0">
                        <a:noAutofit/>
                      </wps:bodyPr>
                    </wps:wsp>
                  </a:graphicData>
                </a:graphic>
              </wp:anchor>
            </w:drawing>
          </mc:Choice>
          <mc:Fallback>
            <w:pict>
              <v:shape style="position:absolute;margin-left:72.024002pt;margin-top:12.149121pt;width:451.4pt;height:69.25pt;mso-position-horizontal-relative:page;mso-position-vertical-relative:paragraph;z-index:-15720448;mso-wrap-distance-left:0;mso-wrap-distance-right:0" type="#_x0000_t202" id="docshape30" filled="true" fillcolor="#d9e8f5" stroked="true" strokeweight=".96002pt" strokecolor="#2d75b6">
                <v:textbox inset="0,0,0,0">
                  <w:txbxContent>
                    <w:p>
                      <w:pPr>
                        <w:pStyle w:val="BodyText"/>
                        <w:spacing w:line="276" w:lineRule="auto" w:before="101"/>
                        <w:ind w:left="131" w:right="124"/>
                        <w:jc w:val="both"/>
                        <w:rPr>
                          <w:color w:val="000000"/>
                        </w:rPr>
                      </w:pPr>
                      <w:r>
                        <w:rPr>
                          <w:color w:val="000000"/>
                        </w:rPr>
                        <w:t>ΚΡΙΤΗΡΙΑ ΑΝΑΦΥΛΑΞΙΑΣ (ERC 2025 / WAO 2020): Αναφυλαξία εάν υπάρχει έκθεση σε αλλεργιογόνο ΚΑΙ: (α) Σφύριγμα κατά την αναπνοή ή δύσπνοια ή βήχας ή (β) Εξάνθημα/ ρόγχος / ψυχρό / ξηρό δέρμα ή αίσθημα λιποθυμίας ή (γ) Κοιλιακός πόνος ή έμετος ή </w:t>
                      </w:r>
                      <w:r>
                        <w:rPr>
                          <w:color w:val="000000"/>
                          <w:spacing w:val="-2"/>
                        </w:rPr>
                        <w:t>διάρροια.</w:t>
                      </w:r>
                    </w:p>
                  </w:txbxContent>
                </v:textbox>
                <v:fill type="solid"/>
                <v:stroke dashstyle="solid"/>
                <w10:wrap type="topAndBottom"/>
              </v:shape>
            </w:pict>
          </mc:Fallback>
        </mc:AlternateContent>
      </w:r>
    </w:p>
    <w:p>
      <w:pPr>
        <w:pStyle w:val="BodyText"/>
        <w:spacing w:after="0"/>
        <w:rPr>
          <w:b/>
          <w:sz w:val="18"/>
        </w:rPr>
        <w:sectPr>
          <w:pgSz w:w="11910" w:h="16840"/>
          <w:pgMar w:header="473" w:footer="600" w:top="940" w:bottom="820" w:left="0" w:right="0"/>
        </w:sectPr>
      </w:pPr>
    </w:p>
    <w:p>
      <w:pPr>
        <w:pStyle w:val="Heading5"/>
        <w:numPr>
          <w:ilvl w:val="1"/>
          <w:numId w:val="15"/>
        </w:numPr>
        <w:tabs>
          <w:tab w:pos="1437" w:val="left" w:leader="none"/>
        </w:tabs>
        <w:spacing w:line="240" w:lineRule="auto" w:before="185" w:after="0"/>
        <w:ind w:left="1437" w:right="0" w:hanging="305"/>
        <w:jc w:val="left"/>
      </w:pPr>
      <w:bookmarkStart w:name="_TOC_250003" w:id="22"/>
      <w:r>
        <w:rPr/>
        <w:t>Β</w:t>
      </w:r>
      <w:r>
        <w:rPr>
          <w:spacing w:val="-7"/>
        </w:rPr>
        <w:t> </w:t>
      </w:r>
      <w:r>
        <w:rPr/>
        <w:t>Αντιμετώπιση</w:t>
      </w:r>
      <w:r>
        <w:rPr>
          <w:spacing w:val="-5"/>
        </w:rPr>
        <w:t> </w:t>
      </w:r>
      <w:r>
        <w:rPr/>
        <w:t>Ήπιας</w:t>
      </w:r>
      <w:r>
        <w:rPr>
          <w:spacing w:val="-4"/>
        </w:rPr>
        <w:t> </w:t>
      </w:r>
      <w:bookmarkEnd w:id="22"/>
      <w:r>
        <w:rPr>
          <w:spacing w:val="-2"/>
        </w:rPr>
        <w:t>Αλλεργίας</w:t>
      </w:r>
    </w:p>
    <w:p>
      <w:pPr>
        <w:pStyle w:val="BodyText"/>
        <w:spacing w:before="6"/>
        <w:rPr>
          <w:b/>
          <w:sz w:val="10"/>
        </w:rPr>
      </w:pPr>
    </w:p>
    <w:tbl>
      <w:tblPr>
        <w:tblW w:w="0" w:type="auto"/>
        <w:jc w:val="left"/>
        <w:tblInd w:w="1323" w:type="dxa"/>
        <w:tblBorders>
          <w:top w:val="single" w:sz="6" w:space="0" w:color="2D75B6"/>
          <w:left w:val="single" w:sz="6" w:space="0" w:color="2D75B6"/>
          <w:bottom w:val="single" w:sz="6" w:space="0" w:color="2D75B6"/>
          <w:right w:val="single" w:sz="6" w:space="0" w:color="2D75B6"/>
          <w:insideH w:val="single" w:sz="6" w:space="0" w:color="2D75B6"/>
          <w:insideV w:val="single" w:sz="6" w:space="0" w:color="2D75B6"/>
        </w:tblBorders>
        <w:tblLayout w:type="fixed"/>
        <w:tblCellMar>
          <w:top w:w="0" w:type="dxa"/>
          <w:left w:w="0" w:type="dxa"/>
          <w:bottom w:w="0" w:type="dxa"/>
          <w:right w:w="0" w:type="dxa"/>
        </w:tblCellMar>
        <w:tblLook w:val="01E0"/>
      </w:tblPr>
      <w:tblGrid>
        <w:gridCol w:w="845"/>
        <w:gridCol w:w="8435"/>
      </w:tblGrid>
      <w:tr>
        <w:trPr>
          <w:trHeight w:val="491" w:hRule="atLeast"/>
        </w:trPr>
        <w:tc>
          <w:tcPr>
            <w:tcW w:w="845" w:type="dxa"/>
            <w:shd w:val="clear" w:color="auto" w:fill="D9E8F5"/>
          </w:tcPr>
          <w:p>
            <w:pPr>
              <w:pStyle w:val="TableParagraph"/>
              <w:spacing w:before="101"/>
              <w:ind w:left="138"/>
              <w:rPr>
                <w:b/>
                <w:sz w:val="22"/>
              </w:rPr>
            </w:pPr>
            <w:r>
              <w:rPr>
                <w:b/>
                <w:spacing w:val="-4"/>
                <w:sz w:val="22"/>
              </w:rPr>
              <w:t>Βήμα</w:t>
            </w:r>
          </w:p>
        </w:tc>
        <w:tc>
          <w:tcPr>
            <w:tcW w:w="8435" w:type="dxa"/>
            <w:shd w:val="clear" w:color="auto" w:fill="D9E8F5"/>
          </w:tcPr>
          <w:p>
            <w:pPr>
              <w:pStyle w:val="TableParagraph"/>
              <w:spacing w:before="101"/>
              <w:ind w:left="12"/>
              <w:jc w:val="center"/>
              <w:rPr>
                <w:b/>
                <w:sz w:val="22"/>
              </w:rPr>
            </w:pPr>
            <w:r>
              <w:rPr>
                <w:b/>
                <w:spacing w:val="-2"/>
                <w:sz w:val="22"/>
              </w:rPr>
              <w:t>Ενέργεια</w:t>
            </w:r>
          </w:p>
        </w:tc>
      </w:tr>
      <w:tr>
        <w:trPr>
          <w:trHeight w:val="484" w:hRule="atLeast"/>
        </w:trPr>
        <w:tc>
          <w:tcPr>
            <w:tcW w:w="845" w:type="dxa"/>
            <w:tcBorders>
              <w:left w:val="single" w:sz="4" w:space="0" w:color="CCCCCC"/>
              <w:bottom w:val="single" w:sz="4" w:space="0" w:color="CCCCCC"/>
              <w:right w:val="single" w:sz="4" w:space="0" w:color="CCCCCC"/>
            </w:tcBorders>
          </w:tcPr>
          <w:p>
            <w:pPr>
              <w:pStyle w:val="TableParagraph"/>
              <w:spacing w:before="95"/>
              <w:ind w:left="141"/>
              <w:rPr>
                <w:b/>
                <w:sz w:val="22"/>
              </w:rPr>
            </w:pPr>
            <w:r>
              <w:rPr>
                <w:b/>
                <w:spacing w:val="-10"/>
                <w:sz w:val="22"/>
              </w:rPr>
              <w:t>1</w:t>
            </w:r>
          </w:p>
        </w:tc>
        <w:tc>
          <w:tcPr>
            <w:tcW w:w="8435" w:type="dxa"/>
            <w:tcBorders>
              <w:left w:val="single" w:sz="4" w:space="0" w:color="CCCCCC"/>
              <w:bottom w:val="single" w:sz="4" w:space="0" w:color="CCCCCC"/>
              <w:right w:val="single" w:sz="4" w:space="0" w:color="CCCCCC"/>
            </w:tcBorders>
          </w:tcPr>
          <w:p>
            <w:pPr>
              <w:pStyle w:val="TableParagraph"/>
              <w:spacing w:before="95"/>
              <w:ind w:left="141"/>
              <w:rPr>
                <w:sz w:val="22"/>
              </w:rPr>
            </w:pPr>
            <w:r>
              <w:rPr>
                <w:sz w:val="22"/>
              </w:rPr>
              <w:t>Απομακρύνετε</w:t>
            </w:r>
            <w:r>
              <w:rPr>
                <w:spacing w:val="-5"/>
                <w:sz w:val="22"/>
              </w:rPr>
              <w:t> </w:t>
            </w:r>
            <w:r>
              <w:rPr>
                <w:sz w:val="22"/>
              </w:rPr>
              <w:t>από</w:t>
            </w:r>
            <w:r>
              <w:rPr>
                <w:spacing w:val="-5"/>
                <w:sz w:val="22"/>
              </w:rPr>
              <w:t> </w:t>
            </w:r>
            <w:r>
              <w:rPr>
                <w:sz w:val="22"/>
              </w:rPr>
              <w:t>αλλεργιογόνο</w:t>
            </w:r>
            <w:r>
              <w:rPr>
                <w:spacing w:val="-6"/>
                <w:sz w:val="22"/>
              </w:rPr>
              <w:t> </w:t>
            </w:r>
            <w:r>
              <w:rPr>
                <w:sz w:val="22"/>
              </w:rPr>
              <w:t>(εάν</w:t>
            </w:r>
            <w:r>
              <w:rPr>
                <w:spacing w:val="-4"/>
                <w:sz w:val="22"/>
              </w:rPr>
              <w:t> </w:t>
            </w:r>
            <w:r>
              <w:rPr>
                <w:sz w:val="22"/>
              </w:rPr>
              <w:t>είναι</w:t>
            </w:r>
            <w:r>
              <w:rPr>
                <w:spacing w:val="-4"/>
                <w:sz w:val="22"/>
              </w:rPr>
              <w:t> </w:t>
            </w:r>
            <w:r>
              <w:rPr>
                <w:spacing w:val="-2"/>
                <w:sz w:val="22"/>
              </w:rPr>
              <w:t>γνωστό)</w:t>
            </w:r>
          </w:p>
        </w:tc>
      </w:tr>
      <w:tr>
        <w:trPr>
          <w:trHeight w:val="782" w:hRule="atLeast"/>
        </w:trPr>
        <w:tc>
          <w:tcPr>
            <w:tcW w:w="845"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ind w:left="141"/>
              <w:rPr>
                <w:b/>
                <w:sz w:val="22"/>
              </w:rPr>
            </w:pPr>
            <w:r>
              <w:rPr>
                <w:b/>
                <w:spacing w:val="-10"/>
                <w:sz w:val="22"/>
              </w:rPr>
              <w:t>2</w:t>
            </w:r>
          </w:p>
        </w:tc>
        <w:tc>
          <w:tcPr>
            <w:tcW w:w="8435"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line="276" w:lineRule="auto"/>
              <w:ind w:left="141" w:right="183"/>
              <w:rPr>
                <w:sz w:val="22"/>
              </w:rPr>
            </w:pPr>
            <w:r>
              <w:rPr>
                <w:sz w:val="22"/>
              </w:rPr>
              <w:t>Καλέστε</w:t>
            </w:r>
            <w:r>
              <w:rPr>
                <w:spacing w:val="-6"/>
                <w:sz w:val="22"/>
              </w:rPr>
              <w:t> </w:t>
            </w:r>
            <w:r>
              <w:rPr>
                <w:sz w:val="22"/>
              </w:rPr>
              <w:t>(εφόσον</w:t>
            </w:r>
            <w:r>
              <w:rPr>
                <w:spacing w:val="-8"/>
                <w:sz w:val="22"/>
              </w:rPr>
              <w:t> </w:t>
            </w:r>
            <w:r>
              <w:rPr>
                <w:sz w:val="22"/>
              </w:rPr>
              <w:t>βρίσκονται</w:t>
            </w:r>
            <w:r>
              <w:rPr>
                <w:spacing w:val="-8"/>
                <w:sz w:val="22"/>
              </w:rPr>
              <w:t> </w:t>
            </w:r>
            <w:r>
              <w:rPr>
                <w:sz w:val="22"/>
              </w:rPr>
              <w:t>στο</w:t>
            </w:r>
            <w:r>
              <w:rPr>
                <w:spacing w:val="-7"/>
                <w:sz w:val="22"/>
              </w:rPr>
              <w:t> </w:t>
            </w:r>
            <w:r>
              <w:rPr>
                <w:sz w:val="22"/>
              </w:rPr>
              <w:t>σχολείο)</w:t>
            </w:r>
            <w:r>
              <w:rPr>
                <w:spacing w:val="-5"/>
                <w:sz w:val="22"/>
              </w:rPr>
              <w:t> </w:t>
            </w:r>
            <w:r>
              <w:rPr>
                <w:sz w:val="22"/>
              </w:rPr>
              <w:t>σχολίατρο,</w:t>
            </w:r>
            <w:r>
              <w:rPr>
                <w:spacing w:val="-6"/>
                <w:sz w:val="22"/>
              </w:rPr>
              <w:t> </w:t>
            </w:r>
            <w:r>
              <w:rPr>
                <w:sz w:val="22"/>
              </w:rPr>
              <w:t>επισκέπτη/επισκέπτρια υγείας, σχολικό/σχολική νοσηλευτή/νοσηλεύτρια (εάν υπάρχει)</w:t>
            </w:r>
          </w:p>
        </w:tc>
      </w:tr>
      <w:tr>
        <w:trPr>
          <w:trHeight w:val="781" w:hRule="atLeast"/>
        </w:trPr>
        <w:tc>
          <w:tcPr>
            <w:tcW w:w="845" w:type="dxa"/>
            <w:tcBorders>
              <w:top w:val="single" w:sz="4" w:space="0" w:color="CCCCCC"/>
              <w:left w:val="single" w:sz="4" w:space="0" w:color="CCCCCC"/>
              <w:bottom w:val="single" w:sz="4" w:space="0" w:color="CCCCCC"/>
              <w:right w:val="single" w:sz="4" w:space="0" w:color="CCCCCC"/>
            </w:tcBorders>
          </w:tcPr>
          <w:p>
            <w:pPr>
              <w:pStyle w:val="TableParagraph"/>
              <w:ind w:left="141"/>
              <w:rPr>
                <w:b/>
                <w:sz w:val="22"/>
              </w:rPr>
            </w:pPr>
            <w:r>
              <w:rPr>
                <w:b/>
                <w:spacing w:val="-10"/>
                <w:sz w:val="22"/>
              </w:rPr>
              <w:t>3</w:t>
            </w:r>
          </w:p>
        </w:tc>
        <w:tc>
          <w:tcPr>
            <w:tcW w:w="8435" w:type="dxa"/>
            <w:tcBorders>
              <w:top w:val="single" w:sz="4" w:space="0" w:color="CCCCCC"/>
              <w:left w:val="single" w:sz="4" w:space="0" w:color="CCCCCC"/>
              <w:bottom w:val="single" w:sz="4" w:space="0" w:color="CCCCCC"/>
              <w:right w:val="single" w:sz="4" w:space="0" w:color="CCCCCC"/>
            </w:tcBorders>
          </w:tcPr>
          <w:p>
            <w:pPr>
              <w:pStyle w:val="TableParagraph"/>
              <w:spacing w:line="276" w:lineRule="auto"/>
              <w:ind w:left="141"/>
              <w:rPr>
                <w:sz w:val="22"/>
              </w:rPr>
            </w:pPr>
            <w:r>
              <w:rPr>
                <w:sz w:val="22"/>
              </w:rPr>
              <w:t>Χορηγήστε</w:t>
            </w:r>
            <w:r>
              <w:rPr>
                <w:spacing w:val="80"/>
                <w:w w:val="150"/>
                <w:sz w:val="22"/>
              </w:rPr>
              <w:t> </w:t>
            </w:r>
            <w:r>
              <w:rPr>
                <w:sz w:val="22"/>
              </w:rPr>
              <w:t>αντιισταμινικό</w:t>
            </w:r>
            <w:r>
              <w:rPr>
                <w:spacing w:val="80"/>
                <w:w w:val="150"/>
                <w:sz w:val="22"/>
              </w:rPr>
              <w:t> </w:t>
            </w:r>
            <w:r>
              <w:rPr>
                <w:sz w:val="22"/>
              </w:rPr>
              <w:t>ΜΟΝΟ</w:t>
            </w:r>
            <w:r>
              <w:rPr>
                <w:spacing w:val="80"/>
                <w:w w:val="150"/>
                <w:sz w:val="22"/>
              </w:rPr>
              <w:t> </w:t>
            </w:r>
            <w:r>
              <w:rPr>
                <w:sz w:val="22"/>
              </w:rPr>
              <w:t>εάν</w:t>
            </w:r>
            <w:r>
              <w:rPr>
                <w:spacing w:val="80"/>
                <w:w w:val="150"/>
                <w:sz w:val="22"/>
              </w:rPr>
              <w:t> </w:t>
            </w:r>
            <w:r>
              <w:rPr>
                <w:sz w:val="22"/>
              </w:rPr>
              <w:t>υπάρχει</w:t>
            </w:r>
            <w:r>
              <w:rPr>
                <w:spacing w:val="80"/>
                <w:w w:val="150"/>
                <w:sz w:val="22"/>
              </w:rPr>
              <w:t> </w:t>
            </w:r>
            <w:r>
              <w:rPr>
                <w:sz w:val="22"/>
              </w:rPr>
              <w:t>συνταγή</w:t>
            </w:r>
            <w:r>
              <w:rPr>
                <w:spacing w:val="80"/>
                <w:w w:val="150"/>
                <w:sz w:val="22"/>
              </w:rPr>
              <w:t> </w:t>
            </w:r>
            <w:r>
              <w:rPr>
                <w:sz w:val="22"/>
              </w:rPr>
              <w:t>ιατρού</w:t>
            </w:r>
            <w:r>
              <w:rPr>
                <w:spacing w:val="80"/>
                <w:w w:val="150"/>
                <w:sz w:val="22"/>
              </w:rPr>
              <w:t> </w:t>
            </w:r>
            <w:r>
              <w:rPr>
                <w:sz w:val="22"/>
              </w:rPr>
              <w:t>και</w:t>
            </w:r>
            <w:r>
              <w:rPr>
                <w:spacing w:val="80"/>
                <w:w w:val="150"/>
                <w:sz w:val="22"/>
              </w:rPr>
              <w:t> </w:t>
            </w:r>
            <w:r>
              <w:rPr>
                <w:sz w:val="22"/>
              </w:rPr>
              <w:t>γραπτή συγκατάθεση γονέα/κηδεμόνα</w:t>
            </w:r>
          </w:p>
        </w:tc>
      </w:tr>
      <w:tr>
        <w:trPr>
          <w:trHeight w:val="782" w:hRule="atLeast"/>
        </w:trPr>
        <w:tc>
          <w:tcPr>
            <w:tcW w:w="845"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ind w:left="141"/>
              <w:rPr>
                <w:b/>
                <w:sz w:val="22"/>
              </w:rPr>
            </w:pPr>
            <w:r>
              <w:rPr>
                <w:b/>
                <w:spacing w:val="-10"/>
                <w:sz w:val="22"/>
              </w:rPr>
              <w:t>4</w:t>
            </w:r>
          </w:p>
        </w:tc>
        <w:tc>
          <w:tcPr>
            <w:tcW w:w="8435"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line="276" w:lineRule="auto"/>
              <w:ind w:left="141"/>
              <w:rPr>
                <w:sz w:val="22"/>
              </w:rPr>
            </w:pPr>
            <w:r>
              <w:rPr>
                <w:sz w:val="22"/>
              </w:rPr>
              <w:t>Παρακολουθήστε</w:t>
            </w:r>
            <w:r>
              <w:rPr>
                <w:spacing w:val="-4"/>
                <w:sz w:val="22"/>
              </w:rPr>
              <w:t> </w:t>
            </w:r>
            <w:r>
              <w:rPr>
                <w:sz w:val="22"/>
              </w:rPr>
              <w:t>για</w:t>
            </w:r>
            <w:r>
              <w:rPr>
                <w:spacing w:val="-4"/>
                <w:sz w:val="22"/>
              </w:rPr>
              <w:t> </w:t>
            </w:r>
            <w:r>
              <w:rPr>
                <w:sz w:val="22"/>
              </w:rPr>
              <w:t>επιδείνωση</w:t>
            </w:r>
            <w:r>
              <w:rPr>
                <w:spacing w:val="-4"/>
                <w:sz w:val="22"/>
              </w:rPr>
              <w:t> </w:t>
            </w:r>
            <w:r>
              <w:rPr>
                <w:sz w:val="22"/>
              </w:rPr>
              <w:t>-</w:t>
            </w:r>
            <w:r>
              <w:rPr>
                <w:spacing w:val="-2"/>
                <w:sz w:val="22"/>
              </w:rPr>
              <w:t> </w:t>
            </w:r>
            <w:r>
              <w:rPr>
                <w:sz w:val="22"/>
              </w:rPr>
              <w:t>ΝΑ</w:t>
            </w:r>
            <w:r>
              <w:rPr>
                <w:spacing w:val="-4"/>
                <w:sz w:val="22"/>
              </w:rPr>
              <w:t> </w:t>
            </w:r>
            <w:r>
              <w:rPr>
                <w:sz w:val="22"/>
              </w:rPr>
              <w:t>ΠΑΡΕΜΕΙΝΕΤΕ</w:t>
            </w:r>
            <w:r>
              <w:rPr>
                <w:spacing w:val="-4"/>
                <w:sz w:val="22"/>
              </w:rPr>
              <w:t> </w:t>
            </w:r>
            <w:r>
              <w:rPr>
                <w:sz w:val="22"/>
              </w:rPr>
              <w:t>σε</w:t>
            </w:r>
            <w:r>
              <w:rPr>
                <w:spacing w:val="-3"/>
                <w:sz w:val="22"/>
              </w:rPr>
              <w:t> </w:t>
            </w:r>
            <w:r>
              <w:rPr>
                <w:sz w:val="22"/>
              </w:rPr>
              <w:t>εγρήγορση</w:t>
            </w:r>
            <w:r>
              <w:rPr>
                <w:spacing w:val="-2"/>
                <w:sz w:val="22"/>
              </w:rPr>
              <w:t> </w:t>
            </w:r>
            <w:r>
              <w:rPr>
                <w:sz w:val="22"/>
              </w:rPr>
              <w:t>για</w:t>
            </w:r>
            <w:r>
              <w:rPr>
                <w:spacing w:val="-8"/>
                <w:sz w:val="22"/>
              </w:rPr>
              <w:t> </w:t>
            </w:r>
            <w:r>
              <w:rPr>
                <w:sz w:val="22"/>
              </w:rPr>
              <w:t>εξέλιξη</w:t>
            </w:r>
            <w:r>
              <w:rPr>
                <w:spacing w:val="-7"/>
                <w:sz w:val="22"/>
              </w:rPr>
              <w:t> </w:t>
            </w:r>
            <w:r>
              <w:rPr>
                <w:sz w:val="22"/>
              </w:rPr>
              <w:t>σε </w:t>
            </w:r>
            <w:r>
              <w:rPr>
                <w:spacing w:val="-2"/>
                <w:sz w:val="22"/>
              </w:rPr>
              <w:t>αναφυλαξία</w:t>
            </w:r>
          </w:p>
        </w:tc>
      </w:tr>
      <w:tr>
        <w:trPr>
          <w:trHeight w:val="782" w:hRule="atLeast"/>
        </w:trPr>
        <w:tc>
          <w:tcPr>
            <w:tcW w:w="845" w:type="dxa"/>
            <w:tcBorders>
              <w:top w:val="single" w:sz="4" w:space="0" w:color="CCCCCC"/>
              <w:left w:val="single" w:sz="4" w:space="0" w:color="CCCCCC"/>
              <w:bottom w:val="single" w:sz="4" w:space="0" w:color="CCCCCC"/>
              <w:right w:val="single" w:sz="4" w:space="0" w:color="CCCCCC"/>
            </w:tcBorders>
          </w:tcPr>
          <w:p>
            <w:pPr>
              <w:pStyle w:val="TableParagraph"/>
              <w:ind w:left="141"/>
              <w:rPr>
                <w:b/>
                <w:sz w:val="22"/>
              </w:rPr>
            </w:pPr>
            <w:r>
              <w:rPr>
                <w:b/>
                <w:spacing w:val="-10"/>
                <w:sz w:val="22"/>
              </w:rPr>
              <w:t>5</w:t>
            </w:r>
          </w:p>
        </w:tc>
        <w:tc>
          <w:tcPr>
            <w:tcW w:w="8435" w:type="dxa"/>
            <w:tcBorders>
              <w:top w:val="single" w:sz="4" w:space="0" w:color="CCCCCC"/>
              <w:left w:val="single" w:sz="4" w:space="0" w:color="CCCCCC"/>
              <w:bottom w:val="single" w:sz="4" w:space="0" w:color="CCCCCC"/>
              <w:right w:val="single" w:sz="4" w:space="0" w:color="CCCCCC"/>
            </w:tcBorders>
          </w:tcPr>
          <w:p>
            <w:pPr>
              <w:pStyle w:val="TableParagraph"/>
              <w:spacing w:line="276" w:lineRule="auto"/>
              <w:ind w:left="141" w:right="183"/>
              <w:rPr>
                <w:sz w:val="22"/>
              </w:rPr>
            </w:pPr>
            <w:r>
              <w:rPr>
                <w:sz w:val="22"/>
              </w:rPr>
              <w:t>Ενημερώστε</w:t>
            </w:r>
            <w:r>
              <w:rPr>
                <w:spacing w:val="-3"/>
                <w:sz w:val="22"/>
              </w:rPr>
              <w:t> </w:t>
            </w:r>
            <w:r>
              <w:rPr>
                <w:sz w:val="22"/>
              </w:rPr>
              <w:t>τους</w:t>
            </w:r>
            <w:r>
              <w:rPr>
                <w:spacing w:val="-6"/>
                <w:sz w:val="22"/>
              </w:rPr>
              <w:t> </w:t>
            </w:r>
            <w:r>
              <w:rPr>
                <w:sz w:val="22"/>
              </w:rPr>
              <w:t>γονείς/κηδεμόνες</w:t>
            </w:r>
            <w:r>
              <w:rPr>
                <w:spacing w:val="-5"/>
                <w:sz w:val="22"/>
              </w:rPr>
              <w:t> </w:t>
            </w:r>
            <w:r>
              <w:rPr>
                <w:sz w:val="22"/>
              </w:rPr>
              <w:t>–</w:t>
            </w:r>
            <w:r>
              <w:rPr>
                <w:spacing w:val="-6"/>
                <w:sz w:val="22"/>
              </w:rPr>
              <w:t> </w:t>
            </w:r>
            <w:r>
              <w:rPr>
                <w:sz w:val="22"/>
              </w:rPr>
              <w:t>ο/η</w:t>
            </w:r>
            <w:r>
              <w:rPr>
                <w:spacing w:val="-6"/>
                <w:sz w:val="22"/>
              </w:rPr>
              <w:t> </w:t>
            </w:r>
            <w:r>
              <w:rPr>
                <w:sz w:val="22"/>
              </w:rPr>
              <w:t>μαθητής/μαθήτρια</w:t>
            </w:r>
            <w:r>
              <w:rPr>
                <w:spacing w:val="-6"/>
                <w:sz w:val="22"/>
              </w:rPr>
              <w:t> </w:t>
            </w:r>
            <w:r>
              <w:rPr>
                <w:sz w:val="22"/>
              </w:rPr>
              <w:t>πρέπει</w:t>
            </w:r>
            <w:r>
              <w:rPr>
                <w:spacing w:val="-2"/>
                <w:sz w:val="22"/>
              </w:rPr>
              <w:t> </w:t>
            </w:r>
            <w:r>
              <w:rPr>
                <w:sz w:val="22"/>
              </w:rPr>
              <w:t>να</w:t>
            </w:r>
            <w:r>
              <w:rPr>
                <w:spacing w:val="-6"/>
                <w:sz w:val="22"/>
              </w:rPr>
              <w:t> </w:t>
            </w:r>
            <w:r>
              <w:rPr>
                <w:sz w:val="22"/>
              </w:rPr>
              <w:t>εξεταστεί από ιατρό</w:t>
            </w:r>
          </w:p>
        </w:tc>
      </w:tr>
    </w:tbl>
    <w:p>
      <w:pPr>
        <w:pStyle w:val="BodyText"/>
        <w:spacing w:before="219"/>
        <w:rPr>
          <w:b/>
        </w:rPr>
      </w:pPr>
    </w:p>
    <w:p>
      <w:pPr>
        <w:pStyle w:val="Heading5"/>
        <w:numPr>
          <w:ilvl w:val="1"/>
          <w:numId w:val="16"/>
        </w:numPr>
        <w:tabs>
          <w:tab w:pos="1437" w:val="left" w:leader="none"/>
        </w:tabs>
        <w:spacing w:line="240" w:lineRule="auto" w:before="0" w:after="0"/>
        <w:ind w:left="1437" w:right="0" w:hanging="305"/>
        <w:jc w:val="left"/>
      </w:pPr>
      <w:r>
        <w:rPr/>
        <w:t>Γ</w:t>
      </w:r>
      <w:r>
        <w:rPr>
          <w:spacing w:val="-7"/>
        </w:rPr>
        <w:t> </w:t>
      </w:r>
      <w:r>
        <w:rPr/>
        <w:t>Αντιμετώπιση</w:t>
      </w:r>
      <w:r>
        <w:rPr>
          <w:spacing w:val="-6"/>
        </w:rPr>
        <w:t> </w:t>
      </w:r>
      <w:r>
        <w:rPr/>
        <w:t>Αναφυλαξίας</w:t>
      </w:r>
      <w:r>
        <w:rPr>
          <w:spacing w:val="-3"/>
        </w:rPr>
        <w:t> </w:t>
      </w:r>
      <w:r>
        <w:rPr/>
        <w:t>-</w:t>
      </w:r>
      <w:r>
        <w:rPr>
          <w:spacing w:val="-5"/>
        </w:rPr>
        <w:t> </w:t>
      </w:r>
      <w:r>
        <w:rPr/>
        <w:t>ΕΚΤΑΚΤΗ</w:t>
      </w:r>
      <w:r>
        <w:rPr>
          <w:spacing w:val="-6"/>
        </w:rPr>
        <w:t> </w:t>
      </w:r>
      <w:r>
        <w:rPr>
          <w:spacing w:val="-2"/>
        </w:rPr>
        <w:t>ΑΝΑΓΚΗ</w:t>
      </w:r>
    </w:p>
    <w:p>
      <w:pPr>
        <w:pStyle w:val="BodyText"/>
        <w:spacing w:before="6"/>
        <w:rPr>
          <w:b/>
          <w:sz w:val="8"/>
        </w:rPr>
      </w:pPr>
      <w:r>
        <w:rPr>
          <w:b/>
          <w:sz w:val="8"/>
        </w:rPr>
        <mc:AlternateContent>
          <mc:Choice Requires="wps">
            <w:drawing>
              <wp:anchor distT="0" distB="0" distL="0" distR="0" allowOverlap="1" layoutInCell="1" locked="0" behindDoc="1" simplePos="0" relativeHeight="487596544">
                <wp:simplePos x="0" y="0"/>
                <wp:positionH relativeFrom="page">
                  <wp:posOffset>914704</wp:posOffset>
                </wp:positionH>
                <wp:positionV relativeFrom="paragraph">
                  <wp:posOffset>85117</wp:posOffset>
                </wp:positionV>
                <wp:extent cx="5732780" cy="725805"/>
                <wp:effectExtent l="0" t="0" r="0" b="0"/>
                <wp:wrapTopAndBottom/>
                <wp:docPr id="33" name="Textbox 33"/>
                <wp:cNvGraphicFramePr>
                  <a:graphicFrameLocks/>
                </wp:cNvGraphicFramePr>
                <a:graphic>
                  <a:graphicData uri="http://schemas.microsoft.com/office/word/2010/wordprocessingShape">
                    <wps:wsp>
                      <wps:cNvPr id="33" name="Textbox 33"/>
                      <wps:cNvSpPr txBox="1"/>
                      <wps:spPr>
                        <a:xfrm>
                          <a:off x="0" y="0"/>
                          <a:ext cx="5732780" cy="725805"/>
                        </a:xfrm>
                        <a:prstGeom prst="rect">
                          <a:avLst/>
                        </a:prstGeom>
                        <a:solidFill>
                          <a:srgbClr val="FBE3D5"/>
                        </a:solidFill>
                        <a:ln w="15240">
                          <a:solidFill>
                            <a:srgbClr val="C00000"/>
                          </a:solidFill>
                          <a:prstDash val="solid"/>
                        </a:ln>
                      </wps:spPr>
                      <wps:txbx>
                        <w:txbxContent>
                          <w:p>
                            <w:pPr>
                              <w:spacing w:before="101"/>
                              <w:ind w:left="129" w:right="0" w:firstLine="0"/>
                              <w:jc w:val="left"/>
                              <w:rPr>
                                <w:b/>
                                <w:color w:val="000000"/>
                                <w:sz w:val="22"/>
                              </w:rPr>
                            </w:pPr>
                            <w:r>
                              <w:rPr>
                                <w:rFonts w:ascii="Segoe UI Symbol" w:hAnsi="Segoe UI Symbol"/>
                                <w:color w:val="ED0000"/>
                                <w:sz w:val="22"/>
                              </w:rPr>
                              <w:t>⚠</w:t>
                            </w:r>
                            <w:r>
                              <w:rPr>
                                <w:rFonts w:ascii="Segoe UI Symbol" w:hAnsi="Segoe UI Symbol"/>
                                <w:color w:val="ED0000"/>
                                <w:spacing w:val="52"/>
                                <w:sz w:val="22"/>
                              </w:rPr>
                              <w:t> </w:t>
                            </w:r>
                            <w:r>
                              <w:rPr>
                                <w:b/>
                                <w:color w:val="ED0000"/>
                                <w:sz w:val="22"/>
                              </w:rPr>
                              <w:t>ΑΝΑΦΥΛΑΞΙΑ</w:t>
                            </w:r>
                            <w:r>
                              <w:rPr>
                                <w:b/>
                                <w:color w:val="ED0000"/>
                                <w:spacing w:val="-4"/>
                                <w:sz w:val="22"/>
                              </w:rPr>
                              <w:t> </w:t>
                            </w:r>
                            <w:r>
                              <w:rPr>
                                <w:b/>
                                <w:color w:val="ED0000"/>
                                <w:sz w:val="22"/>
                              </w:rPr>
                              <w:t>=</w:t>
                            </w:r>
                            <w:r>
                              <w:rPr>
                                <w:b/>
                                <w:color w:val="ED0000"/>
                                <w:spacing w:val="-6"/>
                                <w:sz w:val="22"/>
                              </w:rPr>
                              <w:t> </w:t>
                            </w:r>
                            <w:r>
                              <w:rPr>
                                <w:b/>
                                <w:color w:val="ED0000"/>
                                <w:sz w:val="22"/>
                              </w:rPr>
                              <w:t>ΙΑΤΡΙΚΗ</w:t>
                            </w:r>
                            <w:r>
                              <w:rPr>
                                <w:b/>
                                <w:color w:val="ED0000"/>
                                <w:spacing w:val="-4"/>
                                <w:sz w:val="22"/>
                              </w:rPr>
                              <w:t> </w:t>
                            </w:r>
                            <w:r>
                              <w:rPr>
                                <w:b/>
                                <w:color w:val="ED0000"/>
                                <w:sz w:val="22"/>
                              </w:rPr>
                              <w:t>ΕΠΕΙΓΟΥΣΑ</w:t>
                            </w:r>
                            <w:r>
                              <w:rPr>
                                <w:b/>
                                <w:color w:val="ED0000"/>
                                <w:spacing w:val="-2"/>
                                <w:sz w:val="22"/>
                              </w:rPr>
                              <w:t> ΚΑΤΑΣΤΑΣΗ</w:t>
                            </w:r>
                          </w:p>
                          <w:p>
                            <w:pPr>
                              <w:spacing w:before="43"/>
                              <w:ind w:left="129" w:right="0" w:firstLine="0"/>
                              <w:jc w:val="left"/>
                              <w:rPr>
                                <w:b/>
                                <w:color w:val="000000"/>
                                <w:sz w:val="22"/>
                              </w:rPr>
                            </w:pPr>
                            <w:r>
                              <w:rPr>
                                <w:b/>
                                <w:color w:val="ED0000"/>
                                <w:sz w:val="22"/>
                              </w:rPr>
                              <w:t>Η</w:t>
                            </w:r>
                            <w:r>
                              <w:rPr>
                                <w:b/>
                                <w:color w:val="ED0000"/>
                                <w:spacing w:val="-5"/>
                                <w:sz w:val="22"/>
                              </w:rPr>
                              <w:t> </w:t>
                            </w:r>
                            <w:r>
                              <w:rPr>
                                <w:b/>
                                <w:color w:val="ED0000"/>
                                <w:sz w:val="22"/>
                              </w:rPr>
                              <w:t>ΑΔΡΕΝΑΛΙΝΗ</w:t>
                            </w:r>
                            <w:r>
                              <w:rPr>
                                <w:b/>
                                <w:color w:val="ED0000"/>
                                <w:spacing w:val="-7"/>
                                <w:sz w:val="22"/>
                              </w:rPr>
                              <w:t> </w:t>
                            </w:r>
                            <w:r>
                              <w:rPr>
                                <w:b/>
                                <w:color w:val="ED0000"/>
                                <w:sz w:val="22"/>
                              </w:rPr>
                              <w:t>είναι</w:t>
                            </w:r>
                            <w:r>
                              <w:rPr>
                                <w:b/>
                                <w:color w:val="ED0000"/>
                                <w:spacing w:val="-5"/>
                                <w:sz w:val="22"/>
                              </w:rPr>
                              <w:t> </w:t>
                            </w:r>
                            <w:r>
                              <w:rPr>
                                <w:b/>
                                <w:color w:val="ED0000"/>
                                <w:sz w:val="22"/>
                              </w:rPr>
                              <w:t>το</w:t>
                            </w:r>
                            <w:r>
                              <w:rPr>
                                <w:b/>
                                <w:color w:val="ED0000"/>
                                <w:spacing w:val="-5"/>
                                <w:sz w:val="22"/>
                              </w:rPr>
                              <w:t> </w:t>
                            </w:r>
                            <w:r>
                              <w:rPr>
                                <w:b/>
                                <w:color w:val="ED0000"/>
                                <w:sz w:val="22"/>
                              </w:rPr>
                              <w:t>ΜΟΝΑΔΙΚΟ</w:t>
                            </w:r>
                            <w:r>
                              <w:rPr>
                                <w:b/>
                                <w:color w:val="ED0000"/>
                                <w:spacing w:val="-5"/>
                                <w:sz w:val="22"/>
                              </w:rPr>
                              <w:t> </w:t>
                            </w:r>
                            <w:r>
                              <w:rPr>
                                <w:b/>
                                <w:color w:val="ED0000"/>
                                <w:sz w:val="22"/>
                              </w:rPr>
                              <w:t>φάρμακο</w:t>
                            </w:r>
                            <w:r>
                              <w:rPr>
                                <w:b/>
                                <w:color w:val="ED0000"/>
                                <w:spacing w:val="-6"/>
                                <w:sz w:val="22"/>
                              </w:rPr>
                              <w:t> </w:t>
                            </w:r>
                            <w:r>
                              <w:rPr>
                                <w:b/>
                                <w:color w:val="ED0000"/>
                                <w:sz w:val="22"/>
                              </w:rPr>
                              <w:t>πρώτης</w:t>
                            </w:r>
                            <w:r>
                              <w:rPr>
                                <w:b/>
                                <w:color w:val="ED0000"/>
                                <w:spacing w:val="-4"/>
                                <w:sz w:val="22"/>
                              </w:rPr>
                              <w:t> </w:t>
                            </w:r>
                            <w:r>
                              <w:rPr>
                                <w:b/>
                                <w:color w:val="ED0000"/>
                                <w:sz w:val="22"/>
                              </w:rPr>
                              <w:t>γραμμής</w:t>
                            </w:r>
                            <w:r>
                              <w:rPr>
                                <w:b/>
                                <w:color w:val="ED0000"/>
                                <w:spacing w:val="-6"/>
                                <w:sz w:val="22"/>
                              </w:rPr>
                              <w:t> </w:t>
                            </w:r>
                            <w:r>
                              <w:rPr>
                                <w:b/>
                                <w:color w:val="ED0000"/>
                                <w:sz w:val="22"/>
                              </w:rPr>
                              <w:t>(ERC</w:t>
                            </w:r>
                            <w:r>
                              <w:rPr>
                                <w:b/>
                                <w:color w:val="ED0000"/>
                                <w:spacing w:val="-4"/>
                                <w:sz w:val="22"/>
                              </w:rPr>
                              <w:t> </w:t>
                            </w:r>
                            <w:r>
                              <w:rPr>
                                <w:b/>
                                <w:color w:val="ED0000"/>
                                <w:spacing w:val="-2"/>
                                <w:sz w:val="22"/>
                              </w:rPr>
                              <w:t>2025).</w:t>
                            </w:r>
                          </w:p>
                          <w:p>
                            <w:pPr>
                              <w:spacing w:before="37"/>
                              <w:ind w:left="129" w:right="0" w:firstLine="0"/>
                              <w:jc w:val="left"/>
                              <w:rPr>
                                <w:b/>
                                <w:color w:val="000000"/>
                                <w:sz w:val="22"/>
                              </w:rPr>
                            </w:pPr>
                            <w:r>
                              <w:rPr>
                                <w:b/>
                                <w:color w:val="ED0000"/>
                                <w:sz w:val="22"/>
                              </w:rPr>
                              <w:t>Τα</w:t>
                            </w:r>
                            <w:r>
                              <w:rPr>
                                <w:b/>
                                <w:color w:val="ED0000"/>
                                <w:spacing w:val="-9"/>
                                <w:sz w:val="22"/>
                              </w:rPr>
                              <w:t> </w:t>
                            </w:r>
                            <w:r>
                              <w:rPr>
                                <w:b/>
                                <w:color w:val="ED0000"/>
                                <w:sz w:val="22"/>
                              </w:rPr>
                              <w:t>αντιισταμινικά</w:t>
                            </w:r>
                            <w:r>
                              <w:rPr>
                                <w:b/>
                                <w:color w:val="ED0000"/>
                                <w:spacing w:val="-4"/>
                                <w:sz w:val="22"/>
                              </w:rPr>
                              <w:t> </w:t>
                            </w:r>
                            <w:r>
                              <w:rPr>
                                <w:b/>
                                <w:color w:val="ED0000"/>
                                <w:sz w:val="22"/>
                              </w:rPr>
                              <w:t>ΔΕΝ</w:t>
                            </w:r>
                            <w:r>
                              <w:rPr>
                                <w:b/>
                                <w:color w:val="ED0000"/>
                                <w:spacing w:val="-8"/>
                                <w:sz w:val="22"/>
                              </w:rPr>
                              <w:t> </w:t>
                            </w:r>
                            <w:r>
                              <w:rPr>
                                <w:b/>
                                <w:color w:val="ED0000"/>
                                <w:sz w:val="22"/>
                              </w:rPr>
                              <w:t>αντιμετωπίζουν</w:t>
                            </w:r>
                            <w:r>
                              <w:rPr>
                                <w:b/>
                                <w:color w:val="ED0000"/>
                                <w:spacing w:val="-6"/>
                                <w:sz w:val="22"/>
                              </w:rPr>
                              <w:t> </w:t>
                            </w:r>
                            <w:r>
                              <w:rPr>
                                <w:b/>
                                <w:color w:val="ED0000"/>
                                <w:sz w:val="22"/>
                              </w:rPr>
                              <w:t>άμεσα</w:t>
                            </w:r>
                            <w:r>
                              <w:rPr>
                                <w:b/>
                                <w:color w:val="ED0000"/>
                                <w:spacing w:val="-7"/>
                                <w:sz w:val="22"/>
                              </w:rPr>
                              <w:t> </w:t>
                            </w:r>
                            <w:r>
                              <w:rPr>
                                <w:b/>
                                <w:color w:val="ED0000"/>
                                <w:sz w:val="22"/>
                              </w:rPr>
                              <w:t>την</w:t>
                            </w:r>
                            <w:r>
                              <w:rPr>
                                <w:b/>
                                <w:color w:val="ED0000"/>
                                <w:spacing w:val="-4"/>
                                <w:sz w:val="22"/>
                              </w:rPr>
                              <w:t> </w:t>
                            </w:r>
                            <w:r>
                              <w:rPr>
                                <w:b/>
                                <w:color w:val="ED0000"/>
                                <w:spacing w:val="-2"/>
                                <w:sz w:val="22"/>
                              </w:rPr>
                              <w:t>αναφυλαξία.</w:t>
                            </w:r>
                          </w:p>
                        </w:txbxContent>
                      </wps:txbx>
                      <wps:bodyPr wrap="square" lIns="0" tIns="0" rIns="0" bIns="0" rtlCol="0">
                        <a:noAutofit/>
                      </wps:bodyPr>
                    </wps:wsp>
                  </a:graphicData>
                </a:graphic>
              </wp:anchor>
            </w:drawing>
          </mc:Choice>
          <mc:Fallback>
            <w:pict>
              <v:shape style="position:absolute;margin-left:72.024002pt;margin-top:6.702148pt;width:451.4pt;height:57.15pt;mso-position-horizontal-relative:page;mso-position-vertical-relative:paragraph;z-index:-15719936;mso-wrap-distance-left:0;mso-wrap-distance-right:0" type="#_x0000_t202" id="docshape31" filled="true" fillcolor="#fbe3d5" stroked="true" strokeweight="1.2pt" strokecolor="#c00000">
                <v:textbox inset="0,0,0,0">
                  <w:txbxContent>
                    <w:p>
                      <w:pPr>
                        <w:spacing w:before="101"/>
                        <w:ind w:left="129" w:right="0" w:firstLine="0"/>
                        <w:jc w:val="left"/>
                        <w:rPr>
                          <w:b/>
                          <w:color w:val="000000"/>
                          <w:sz w:val="22"/>
                        </w:rPr>
                      </w:pPr>
                      <w:r>
                        <w:rPr>
                          <w:rFonts w:ascii="Segoe UI Symbol" w:hAnsi="Segoe UI Symbol"/>
                          <w:color w:val="ED0000"/>
                          <w:sz w:val="22"/>
                        </w:rPr>
                        <w:t>⚠</w:t>
                      </w:r>
                      <w:r>
                        <w:rPr>
                          <w:rFonts w:ascii="Segoe UI Symbol" w:hAnsi="Segoe UI Symbol"/>
                          <w:color w:val="ED0000"/>
                          <w:spacing w:val="52"/>
                          <w:sz w:val="22"/>
                        </w:rPr>
                        <w:t> </w:t>
                      </w:r>
                      <w:r>
                        <w:rPr>
                          <w:b/>
                          <w:color w:val="ED0000"/>
                          <w:sz w:val="22"/>
                        </w:rPr>
                        <w:t>ΑΝΑΦΥΛΑΞΙΑ</w:t>
                      </w:r>
                      <w:r>
                        <w:rPr>
                          <w:b/>
                          <w:color w:val="ED0000"/>
                          <w:spacing w:val="-4"/>
                          <w:sz w:val="22"/>
                        </w:rPr>
                        <w:t> </w:t>
                      </w:r>
                      <w:r>
                        <w:rPr>
                          <w:b/>
                          <w:color w:val="ED0000"/>
                          <w:sz w:val="22"/>
                        </w:rPr>
                        <w:t>=</w:t>
                      </w:r>
                      <w:r>
                        <w:rPr>
                          <w:b/>
                          <w:color w:val="ED0000"/>
                          <w:spacing w:val="-6"/>
                          <w:sz w:val="22"/>
                        </w:rPr>
                        <w:t> </w:t>
                      </w:r>
                      <w:r>
                        <w:rPr>
                          <w:b/>
                          <w:color w:val="ED0000"/>
                          <w:sz w:val="22"/>
                        </w:rPr>
                        <w:t>ΙΑΤΡΙΚΗ</w:t>
                      </w:r>
                      <w:r>
                        <w:rPr>
                          <w:b/>
                          <w:color w:val="ED0000"/>
                          <w:spacing w:val="-4"/>
                          <w:sz w:val="22"/>
                        </w:rPr>
                        <w:t> </w:t>
                      </w:r>
                      <w:r>
                        <w:rPr>
                          <w:b/>
                          <w:color w:val="ED0000"/>
                          <w:sz w:val="22"/>
                        </w:rPr>
                        <w:t>ΕΠΕΙΓΟΥΣΑ</w:t>
                      </w:r>
                      <w:r>
                        <w:rPr>
                          <w:b/>
                          <w:color w:val="ED0000"/>
                          <w:spacing w:val="-2"/>
                          <w:sz w:val="22"/>
                        </w:rPr>
                        <w:t> ΚΑΤΑΣΤΑΣΗ</w:t>
                      </w:r>
                    </w:p>
                    <w:p>
                      <w:pPr>
                        <w:spacing w:before="43"/>
                        <w:ind w:left="129" w:right="0" w:firstLine="0"/>
                        <w:jc w:val="left"/>
                        <w:rPr>
                          <w:b/>
                          <w:color w:val="000000"/>
                          <w:sz w:val="22"/>
                        </w:rPr>
                      </w:pPr>
                      <w:r>
                        <w:rPr>
                          <w:b/>
                          <w:color w:val="ED0000"/>
                          <w:sz w:val="22"/>
                        </w:rPr>
                        <w:t>Η</w:t>
                      </w:r>
                      <w:r>
                        <w:rPr>
                          <w:b/>
                          <w:color w:val="ED0000"/>
                          <w:spacing w:val="-5"/>
                          <w:sz w:val="22"/>
                        </w:rPr>
                        <w:t> </w:t>
                      </w:r>
                      <w:r>
                        <w:rPr>
                          <w:b/>
                          <w:color w:val="ED0000"/>
                          <w:sz w:val="22"/>
                        </w:rPr>
                        <w:t>ΑΔΡΕΝΑΛΙΝΗ</w:t>
                      </w:r>
                      <w:r>
                        <w:rPr>
                          <w:b/>
                          <w:color w:val="ED0000"/>
                          <w:spacing w:val="-7"/>
                          <w:sz w:val="22"/>
                        </w:rPr>
                        <w:t> </w:t>
                      </w:r>
                      <w:r>
                        <w:rPr>
                          <w:b/>
                          <w:color w:val="ED0000"/>
                          <w:sz w:val="22"/>
                        </w:rPr>
                        <w:t>είναι</w:t>
                      </w:r>
                      <w:r>
                        <w:rPr>
                          <w:b/>
                          <w:color w:val="ED0000"/>
                          <w:spacing w:val="-5"/>
                          <w:sz w:val="22"/>
                        </w:rPr>
                        <w:t> </w:t>
                      </w:r>
                      <w:r>
                        <w:rPr>
                          <w:b/>
                          <w:color w:val="ED0000"/>
                          <w:sz w:val="22"/>
                        </w:rPr>
                        <w:t>το</w:t>
                      </w:r>
                      <w:r>
                        <w:rPr>
                          <w:b/>
                          <w:color w:val="ED0000"/>
                          <w:spacing w:val="-5"/>
                          <w:sz w:val="22"/>
                        </w:rPr>
                        <w:t> </w:t>
                      </w:r>
                      <w:r>
                        <w:rPr>
                          <w:b/>
                          <w:color w:val="ED0000"/>
                          <w:sz w:val="22"/>
                        </w:rPr>
                        <w:t>ΜΟΝΑΔΙΚΟ</w:t>
                      </w:r>
                      <w:r>
                        <w:rPr>
                          <w:b/>
                          <w:color w:val="ED0000"/>
                          <w:spacing w:val="-5"/>
                          <w:sz w:val="22"/>
                        </w:rPr>
                        <w:t> </w:t>
                      </w:r>
                      <w:r>
                        <w:rPr>
                          <w:b/>
                          <w:color w:val="ED0000"/>
                          <w:sz w:val="22"/>
                        </w:rPr>
                        <w:t>φάρμακο</w:t>
                      </w:r>
                      <w:r>
                        <w:rPr>
                          <w:b/>
                          <w:color w:val="ED0000"/>
                          <w:spacing w:val="-6"/>
                          <w:sz w:val="22"/>
                        </w:rPr>
                        <w:t> </w:t>
                      </w:r>
                      <w:r>
                        <w:rPr>
                          <w:b/>
                          <w:color w:val="ED0000"/>
                          <w:sz w:val="22"/>
                        </w:rPr>
                        <w:t>πρώτης</w:t>
                      </w:r>
                      <w:r>
                        <w:rPr>
                          <w:b/>
                          <w:color w:val="ED0000"/>
                          <w:spacing w:val="-4"/>
                          <w:sz w:val="22"/>
                        </w:rPr>
                        <w:t> </w:t>
                      </w:r>
                      <w:r>
                        <w:rPr>
                          <w:b/>
                          <w:color w:val="ED0000"/>
                          <w:sz w:val="22"/>
                        </w:rPr>
                        <w:t>γραμμής</w:t>
                      </w:r>
                      <w:r>
                        <w:rPr>
                          <w:b/>
                          <w:color w:val="ED0000"/>
                          <w:spacing w:val="-6"/>
                          <w:sz w:val="22"/>
                        </w:rPr>
                        <w:t> </w:t>
                      </w:r>
                      <w:r>
                        <w:rPr>
                          <w:b/>
                          <w:color w:val="ED0000"/>
                          <w:sz w:val="22"/>
                        </w:rPr>
                        <w:t>(ERC</w:t>
                      </w:r>
                      <w:r>
                        <w:rPr>
                          <w:b/>
                          <w:color w:val="ED0000"/>
                          <w:spacing w:val="-4"/>
                          <w:sz w:val="22"/>
                        </w:rPr>
                        <w:t> </w:t>
                      </w:r>
                      <w:r>
                        <w:rPr>
                          <w:b/>
                          <w:color w:val="ED0000"/>
                          <w:spacing w:val="-2"/>
                          <w:sz w:val="22"/>
                        </w:rPr>
                        <w:t>2025).</w:t>
                      </w:r>
                    </w:p>
                    <w:p>
                      <w:pPr>
                        <w:spacing w:before="37"/>
                        <w:ind w:left="129" w:right="0" w:firstLine="0"/>
                        <w:jc w:val="left"/>
                        <w:rPr>
                          <w:b/>
                          <w:color w:val="000000"/>
                          <w:sz w:val="22"/>
                        </w:rPr>
                      </w:pPr>
                      <w:r>
                        <w:rPr>
                          <w:b/>
                          <w:color w:val="ED0000"/>
                          <w:sz w:val="22"/>
                        </w:rPr>
                        <w:t>Τα</w:t>
                      </w:r>
                      <w:r>
                        <w:rPr>
                          <w:b/>
                          <w:color w:val="ED0000"/>
                          <w:spacing w:val="-9"/>
                          <w:sz w:val="22"/>
                        </w:rPr>
                        <w:t> </w:t>
                      </w:r>
                      <w:r>
                        <w:rPr>
                          <w:b/>
                          <w:color w:val="ED0000"/>
                          <w:sz w:val="22"/>
                        </w:rPr>
                        <w:t>αντιισταμινικά</w:t>
                      </w:r>
                      <w:r>
                        <w:rPr>
                          <w:b/>
                          <w:color w:val="ED0000"/>
                          <w:spacing w:val="-4"/>
                          <w:sz w:val="22"/>
                        </w:rPr>
                        <w:t> </w:t>
                      </w:r>
                      <w:r>
                        <w:rPr>
                          <w:b/>
                          <w:color w:val="ED0000"/>
                          <w:sz w:val="22"/>
                        </w:rPr>
                        <w:t>ΔΕΝ</w:t>
                      </w:r>
                      <w:r>
                        <w:rPr>
                          <w:b/>
                          <w:color w:val="ED0000"/>
                          <w:spacing w:val="-8"/>
                          <w:sz w:val="22"/>
                        </w:rPr>
                        <w:t> </w:t>
                      </w:r>
                      <w:r>
                        <w:rPr>
                          <w:b/>
                          <w:color w:val="ED0000"/>
                          <w:sz w:val="22"/>
                        </w:rPr>
                        <w:t>αντιμετωπίζουν</w:t>
                      </w:r>
                      <w:r>
                        <w:rPr>
                          <w:b/>
                          <w:color w:val="ED0000"/>
                          <w:spacing w:val="-6"/>
                          <w:sz w:val="22"/>
                        </w:rPr>
                        <w:t> </w:t>
                      </w:r>
                      <w:r>
                        <w:rPr>
                          <w:b/>
                          <w:color w:val="ED0000"/>
                          <w:sz w:val="22"/>
                        </w:rPr>
                        <w:t>άμεσα</w:t>
                      </w:r>
                      <w:r>
                        <w:rPr>
                          <w:b/>
                          <w:color w:val="ED0000"/>
                          <w:spacing w:val="-7"/>
                          <w:sz w:val="22"/>
                        </w:rPr>
                        <w:t> </w:t>
                      </w:r>
                      <w:r>
                        <w:rPr>
                          <w:b/>
                          <w:color w:val="ED0000"/>
                          <w:sz w:val="22"/>
                        </w:rPr>
                        <w:t>την</w:t>
                      </w:r>
                      <w:r>
                        <w:rPr>
                          <w:b/>
                          <w:color w:val="ED0000"/>
                          <w:spacing w:val="-4"/>
                          <w:sz w:val="22"/>
                        </w:rPr>
                        <w:t> </w:t>
                      </w:r>
                      <w:r>
                        <w:rPr>
                          <w:b/>
                          <w:color w:val="ED0000"/>
                          <w:spacing w:val="-2"/>
                          <w:sz w:val="22"/>
                        </w:rPr>
                        <w:t>αναφυλαξία.</w:t>
                      </w:r>
                    </w:p>
                  </w:txbxContent>
                </v:textbox>
                <v:fill type="solid"/>
                <v:stroke dashstyle="solid"/>
                <w10:wrap type="topAndBottom"/>
              </v:shape>
            </w:pict>
          </mc:Fallback>
        </mc:AlternateContent>
      </w:r>
    </w:p>
    <w:p>
      <w:pPr>
        <w:pStyle w:val="BodyText"/>
        <w:spacing w:before="12"/>
        <w:rPr>
          <w:b/>
          <w:sz w:val="20"/>
        </w:rPr>
      </w:pPr>
    </w:p>
    <w:tbl>
      <w:tblPr>
        <w:tblW w:w="0" w:type="auto"/>
        <w:jc w:val="left"/>
        <w:tblInd w:w="1239" w:type="dxa"/>
        <w:tblBorders>
          <w:top w:val="single" w:sz="6" w:space="0" w:color="2D75B6"/>
          <w:left w:val="single" w:sz="6" w:space="0" w:color="2D75B6"/>
          <w:bottom w:val="single" w:sz="6" w:space="0" w:color="2D75B6"/>
          <w:right w:val="single" w:sz="6" w:space="0" w:color="2D75B6"/>
          <w:insideH w:val="single" w:sz="6" w:space="0" w:color="2D75B6"/>
          <w:insideV w:val="single" w:sz="6" w:space="0" w:color="2D75B6"/>
        </w:tblBorders>
        <w:tblLayout w:type="fixed"/>
        <w:tblCellMar>
          <w:top w:w="0" w:type="dxa"/>
          <w:left w:w="0" w:type="dxa"/>
          <w:bottom w:w="0" w:type="dxa"/>
          <w:right w:w="0" w:type="dxa"/>
        </w:tblCellMar>
        <w:tblLook w:val="01E0"/>
      </w:tblPr>
      <w:tblGrid>
        <w:gridCol w:w="943"/>
        <w:gridCol w:w="8502"/>
      </w:tblGrid>
      <w:tr>
        <w:trPr>
          <w:trHeight w:val="491" w:hRule="atLeast"/>
        </w:trPr>
        <w:tc>
          <w:tcPr>
            <w:tcW w:w="943" w:type="dxa"/>
            <w:shd w:val="clear" w:color="auto" w:fill="D9E8F5"/>
          </w:tcPr>
          <w:p>
            <w:pPr>
              <w:pStyle w:val="TableParagraph"/>
              <w:ind w:left="189"/>
              <w:rPr>
                <w:b/>
                <w:sz w:val="22"/>
              </w:rPr>
            </w:pPr>
            <w:r>
              <w:rPr>
                <w:b/>
                <w:spacing w:val="-4"/>
                <w:sz w:val="22"/>
              </w:rPr>
              <w:t>Βήμα</w:t>
            </w:r>
          </w:p>
        </w:tc>
        <w:tc>
          <w:tcPr>
            <w:tcW w:w="8502" w:type="dxa"/>
            <w:shd w:val="clear" w:color="auto" w:fill="D9E8F5"/>
          </w:tcPr>
          <w:p>
            <w:pPr>
              <w:pStyle w:val="TableParagraph"/>
              <w:ind w:left="17"/>
              <w:jc w:val="center"/>
              <w:rPr>
                <w:b/>
                <w:sz w:val="22"/>
              </w:rPr>
            </w:pPr>
            <w:r>
              <w:rPr>
                <w:b/>
                <w:spacing w:val="-2"/>
                <w:sz w:val="22"/>
              </w:rPr>
              <w:t>Ενέργεια</w:t>
            </w:r>
          </w:p>
        </w:tc>
      </w:tr>
      <w:tr>
        <w:trPr>
          <w:trHeight w:val="486" w:hRule="atLeast"/>
        </w:trPr>
        <w:tc>
          <w:tcPr>
            <w:tcW w:w="943" w:type="dxa"/>
            <w:tcBorders>
              <w:left w:val="single" w:sz="4" w:space="0" w:color="CCCCCC"/>
              <w:bottom w:val="single" w:sz="4" w:space="0" w:color="CCCCCC"/>
              <w:right w:val="single" w:sz="4" w:space="0" w:color="CCCCCC"/>
            </w:tcBorders>
          </w:tcPr>
          <w:p>
            <w:pPr>
              <w:pStyle w:val="TableParagraph"/>
              <w:spacing w:before="95"/>
              <w:rPr>
                <w:b/>
                <w:sz w:val="22"/>
              </w:rPr>
            </w:pPr>
            <w:r>
              <w:rPr>
                <w:b/>
                <w:spacing w:val="-10"/>
                <w:sz w:val="22"/>
              </w:rPr>
              <w:t>1</w:t>
            </w:r>
          </w:p>
        </w:tc>
        <w:tc>
          <w:tcPr>
            <w:tcW w:w="8502" w:type="dxa"/>
            <w:tcBorders>
              <w:left w:val="single" w:sz="4" w:space="0" w:color="CCCCCC"/>
              <w:bottom w:val="single" w:sz="4" w:space="0" w:color="CCCCCC"/>
              <w:right w:val="single" w:sz="4" w:space="0" w:color="CCCCCC"/>
            </w:tcBorders>
          </w:tcPr>
          <w:p>
            <w:pPr>
              <w:pStyle w:val="TableParagraph"/>
              <w:spacing w:before="95"/>
              <w:rPr>
                <w:sz w:val="22"/>
              </w:rPr>
            </w:pPr>
            <w:r>
              <w:rPr>
                <w:sz w:val="22"/>
              </w:rPr>
              <w:t>ΑΝΑΓΝΩΡΙΣΤΕ</w:t>
            </w:r>
            <w:r>
              <w:rPr>
                <w:spacing w:val="-9"/>
                <w:sz w:val="22"/>
              </w:rPr>
              <w:t> </w:t>
            </w:r>
            <w:r>
              <w:rPr>
                <w:sz w:val="22"/>
              </w:rPr>
              <w:t>αναφυλαξία</w:t>
            </w:r>
            <w:r>
              <w:rPr>
                <w:spacing w:val="-7"/>
                <w:sz w:val="22"/>
              </w:rPr>
              <w:t> </w:t>
            </w:r>
            <w:r>
              <w:rPr>
                <w:sz w:val="22"/>
              </w:rPr>
              <w:t>-</w:t>
            </w:r>
            <w:r>
              <w:rPr>
                <w:spacing w:val="-5"/>
                <w:sz w:val="22"/>
              </w:rPr>
              <w:t> </w:t>
            </w:r>
            <w:r>
              <w:rPr>
                <w:sz w:val="22"/>
              </w:rPr>
              <w:t>αξιολόγηση</w:t>
            </w:r>
            <w:r>
              <w:rPr>
                <w:spacing w:val="-8"/>
                <w:sz w:val="22"/>
              </w:rPr>
              <w:t> </w:t>
            </w:r>
            <w:r>
              <w:rPr>
                <w:sz w:val="22"/>
              </w:rPr>
              <w:t>κατά</w:t>
            </w:r>
            <w:r>
              <w:rPr>
                <w:spacing w:val="-8"/>
                <w:sz w:val="22"/>
              </w:rPr>
              <w:t> </w:t>
            </w:r>
            <w:r>
              <w:rPr>
                <w:spacing w:val="-2"/>
                <w:sz w:val="22"/>
              </w:rPr>
              <w:t>ABCDE</w:t>
            </w:r>
          </w:p>
        </w:tc>
      </w:tr>
      <w:tr>
        <w:trPr>
          <w:trHeight w:val="489" w:hRule="atLeast"/>
        </w:trPr>
        <w:tc>
          <w:tcPr>
            <w:tcW w:w="943"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b/>
                <w:sz w:val="22"/>
              </w:rPr>
            </w:pPr>
            <w:r>
              <w:rPr>
                <w:b/>
                <w:spacing w:val="-10"/>
                <w:sz w:val="22"/>
              </w:rPr>
              <w:t>2</w:t>
            </w:r>
          </w:p>
        </w:tc>
        <w:tc>
          <w:tcPr>
            <w:tcW w:w="8502"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sz w:val="22"/>
              </w:rPr>
            </w:pPr>
            <w:r>
              <w:rPr>
                <w:sz w:val="22"/>
              </w:rPr>
              <w:t>ΚΑΛΕΣΤΕ</w:t>
            </w:r>
            <w:r>
              <w:rPr>
                <w:spacing w:val="-5"/>
                <w:sz w:val="22"/>
              </w:rPr>
              <w:t> </w:t>
            </w:r>
            <w:r>
              <w:rPr>
                <w:sz w:val="22"/>
              </w:rPr>
              <w:t>112</w:t>
            </w:r>
            <w:r>
              <w:rPr>
                <w:spacing w:val="-3"/>
                <w:sz w:val="22"/>
              </w:rPr>
              <w:t> </w:t>
            </w:r>
            <w:r>
              <w:rPr>
                <w:sz w:val="22"/>
              </w:rPr>
              <w:t>ΑΜΕΣΑ</w:t>
            </w:r>
            <w:r>
              <w:rPr>
                <w:spacing w:val="-5"/>
                <w:sz w:val="22"/>
              </w:rPr>
              <w:t> </w:t>
            </w:r>
            <w:r>
              <w:rPr>
                <w:sz w:val="22"/>
              </w:rPr>
              <w:t>-</w:t>
            </w:r>
            <w:r>
              <w:rPr>
                <w:spacing w:val="-6"/>
                <w:sz w:val="22"/>
              </w:rPr>
              <w:t> </w:t>
            </w:r>
            <w:r>
              <w:rPr>
                <w:sz w:val="22"/>
              </w:rPr>
              <w:t>πείτε</w:t>
            </w:r>
            <w:r>
              <w:rPr>
                <w:spacing w:val="-2"/>
                <w:sz w:val="22"/>
              </w:rPr>
              <w:t> </w:t>
            </w:r>
            <w:r>
              <w:rPr>
                <w:sz w:val="22"/>
              </w:rPr>
              <w:t>«αναφυλαξία»</w:t>
            </w:r>
            <w:r>
              <w:rPr>
                <w:spacing w:val="-4"/>
                <w:sz w:val="22"/>
              </w:rPr>
              <w:t> </w:t>
            </w:r>
            <w:r>
              <w:rPr>
                <w:sz w:val="22"/>
              </w:rPr>
              <w:t>κατά</w:t>
            </w:r>
            <w:r>
              <w:rPr>
                <w:spacing w:val="-5"/>
                <w:sz w:val="22"/>
              </w:rPr>
              <w:t> </w:t>
            </w:r>
            <w:r>
              <w:rPr>
                <w:sz w:val="22"/>
              </w:rPr>
              <w:t>την</w:t>
            </w:r>
            <w:r>
              <w:rPr>
                <w:spacing w:val="-3"/>
                <w:sz w:val="22"/>
              </w:rPr>
              <w:t> </w:t>
            </w:r>
            <w:r>
              <w:rPr>
                <w:sz w:val="22"/>
              </w:rPr>
              <w:t>κλήση</w:t>
            </w:r>
            <w:r>
              <w:rPr>
                <w:spacing w:val="-2"/>
                <w:sz w:val="22"/>
              </w:rPr>
              <w:t> </w:t>
            </w:r>
            <w:r>
              <w:rPr>
                <w:sz w:val="22"/>
              </w:rPr>
              <w:t>για</w:t>
            </w:r>
            <w:r>
              <w:rPr>
                <w:spacing w:val="-4"/>
                <w:sz w:val="22"/>
              </w:rPr>
              <w:t> </w:t>
            </w:r>
            <w:r>
              <w:rPr>
                <w:spacing w:val="-2"/>
                <w:sz w:val="22"/>
              </w:rPr>
              <w:t>ασθενοφόρο</w:t>
            </w:r>
          </w:p>
        </w:tc>
      </w:tr>
      <w:tr>
        <w:trPr>
          <w:trHeight w:val="782" w:hRule="atLeast"/>
        </w:trPr>
        <w:tc>
          <w:tcPr>
            <w:tcW w:w="943" w:type="dxa"/>
            <w:tcBorders>
              <w:top w:val="single" w:sz="4" w:space="0" w:color="CCCCCC"/>
              <w:left w:val="single" w:sz="4" w:space="0" w:color="CCCCCC"/>
              <w:bottom w:val="single" w:sz="4" w:space="0" w:color="CCCCCC"/>
              <w:right w:val="single" w:sz="4" w:space="0" w:color="CCCCCC"/>
            </w:tcBorders>
          </w:tcPr>
          <w:p>
            <w:pPr>
              <w:pStyle w:val="TableParagraph"/>
              <w:rPr>
                <w:b/>
                <w:sz w:val="22"/>
              </w:rPr>
            </w:pPr>
            <w:r>
              <w:rPr>
                <w:b/>
                <w:spacing w:val="-10"/>
                <w:sz w:val="22"/>
              </w:rPr>
              <w:t>3</w:t>
            </w:r>
          </w:p>
        </w:tc>
        <w:tc>
          <w:tcPr>
            <w:tcW w:w="8502" w:type="dxa"/>
            <w:tcBorders>
              <w:top w:val="single" w:sz="4" w:space="0" w:color="CCCCCC"/>
              <w:left w:val="single" w:sz="4" w:space="0" w:color="CCCCCC"/>
              <w:bottom w:val="single" w:sz="4" w:space="0" w:color="CCCCCC"/>
              <w:right w:val="single" w:sz="4" w:space="0" w:color="CCCCCC"/>
            </w:tcBorders>
          </w:tcPr>
          <w:p>
            <w:pPr>
              <w:pStyle w:val="TableParagraph"/>
              <w:spacing w:line="278" w:lineRule="auto"/>
              <w:rPr>
                <w:sz w:val="22"/>
              </w:rPr>
            </w:pPr>
            <w:r>
              <w:rPr>
                <w:sz w:val="22"/>
              </w:rPr>
              <w:t>ΚΑΛΕΣΤΕ σχολίατρο, επισκέπτη/επισκέπτρια υγείας, σχολικό/σχολική νοσηλευτή/νοσηλεύτρια</w:t>
            </w:r>
            <w:r>
              <w:rPr>
                <w:spacing w:val="-7"/>
                <w:sz w:val="22"/>
              </w:rPr>
              <w:t> </w:t>
            </w:r>
            <w:r>
              <w:rPr>
                <w:sz w:val="22"/>
              </w:rPr>
              <w:t>(εάν</w:t>
            </w:r>
            <w:r>
              <w:rPr>
                <w:spacing w:val="-5"/>
                <w:sz w:val="22"/>
              </w:rPr>
              <w:t> </w:t>
            </w:r>
            <w:r>
              <w:rPr>
                <w:sz w:val="22"/>
              </w:rPr>
              <w:t>υπάρχει</w:t>
            </w:r>
            <w:r>
              <w:rPr>
                <w:spacing w:val="-5"/>
                <w:sz w:val="22"/>
              </w:rPr>
              <w:t> </w:t>
            </w:r>
            <w:r>
              <w:rPr>
                <w:sz w:val="22"/>
              </w:rPr>
              <w:t>στο</w:t>
            </w:r>
            <w:r>
              <w:rPr>
                <w:spacing w:val="-7"/>
                <w:sz w:val="22"/>
              </w:rPr>
              <w:t> </w:t>
            </w:r>
            <w:r>
              <w:rPr>
                <w:sz w:val="22"/>
              </w:rPr>
              <w:t>σχολείο),</w:t>
            </w:r>
            <w:r>
              <w:rPr>
                <w:spacing w:val="-6"/>
                <w:sz w:val="22"/>
              </w:rPr>
              <w:t> </w:t>
            </w:r>
            <w:r>
              <w:rPr>
                <w:sz w:val="22"/>
              </w:rPr>
              <w:t>παράλληλα</w:t>
            </w:r>
            <w:r>
              <w:rPr>
                <w:spacing w:val="-5"/>
                <w:sz w:val="22"/>
              </w:rPr>
              <w:t> </w:t>
            </w:r>
            <w:r>
              <w:rPr>
                <w:sz w:val="22"/>
              </w:rPr>
              <w:t>με</w:t>
            </w:r>
            <w:r>
              <w:rPr>
                <w:spacing w:val="-6"/>
                <w:sz w:val="22"/>
              </w:rPr>
              <w:t> </w:t>
            </w:r>
            <w:r>
              <w:rPr>
                <w:spacing w:val="-5"/>
                <w:sz w:val="22"/>
              </w:rPr>
              <w:t>112</w:t>
            </w:r>
          </w:p>
        </w:tc>
      </w:tr>
      <w:tr>
        <w:trPr>
          <w:trHeight w:val="1655" w:hRule="atLeast"/>
        </w:trPr>
        <w:tc>
          <w:tcPr>
            <w:tcW w:w="943"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b/>
                <w:sz w:val="22"/>
              </w:rPr>
            </w:pPr>
            <w:r>
              <w:rPr>
                <w:b/>
                <w:spacing w:val="-10"/>
                <w:sz w:val="22"/>
              </w:rPr>
              <w:t>4</w:t>
            </w:r>
          </w:p>
        </w:tc>
        <w:tc>
          <w:tcPr>
            <w:tcW w:w="8502"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line="276" w:lineRule="auto"/>
              <w:rPr>
                <w:sz w:val="22"/>
              </w:rPr>
            </w:pPr>
            <w:r>
              <w:rPr>
                <w:sz w:val="22"/>
              </w:rPr>
              <w:t>ΧΟΡΗΓΗΣΤΕ EpiPen (εάν υπάρχει γραπτή εντολή θεράποντος ιατρού) - εξωτερικός μέσος μηρός:</w:t>
            </w:r>
          </w:p>
          <w:p>
            <w:pPr>
              <w:pStyle w:val="TableParagraph"/>
              <w:numPr>
                <w:ilvl w:val="0"/>
                <w:numId w:val="17"/>
              </w:numPr>
              <w:tabs>
                <w:tab w:pos="281" w:val="left" w:leader="none"/>
              </w:tabs>
              <w:spacing w:line="240" w:lineRule="auto" w:before="2" w:after="0"/>
              <w:ind w:left="281" w:right="0" w:hanging="138"/>
              <w:jc w:val="left"/>
              <w:rPr>
                <w:sz w:val="22"/>
              </w:rPr>
            </w:pPr>
            <w:r>
              <w:rPr>
                <w:sz w:val="22"/>
              </w:rPr>
              <w:t>0.15</w:t>
            </w:r>
            <w:r>
              <w:rPr>
                <w:spacing w:val="-5"/>
                <w:sz w:val="22"/>
              </w:rPr>
              <w:t> </w:t>
            </w:r>
            <w:r>
              <w:rPr>
                <w:sz w:val="22"/>
              </w:rPr>
              <w:t>mg</w:t>
            </w:r>
            <w:r>
              <w:rPr>
                <w:spacing w:val="-5"/>
                <w:sz w:val="22"/>
              </w:rPr>
              <w:t> </w:t>
            </w:r>
            <w:r>
              <w:rPr>
                <w:sz w:val="22"/>
              </w:rPr>
              <w:t>(EpiPen</w:t>
            </w:r>
            <w:r>
              <w:rPr>
                <w:spacing w:val="-2"/>
                <w:sz w:val="22"/>
              </w:rPr>
              <w:t> </w:t>
            </w:r>
            <w:r>
              <w:rPr>
                <w:sz w:val="22"/>
              </w:rPr>
              <w:t>Jr)</w:t>
            </w:r>
            <w:r>
              <w:rPr>
                <w:spacing w:val="-4"/>
                <w:sz w:val="22"/>
              </w:rPr>
              <w:t> </w:t>
            </w:r>
            <w:r>
              <w:rPr>
                <w:sz w:val="22"/>
              </w:rPr>
              <w:t>για</w:t>
            </w:r>
            <w:r>
              <w:rPr>
                <w:spacing w:val="-5"/>
                <w:sz w:val="22"/>
              </w:rPr>
              <w:t> </w:t>
            </w:r>
            <w:r>
              <w:rPr>
                <w:sz w:val="22"/>
              </w:rPr>
              <w:t>παιδιά</w:t>
            </w:r>
            <w:r>
              <w:rPr>
                <w:spacing w:val="-3"/>
                <w:sz w:val="22"/>
              </w:rPr>
              <w:t> </w:t>
            </w:r>
            <w:r>
              <w:rPr>
                <w:sz w:val="22"/>
              </w:rPr>
              <w:t>1–5</w:t>
            </w:r>
            <w:r>
              <w:rPr>
                <w:spacing w:val="-5"/>
                <w:sz w:val="22"/>
              </w:rPr>
              <w:t> </w:t>
            </w:r>
            <w:r>
              <w:rPr>
                <w:sz w:val="22"/>
              </w:rPr>
              <w:t>ετών</w:t>
            </w:r>
            <w:r>
              <w:rPr>
                <w:spacing w:val="-3"/>
                <w:sz w:val="22"/>
              </w:rPr>
              <w:t> </w:t>
            </w:r>
            <w:r>
              <w:rPr>
                <w:sz w:val="22"/>
              </w:rPr>
              <w:t>[ΝΕΟ</w:t>
            </w:r>
            <w:r>
              <w:rPr>
                <w:spacing w:val="-1"/>
                <w:sz w:val="22"/>
              </w:rPr>
              <w:t> </w:t>
            </w:r>
            <w:r>
              <w:rPr>
                <w:sz w:val="22"/>
              </w:rPr>
              <w:t>ERC</w:t>
            </w:r>
            <w:r>
              <w:rPr>
                <w:spacing w:val="-2"/>
                <w:sz w:val="22"/>
              </w:rPr>
              <w:t> 2025]</w:t>
            </w:r>
          </w:p>
          <w:p>
            <w:pPr>
              <w:pStyle w:val="TableParagraph"/>
              <w:numPr>
                <w:ilvl w:val="0"/>
                <w:numId w:val="17"/>
              </w:numPr>
              <w:tabs>
                <w:tab w:pos="281" w:val="left" w:leader="none"/>
              </w:tabs>
              <w:spacing w:line="240" w:lineRule="auto" w:before="37" w:after="0"/>
              <w:ind w:left="281" w:right="0" w:hanging="138"/>
              <w:jc w:val="left"/>
              <w:rPr>
                <w:sz w:val="22"/>
              </w:rPr>
            </w:pPr>
            <w:r>
              <w:rPr>
                <w:sz w:val="22"/>
              </w:rPr>
              <w:t>0.3</w:t>
            </w:r>
            <w:r>
              <w:rPr>
                <w:spacing w:val="-4"/>
                <w:sz w:val="22"/>
              </w:rPr>
              <w:t> </w:t>
            </w:r>
            <w:r>
              <w:rPr>
                <w:sz w:val="22"/>
              </w:rPr>
              <w:t>mg</w:t>
            </w:r>
            <w:r>
              <w:rPr>
                <w:spacing w:val="-3"/>
                <w:sz w:val="22"/>
              </w:rPr>
              <w:t> </w:t>
            </w:r>
            <w:r>
              <w:rPr>
                <w:sz w:val="22"/>
              </w:rPr>
              <w:t>για</w:t>
            </w:r>
            <w:r>
              <w:rPr>
                <w:spacing w:val="-4"/>
                <w:sz w:val="22"/>
              </w:rPr>
              <w:t> </w:t>
            </w:r>
            <w:r>
              <w:rPr>
                <w:sz w:val="22"/>
              </w:rPr>
              <w:t>παιδιά</w:t>
            </w:r>
            <w:r>
              <w:rPr>
                <w:spacing w:val="-3"/>
                <w:sz w:val="22"/>
              </w:rPr>
              <w:t> </w:t>
            </w:r>
            <w:r>
              <w:rPr>
                <w:sz w:val="22"/>
              </w:rPr>
              <w:t>6–12</w:t>
            </w:r>
            <w:r>
              <w:rPr>
                <w:spacing w:val="-4"/>
                <w:sz w:val="22"/>
              </w:rPr>
              <w:t> </w:t>
            </w:r>
            <w:r>
              <w:rPr>
                <w:sz w:val="22"/>
              </w:rPr>
              <w:t>ετών</w:t>
            </w:r>
            <w:r>
              <w:rPr>
                <w:spacing w:val="-2"/>
                <w:sz w:val="22"/>
              </w:rPr>
              <w:t> </w:t>
            </w:r>
            <w:r>
              <w:rPr>
                <w:sz w:val="22"/>
              </w:rPr>
              <w:t>[ΝΕΟ</w:t>
            </w:r>
            <w:r>
              <w:rPr>
                <w:spacing w:val="-2"/>
                <w:sz w:val="22"/>
              </w:rPr>
              <w:t> </w:t>
            </w:r>
            <w:r>
              <w:rPr>
                <w:sz w:val="22"/>
              </w:rPr>
              <w:t>ERC</w:t>
            </w:r>
            <w:r>
              <w:rPr>
                <w:spacing w:val="-1"/>
                <w:sz w:val="22"/>
              </w:rPr>
              <w:t> </w:t>
            </w:r>
            <w:r>
              <w:rPr>
                <w:spacing w:val="-2"/>
                <w:sz w:val="22"/>
              </w:rPr>
              <w:t>2025]</w:t>
            </w:r>
          </w:p>
          <w:p>
            <w:pPr>
              <w:pStyle w:val="TableParagraph"/>
              <w:numPr>
                <w:ilvl w:val="0"/>
                <w:numId w:val="17"/>
              </w:numPr>
              <w:tabs>
                <w:tab w:pos="281" w:val="left" w:leader="none"/>
              </w:tabs>
              <w:spacing w:line="240" w:lineRule="auto" w:before="38" w:after="0"/>
              <w:ind w:left="281" w:right="0" w:hanging="138"/>
              <w:jc w:val="left"/>
              <w:rPr>
                <w:sz w:val="22"/>
              </w:rPr>
            </w:pPr>
            <w:r>
              <w:rPr>
                <w:sz w:val="22"/>
              </w:rPr>
              <w:t>0.5</w:t>
            </w:r>
            <w:r>
              <w:rPr>
                <w:spacing w:val="-6"/>
                <w:sz w:val="22"/>
              </w:rPr>
              <w:t> </w:t>
            </w:r>
            <w:r>
              <w:rPr>
                <w:sz w:val="22"/>
              </w:rPr>
              <w:t>mg</w:t>
            </w:r>
            <w:r>
              <w:rPr>
                <w:spacing w:val="-5"/>
                <w:sz w:val="22"/>
              </w:rPr>
              <w:t> </w:t>
            </w:r>
            <w:r>
              <w:rPr>
                <w:sz w:val="22"/>
              </w:rPr>
              <w:t>για</w:t>
            </w:r>
            <w:r>
              <w:rPr>
                <w:spacing w:val="-5"/>
                <w:sz w:val="22"/>
              </w:rPr>
              <w:t> </w:t>
            </w:r>
            <w:r>
              <w:rPr>
                <w:sz w:val="22"/>
              </w:rPr>
              <w:t>παιδιά</w:t>
            </w:r>
            <w:r>
              <w:rPr>
                <w:spacing w:val="-5"/>
                <w:sz w:val="22"/>
              </w:rPr>
              <w:t> </w:t>
            </w:r>
            <w:r>
              <w:rPr>
                <w:sz w:val="22"/>
              </w:rPr>
              <w:t>&gt;12</w:t>
            </w:r>
            <w:r>
              <w:rPr>
                <w:spacing w:val="-5"/>
                <w:sz w:val="22"/>
              </w:rPr>
              <w:t> </w:t>
            </w:r>
            <w:r>
              <w:rPr>
                <w:sz w:val="22"/>
              </w:rPr>
              <w:t>ετών</w:t>
            </w:r>
            <w:r>
              <w:rPr>
                <w:spacing w:val="-2"/>
                <w:sz w:val="22"/>
              </w:rPr>
              <w:t> </w:t>
            </w:r>
            <w:r>
              <w:rPr>
                <w:sz w:val="22"/>
              </w:rPr>
              <w:t>και</w:t>
            </w:r>
            <w:r>
              <w:rPr>
                <w:spacing w:val="-2"/>
                <w:sz w:val="22"/>
              </w:rPr>
              <w:t> </w:t>
            </w:r>
            <w:r>
              <w:rPr>
                <w:sz w:val="22"/>
              </w:rPr>
              <w:t>ενήλικες</w:t>
            </w:r>
            <w:r>
              <w:rPr>
                <w:spacing w:val="-5"/>
                <w:sz w:val="22"/>
              </w:rPr>
              <w:t> </w:t>
            </w:r>
            <w:r>
              <w:rPr>
                <w:sz w:val="22"/>
              </w:rPr>
              <w:t>[ΝΕΟ</w:t>
            </w:r>
            <w:r>
              <w:rPr>
                <w:spacing w:val="2"/>
                <w:sz w:val="22"/>
              </w:rPr>
              <w:t> </w:t>
            </w:r>
            <w:r>
              <w:rPr>
                <w:sz w:val="22"/>
              </w:rPr>
              <w:t>ERC</w:t>
            </w:r>
            <w:r>
              <w:rPr>
                <w:spacing w:val="-3"/>
                <w:sz w:val="22"/>
              </w:rPr>
              <w:t> </w:t>
            </w:r>
            <w:r>
              <w:rPr>
                <w:spacing w:val="-2"/>
                <w:sz w:val="22"/>
              </w:rPr>
              <w:t>2025]</w:t>
            </w:r>
          </w:p>
        </w:tc>
      </w:tr>
      <w:tr>
        <w:trPr>
          <w:trHeight w:val="1072" w:hRule="atLeast"/>
        </w:trPr>
        <w:tc>
          <w:tcPr>
            <w:tcW w:w="943" w:type="dxa"/>
            <w:tcBorders>
              <w:top w:val="single" w:sz="4" w:space="0" w:color="CCCCCC"/>
              <w:left w:val="single" w:sz="4" w:space="0" w:color="CCCCCC"/>
              <w:bottom w:val="single" w:sz="4" w:space="0" w:color="CCCCCC"/>
              <w:right w:val="single" w:sz="4" w:space="0" w:color="CCCCCC"/>
            </w:tcBorders>
          </w:tcPr>
          <w:p>
            <w:pPr>
              <w:pStyle w:val="TableParagraph"/>
              <w:rPr>
                <w:b/>
                <w:sz w:val="22"/>
              </w:rPr>
            </w:pPr>
            <w:r>
              <w:rPr>
                <w:b/>
                <w:spacing w:val="-10"/>
                <w:sz w:val="22"/>
              </w:rPr>
              <w:t>5</w:t>
            </w:r>
          </w:p>
        </w:tc>
        <w:tc>
          <w:tcPr>
            <w:tcW w:w="8502" w:type="dxa"/>
            <w:tcBorders>
              <w:top w:val="single" w:sz="4" w:space="0" w:color="CCCCCC"/>
              <w:left w:val="single" w:sz="4" w:space="0" w:color="CCCCCC"/>
              <w:bottom w:val="single" w:sz="4" w:space="0" w:color="CCCCCC"/>
              <w:right w:val="single" w:sz="4" w:space="0" w:color="CCCCCC"/>
            </w:tcBorders>
          </w:tcPr>
          <w:p>
            <w:pPr>
              <w:pStyle w:val="TableParagraph"/>
              <w:spacing w:line="276" w:lineRule="auto"/>
              <w:ind w:left="880" w:right="3558" w:hanging="737"/>
              <w:rPr>
                <w:sz w:val="22"/>
              </w:rPr>
            </w:pPr>
            <w:r>
              <w:rPr>
                <w:sz w:val="22"/>
              </w:rPr>
              <w:t>ΘΕΣΗ: δύσπνοια → καθιστή θέση Υπόταση/shock</w:t>
            </w:r>
            <w:r>
              <w:rPr>
                <w:spacing w:val="-1"/>
                <w:sz w:val="22"/>
              </w:rPr>
              <w:t> </w:t>
            </w:r>
            <w:r>
              <w:rPr>
                <w:sz w:val="22"/>
              </w:rPr>
              <w:t>→ ύπτια θέση Αναίσθητος</w:t>
            </w:r>
            <w:r>
              <w:rPr>
                <w:spacing w:val="-15"/>
                <w:sz w:val="22"/>
              </w:rPr>
              <w:t> </w:t>
            </w:r>
            <w:r>
              <w:rPr>
                <w:sz w:val="22"/>
              </w:rPr>
              <w:t>→</w:t>
            </w:r>
            <w:r>
              <w:rPr>
                <w:spacing w:val="-12"/>
                <w:sz w:val="22"/>
              </w:rPr>
              <w:t> </w:t>
            </w:r>
            <w:r>
              <w:rPr>
                <w:sz w:val="22"/>
              </w:rPr>
              <w:t>θέση</w:t>
            </w:r>
            <w:r>
              <w:rPr>
                <w:spacing w:val="-12"/>
                <w:sz w:val="22"/>
              </w:rPr>
              <w:t> </w:t>
            </w:r>
            <w:r>
              <w:rPr>
                <w:sz w:val="22"/>
              </w:rPr>
              <w:t>ανάνηψης</w:t>
            </w:r>
          </w:p>
        </w:tc>
      </w:tr>
      <w:tr>
        <w:trPr>
          <w:trHeight w:val="492" w:hRule="atLeast"/>
        </w:trPr>
        <w:tc>
          <w:tcPr>
            <w:tcW w:w="943"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before="101"/>
              <w:rPr>
                <w:b/>
                <w:sz w:val="22"/>
              </w:rPr>
            </w:pPr>
            <w:r>
              <w:rPr>
                <w:b/>
                <w:spacing w:val="-10"/>
                <w:sz w:val="22"/>
              </w:rPr>
              <w:t>6</w:t>
            </w:r>
          </w:p>
        </w:tc>
        <w:tc>
          <w:tcPr>
            <w:tcW w:w="8502"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before="101"/>
              <w:rPr>
                <w:sz w:val="22"/>
              </w:rPr>
            </w:pPr>
            <w:r>
              <w:rPr>
                <w:sz w:val="22"/>
              </w:rPr>
              <w:t>ΕΠΑΝΑΞΙΟΛΟΓΗΣΤΕ</w:t>
            </w:r>
            <w:r>
              <w:rPr>
                <w:spacing w:val="-7"/>
                <w:sz w:val="22"/>
              </w:rPr>
              <w:t> </w:t>
            </w:r>
            <w:r>
              <w:rPr>
                <w:sz w:val="22"/>
              </w:rPr>
              <w:t>κατά</w:t>
            </w:r>
            <w:r>
              <w:rPr>
                <w:spacing w:val="-3"/>
                <w:sz w:val="22"/>
              </w:rPr>
              <w:t> </w:t>
            </w:r>
            <w:r>
              <w:rPr>
                <w:sz w:val="22"/>
              </w:rPr>
              <w:t>ABCDE</w:t>
            </w:r>
            <w:r>
              <w:rPr>
                <w:spacing w:val="-4"/>
                <w:sz w:val="22"/>
              </w:rPr>
              <w:t> </w:t>
            </w:r>
            <w:r>
              <w:rPr>
                <w:sz w:val="22"/>
              </w:rPr>
              <w:t>μετά</w:t>
            </w:r>
            <w:r>
              <w:rPr>
                <w:spacing w:val="-5"/>
                <w:sz w:val="22"/>
              </w:rPr>
              <w:t> </w:t>
            </w:r>
            <w:r>
              <w:rPr>
                <w:sz w:val="22"/>
              </w:rPr>
              <w:t>τη</w:t>
            </w:r>
            <w:r>
              <w:rPr>
                <w:spacing w:val="-4"/>
                <w:sz w:val="22"/>
              </w:rPr>
              <w:t> </w:t>
            </w:r>
            <w:r>
              <w:rPr>
                <w:sz w:val="22"/>
              </w:rPr>
              <w:t>χορήγηση</w:t>
            </w:r>
            <w:r>
              <w:rPr>
                <w:spacing w:val="-6"/>
                <w:sz w:val="22"/>
              </w:rPr>
              <w:t> </w:t>
            </w:r>
            <w:r>
              <w:rPr>
                <w:sz w:val="22"/>
              </w:rPr>
              <w:t>[ΝΕΟ</w:t>
            </w:r>
            <w:r>
              <w:rPr>
                <w:spacing w:val="-5"/>
                <w:sz w:val="22"/>
              </w:rPr>
              <w:t> </w:t>
            </w:r>
            <w:r>
              <w:rPr>
                <w:sz w:val="22"/>
              </w:rPr>
              <w:t>ERC</w:t>
            </w:r>
            <w:r>
              <w:rPr>
                <w:spacing w:val="-4"/>
                <w:sz w:val="22"/>
              </w:rPr>
              <w:t> </w:t>
            </w:r>
            <w:r>
              <w:rPr>
                <w:spacing w:val="-2"/>
                <w:sz w:val="22"/>
              </w:rPr>
              <w:t>2025]</w:t>
            </w:r>
          </w:p>
        </w:tc>
      </w:tr>
      <w:tr>
        <w:trPr>
          <w:trHeight w:val="782" w:hRule="atLeast"/>
        </w:trPr>
        <w:tc>
          <w:tcPr>
            <w:tcW w:w="943" w:type="dxa"/>
            <w:tcBorders>
              <w:top w:val="single" w:sz="4" w:space="0" w:color="CCCCCC"/>
              <w:left w:val="single" w:sz="4" w:space="0" w:color="CCCCCC"/>
              <w:bottom w:val="single" w:sz="4" w:space="0" w:color="CCCCCC"/>
              <w:right w:val="single" w:sz="4" w:space="0" w:color="CCCCCC"/>
            </w:tcBorders>
          </w:tcPr>
          <w:p>
            <w:pPr>
              <w:pStyle w:val="TableParagraph"/>
              <w:rPr>
                <w:b/>
                <w:sz w:val="22"/>
              </w:rPr>
            </w:pPr>
            <w:r>
              <w:rPr>
                <w:b/>
                <w:spacing w:val="-10"/>
                <w:sz w:val="22"/>
              </w:rPr>
              <w:t>7</w:t>
            </w:r>
          </w:p>
        </w:tc>
        <w:tc>
          <w:tcPr>
            <w:tcW w:w="8502" w:type="dxa"/>
            <w:tcBorders>
              <w:top w:val="single" w:sz="4" w:space="0" w:color="CCCCCC"/>
              <w:left w:val="single" w:sz="4" w:space="0" w:color="CCCCCC"/>
              <w:bottom w:val="single" w:sz="4" w:space="0" w:color="CCCCCC"/>
              <w:right w:val="single" w:sz="4" w:space="0" w:color="CCCCCC"/>
            </w:tcBorders>
          </w:tcPr>
          <w:p>
            <w:pPr>
              <w:pStyle w:val="TableParagraph"/>
              <w:spacing w:line="276" w:lineRule="auto"/>
              <w:rPr>
                <w:sz w:val="22"/>
              </w:rPr>
            </w:pPr>
            <w:r>
              <w:rPr>
                <w:sz w:val="22"/>
              </w:rPr>
              <w:t>2η</w:t>
            </w:r>
            <w:r>
              <w:rPr>
                <w:spacing w:val="35"/>
                <w:sz w:val="22"/>
              </w:rPr>
              <w:t> </w:t>
            </w:r>
            <w:r>
              <w:rPr>
                <w:sz w:val="22"/>
              </w:rPr>
              <w:t>δόση</w:t>
            </w:r>
            <w:r>
              <w:rPr>
                <w:spacing w:val="36"/>
                <w:sz w:val="22"/>
              </w:rPr>
              <w:t> </w:t>
            </w:r>
            <w:r>
              <w:rPr>
                <w:sz w:val="22"/>
              </w:rPr>
              <w:t>μετά</w:t>
            </w:r>
            <w:r>
              <w:rPr>
                <w:spacing w:val="33"/>
                <w:sz w:val="22"/>
              </w:rPr>
              <w:t> </w:t>
            </w:r>
            <w:r>
              <w:rPr>
                <w:sz w:val="22"/>
              </w:rPr>
              <w:t>5</w:t>
            </w:r>
            <w:r>
              <w:rPr>
                <w:spacing w:val="35"/>
                <w:sz w:val="22"/>
              </w:rPr>
              <w:t> </w:t>
            </w:r>
            <w:r>
              <w:rPr>
                <w:sz w:val="22"/>
              </w:rPr>
              <w:t>λεπτά</w:t>
            </w:r>
            <w:r>
              <w:rPr>
                <w:spacing w:val="33"/>
                <w:sz w:val="22"/>
              </w:rPr>
              <w:t> </w:t>
            </w:r>
            <w:r>
              <w:rPr>
                <w:sz w:val="22"/>
              </w:rPr>
              <w:t>εάν</w:t>
            </w:r>
            <w:r>
              <w:rPr>
                <w:spacing w:val="35"/>
                <w:sz w:val="22"/>
              </w:rPr>
              <w:t> </w:t>
            </w:r>
            <w:r>
              <w:rPr>
                <w:sz w:val="22"/>
              </w:rPr>
              <w:t>δεν</w:t>
            </w:r>
            <w:r>
              <w:rPr>
                <w:spacing w:val="36"/>
                <w:sz w:val="22"/>
              </w:rPr>
              <w:t> </w:t>
            </w:r>
            <w:r>
              <w:rPr>
                <w:sz w:val="22"/>
              </w:rPr>
              <w:t>υπάρχει</w:t>
            </w:r>
            <w:r>
              <w:rPr>
                <w:spacing w:val="34"/>
                <w:sz w:val="22"/>
              </w:rPr>
              <w:t> </w:t>
            </w:r>
            <w:r>
              <w:rPr>
                <w:sz w:val="22"/>
              </w:rPr>
              <w:t>βελτίωση</w:t>
            </w:r>
            <w:r>
              <w:rPr>
                <w:spacing w:val="39"/>
                <w:sz w:val="22"/>
              </w:rPr>
              <w:t> </w:t>
            </w:r>
            <w:r>
              <w:rPr>
                <w:sz w:val="22"/>
              </w:rPr>
              <w:t>-</w:t>
            </w:r>
            <w:r>
              <w:rPr>
                <w:spacing w:val="34"/>
                <w:sz w:val="22"/>
              </w:rPr>
              <w:t> </w:t>
            </w:r>
            <w:r>
              <w:rPr>
                <w:sz w:val="22"/>
              </w:rPr>
              <w:t>ΣΤΟ</w:t>
            </w:r>
            <w:r>
              <w:rPr>
                <w:spacing w:val="36"/>
                <w:sz w:val="22"/>
              </w:rPr>
              <w:t> </w:t>
            </w:r>
            <w:r>
              <w:rPr>
                <w:sz w:val="22"/>
              </w:rPr>
              <w:t>ΑΝΤΙΘΕΤΟ</w:t>
            </w:r>
            <w:r>
              <w:rPr>
                <w:spacing w:val="34"/>
                <w:sz w:val="22"/>
              </w:rPr>
              <w:t> </w:t>
            </w:r>
            <w:r>
              <w:rPr>
                <w:sz w:val="22"/>
              </w:rPr>
              <w:t>ΠΟδΙ</w:t>
            </w:r>
            <w:r>
              <w:rPr>
                <w:spacing w:val="34"/>
                <w:sz w:val="22"/>
              </w:rPr>
              <w:t> </w:t>
            </w:r>
            <w:r>
              <w:rPr>
                <w:sz w:val="22"/>
              </w:rPr>
              <w:t>[ΝΕΟ RCUK/ERC 2025: λόγω αγγειοσυσπαστικής δράσης αδρεναλίνης]</w:t>
            </w:r>
          </w:p>
        </w:tc>
      </w:tr>
      <w:tr>
        <w:trPr>
          <w:trHeight w:val="781" w:hRule="atLeast"/>
        </w:trPr>
        <w:tc>
          <w:tcPr>
            <w:tcW w:w="943"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b/>
                <w:sz w:val="22"/>
              </w:rPr>
            </w:pPr>
            <w:r>
              <w:rPr>
                <w:b/>
                <w:spacing w:val="-10"/>
                <w:sz w:val="22"/>
              </w:rPr>
              <w:t>8</w:t>
            </w:r>
          </w:p>
        </w:tc>
        <w:tc>
          <w:tcPr>
            <w:tcW w:w="8502"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line="276" w:lineRule="auto"/>
              <w:rPr>
                <w:sz w:val="22"/>
              </w:rPr>
            </w:pPr>
            <w:r>
              <w:rPr>
                <w:sz w:val="22"/>
              </w:rPr>
              <w:t>ΕΑΝ</w:t>
            </w:r>
            <w:r>
              <w:rPr>
                <w:spacing w:val="40"/>
                <w:sz w:val="22"/>
              </w:rPr>
              <w:t> </w:t>
            </w:r>
            <w:r>
              <w:rPr>
                <w:sz w:val="22"/>
              </w:rPr>
              <w:t>δΕΝ</w:t>
            </w:r>
            <w:r>
              <w:rPr>
                <w:spacing w:val="40"/>
                <w:sz w:val="22"/>
              </w:rPr>
              <w:t> </w:t>
            </w:r>
            <w:r>
              <w:rPr>
                <w:sz w:val="22"/>
              </w:rPr>
              <w:t>υπάρχει</w:t>
            </w:r>
            <w:r>
              <w:rPr>
                <w:spacing w:val="40"/>
                <w:sz w:val="22"/>
              </w:rPr>
              <w:t> </w:t>
            </w:r>
            <w:r>
              <w:rPr>
                <w:sz w:val="22"/>
              </w:rPr>
              <w:t>EpiPen:</w:t>
            </w:r>
            <w:r>
              <w:rPr>
                <w:spacing w:val="40"/>
                <w:sz w:val="22"/>
              </w:rPr>
              <w:t> </w:t>
            </w:r>
            <w:r>
              <w:rPr>
                <w:sz w:val="22"/>
              </w:rPr>
              <w:t>ενδορρινικός</w:t>
            </w:r>
            <w:r>
              <w:rPr>
                <w:spacing w:val="40"/>
                <w:sz w:val="22"/>
              </w:rPr>
              <w:t> </w:t>
            </w:r>
            <w:r>
              <w:rPr>
                <w:sz w:val="22"/>
              </w:rPr>
              <w:t>εγχυτήρας</w:t>
            </w:r>
            <w:r>
              <w:rPr>
                <w:spacing w:val="40"/>
                <w:sz w:val="22"/>
              </w:rPr>
              <w:t> </w:t>
            </w:r>
            <w:r>
              <w:rPr>
                <w:sz w:val="22"/>
              </w:rPr>
              <w:t>αδρεναλίνης</w:t>
            </w:r>
            <w:r>
              <w:rPr>
                <w:spacing w:val="40"/>
                <w:sz w:val="22"/>
              </w:rPr>
              <w:t> </w:t>
            </w:r>
            <w:r>
              <w:rPr>
                <w:sz w:val="22"/>
              </w:rPr>
              <w:t>ως</w:t>
            </w:r>
            <w:r>
              <w:rPr>
                <w:spacing w:val="40"/>
                <w:sz w:val="22"/>
              </w:rPr>
              <w:t> </w:t>
            </w:r>
            <w:r>
              <w:rPr>
                <w:sz w:val="22"/>
              </w:rPr>
              <w:t>εναλλακτική [ΝΕΟ ERC 2025]</w:t>
            </w:r>
          </w:p>
        </w:tc>
      </w:tr>
    </w:tbl>
    <w:p>
      <w:pPr>
        <w:pStyle w:val="TableParagraph"/>
        <w:spacing w:after="0" w:line="276" w:lineRule="auto"/>
        <w:rPr>
          <w:sz w:val="22"/>
        </w:rPr>
        <w:sectPr>
          <w:pgSz w:w="11910" w:h="16840"/>
          <w:pgMar w:header="473" w:footer="600" w:top="940" w:bottom="820" w:left="0" w:right="0"/>
        </w:sectPr>
      </w:pPr>
    </w:p>
    <w:p>
      <w:pPr>
        <w:pStyle w:val="BodyText"/>
        <w:spacing w:after="1"/>
        <w:rPr>
          <w:b/>
          <w:sz w:val="16"/>
        </w:rPr>
      </w:pPr>
    </w:p>
    <w:tbl>
      <w:tblPr>
        <w:tblW w:w="0" w:type="auto"/>
        <w:jc w:val="left"/>
        <w:tblInd w:w="1236"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CellMar>
          <w:top w:w="0" w:type="dxa"/>
          <w:left w:w="0" w:type="dxa"/>
          <w:bottom w:w="0" w:type="dxa"/>
          <w:right w:w="0" w:type="dxa"/>
        </w:tblCellMar>
        <w:tblLook w:val="01E0"/>
      </w:tblPr>
      <w:tblGrid>
        <w:gridCol w:w="943"/>
        <w:gridCol w:w="8502"/>
      </w:tblGrid>
      <w:tr>
        <w:trPr>
          <w:trHeight w:val="1075" w:hRule="atLeast"/>
        </w:trPr>
        <w:tc>
          <w:tcPr>
            <w:tcW w:w="943" w:type="dxa"/>
          </w:tcPr>
          <w:p>
            <w:pPr>
              <w:pStyle w:val="TableParagraph"/>
              <w:ind w:left="141"/>
              <w:rPr>
                <w:b/>
                <w:sz w:val="22"/>
              </w:rPr>
            </w:pPr>
            <w:r>
              <w:rPr>
                <w:b/>
                <w:spacing w:val="-10"/>
                <w:sz w:val="22"/>
              </w:rPr>
              <w:t>9</w:t>
            </w:r>
          </w:p>
        </w:tc>
        <w:tc>
          <w:tcPr>
            <w:tcW w:w="8502" w:type="dxa"/>
          </w:tcPr>
          <w:p>
            <w:pPr>
              <w:pStyle w:val="TableParagraph"/>
              <w:spacing w:line="276" w:lineRule="auto"/>
              <w:ind w:left="141" w:right="123"/>
              <w:jc w:val="both"/>
              <w:rPr>
                <w:sz w:val="22"/>
              </w:rPr>
            </w:pPr>
            <w:r>
              <w:rPr>
                <w:sz w:val="22"/>
              </w:rPr>
              <w:t>ΜΗΝ αφήνετε τον/τη μαθητή/μαθήτρια να σηκωθεί - κίνδυνος διφασικής αντίδρασης (4–9%).</w:t>
            </w:r>
            <w:r>
              <w:rPr>
                <w:spacing w:val="-10"/>
                <w:sz w:val="22"/>
              </w:rPr>
              <w:t> </w:t>
            </w:r>
            <w:r>
              <w:rPr>
                <w:sz w:val="22"/>
              </w:rPr>
              <w:t>διφασική</w:t>
            </w:r>
            <w:r>
              <w:rPr>
                <w:spacing w:val="-12"/>
                <w:sz w:val="22"/>
              </w:rPr>
              <w:t> </w:t>
            </w:r>
            <w:r>
              <w:rPr>
                <w:sz w:val="22"/>
              </w:rPr>
              <w:t>αναφυλαξία</w:t>
            </w:r>
            <w:r>
              <w:rPr>
                <w:spacing w:val="-12"/>
                <w:sz w:val="22"/>
              </w:rPr>
              <w:t> </w:t>
            </w:r>
            <w:r>
              <w:rPr>
                <w:sz w:val="22"/>
              </w:rPr>
              <w:t>σημαίνει</w:t>
            </w:r>
            <w:r>
              <w:rPr>
                <w:spacing w:val="-10"/>
                <w:sz w:val="22"/>
              </w:rPr>
              <w:t> </w:t>
            </w:r>
            <w:r>
              <w:rPr>
                <w:sz w:val="22"/>
              </w:rPr>
              <w:t>επανεμφάνιση</w:t>
            </w:r>
            <w:r>
              <w:rPr>
                <w:spacing w:val="-14"/>
                <w:sz w:val="22"/>
              </w:rPr>
              <w:t> </w:t>
            </w:r>
            <w:r>
              <w:rPr>
                <w:sz w:val="22"/>
              </w:rPr>
              <w:t>συμπτωμάτων</w:t>
            </w:r>
            <w:r>
              <w:rPr>
                <w:spacing w:val="-11"/>
                <w:sz w:val="22"/>
              </w:rPr>
              <w:t> </w:t>
            </w:r>
            <w:r>
              <w:rPr>
                <w:sz w:val="22"/>
              </w:rPr>
              <w:t>μετά</w:t>
            </w:r>
            <w:r>
              <w:rPr>
                <w:spacing w:val="-14"/>
                <w:sz w:val="22"/>
              </w:rPr>
              <w:t> </w:t>
            </w:r>
            <w:r>
              <w:rPr>
                <w:sz w:val="22"/>
              </w:rPr>
              <w:t>την</w:t>
            </w:r>
            <w:r>
              <w:rPr>
                <w:spacing w:val="-11"/>
                <w:sz w:val="22"/>
              </w:rPr>
              <w:t> </w:t>
            </w:r>
            <w:r>
              <w:rPr>
                <w:sz w:val="22"/>
              </w:rPr>
              <w:t>πλήρη ύφεση της αρχικής αναφυλακτικής αντίδρασης χωρίς νέα έκθεση στο αλλεργιογόνο.</w:t>
            </w:r>
          </w:p>
        </w:tc>
      </w:tr>
      <w:tr>
        <w:trPr>
          <w:trHeight w:val="489" w:hRule="atLeast"/>
        </w:trPr>
        <w:tc>
          <w:tcPr>
            <w:tcW w:w="943" w:type="dxa"/>
            <w:shd w:val="clear" w:color="auto" w:fill="F1F1F1"/>
          </w:tcPr>
          <w:p>
            <w:pPr>
              <w:pStyle w:val="TableParagraph"/>
              <w:spacing w:before="98"/>
              <w:ind w:left="141"/>
              <w:rPr>
                <w:b/>
                <w:sz w:val="22"/>
              </w:rPr>
            </w:pPr>
            <w:r>
              <w:rPr>
                <w:b/>
                <w:spacing w:val="-5"/>
                <w:sz w:val="22"/>
              </w:rPr>
              <w:t>10</w:t>
            </w:r>
          </w:p>
        </w:tc>
        <w:tc>
          <w:tcPr>
            <w:tcW w:w="8502" w:type="dxa"/>
            <w:shd w:val="clear" w:color="auto" w:fill="F1F1F1"/>
          </w:tcPr>
          <w:p>
            <w:pPr>
              <w:pStyle w:val="TableParagraph"/>
              <w:spacing w:before="98"/>
              <w:ind w:left="141"/>
              <w:rPr>
                <w:sz w:val="22"/>
              </w:rPr>
            </w:pPr>
            <w:r>
              <w:rPr>
                <w:sz w:val="22"/>
              </w:rPr>
              <w:t>ΕΑΝ</w:t>
            </w:r>
            <w:r>
              <w:rPr>
                <w:spacing w:val="-3"/>
                <w:sz w:val="22"/>
              </w:rPr>
              <w:t> </w:t>
            </w:r>
            <w:r>
              <w:rPr>
                <w:sz w:val="22"/>
              </w:rPr>
              <w:t>ΚΑΡδΙΑΚΗ</w:t>
            </w:r>
            <w:r>
              <w:rPr>
                <w:spacing w:val="-2"/>
                <w:sz w:val="22"/>
              </w:rPr>
              <w:t> </w:t>
            </w:r>
            <w:r>
              <w:rPr>
                <w:sz w:val="22"/>
              </w:rPr>
              <w:t>ΑΝΑΚΟΠΗ: ΚΑΡΠΑ</w:t>
            </w:r>
            <w:r>
              <w:rPr>
                <w:spacing w:val="-2"/>
                <w:sz w:val="22"/>
              </w:rPr>
              <w:t> </w:t>
            </w:r>
            <w:r>
              <w:rPr>
                <w:sz w:val="22"/>
              </w:rPr>
              <w:t>(30:2) -</w:t>
            </w:r>
            <w:r>
              <w:rPr>
                <w:spacing w:val="-1"/>
                <w:sz w:val="22"/>
              </w:rPr>
              <w:t> </w:t>
            </w:r>
            <w:r>
              <w:rPr>
                <w:sz w:val="22"/>
              </w:rPr>
              <w:t>ακολουθήστε</w:t>
            </w:r>
            <w:r>
              <w:rPr>
                <w:spacing w:val="-2"/>
                <w:sz w:val="22"/>
              </w:rPr>
              <w:t> </w:t>
            </w:r>
            <w:r>
              <w:rPr>
                <w:sz w:val="22"/>
              </w:rPr>
              <w:t>οδηγίες</w:t>
            </w:r>
            <w:r>
              <w:rPr>
                <w:spacing w:val="-2"/>
                <w:sz w:val="22"/>
              </w:rPr>
              <w:t> </w:t>
            </w:r>
            <w:r>
              <w:rPr>
                <w:spacing w:val="-5"/>
                <w:sz w:val="22"/>
              </w:rPr>
              <w:t>112</w:t>
            </w:r>
          </w:p>
        </w:tc>
      </w:tr>
      <w:tr>
        <w:trPr>
          <w:trHeight w:val="491" w:hRule="atLeast"/>
        </w:trPr>
        <w:tc>
          <w:tcPr>
            <w:tcW w:w="943" w:type="dxa"/>
          </w:tcPr>
          <w:p>
            <w:pPr>
              <w:pStyle w:val="TableParagraph"/>
              <w:ind w:left="141"/>
              <w:rPr>
                <w:b/>
                <w:sz w:val="22"/>
              </w:rPr>
            </w:pPr>
            <w:r>
              <w:rPr>
                <w:b/>
                <w:spacing w:val="-5"/>
                <w:sz w:val="22"/>
              </w:rPr>
              <w:t>11</w:t>
            </w:r>
          </w:p>
        </w:tc>
        <w:tc>
          <w:tcPr>
            <w:tcW w:w="8502" w:type="dxa"/>
          </w:tcPr>
          <w:p>
            <w:pPr>
              <w:pStyle w:val="TableParagraph"/>
              <w:ind w:left="141"/>
              <w:rPr>
                <w:sz w:val="22"/>
              </w:rPr>
            </w:pPr>
            <w:r>
              <w:rPr>
                <w:sz w:val="22"/>
              </w:rPr>
              <w:t>ΕΝΗΜΕΡΩΣΤΕ</w:t>
            </w:r>
            <w:r>
              <w:rPr>
                <w:spacing w:val="-8"/>
                <w:sz w:val="22"/>
              </w:rPr>
              <w:t> </w:t>
            </w:r>
            <w:r>
              <w:rPr>
                <w:sz w:val="22"/>
              </w:rPr>
              <w:t>ασθενοφόρο</w:t>
            </w:r>
            <w:r>
              <w:rPr>
                <w:spacing w:val="-5"/>
                <w:sz w:val="22"/>
              </w:rPr>
              <w:t> </w:t>
            </w:r>
            <w:r>
              <w:rPr>
                <w:sz w:val="22"/>
              </w:rPr>
              <w:t>για</w:t>
            </w:r>
            <w:r>
              <w:rPr>
                <w:spacing w:val="-6"/>
                <w:sz w:val="22"/>
              </w:rPr>
              <w:t> </w:t>
            </w:r>
            <w:r>
              <w:rPr>
                <w:sz w:val="22"/>
              </w:rPr>
              <w:t>ενέργειες</w:t>
            </w:r>
            <w:r>
              <w:rPr>
                <w:spacing w:val="-7"/>
                <w:sz w:val="22"/>
              </w:rPr>
              <w:t> </w:t>
            </w:r>
            <w:r>
              <w:rPr>
                <w:sz w:val="22"/>
              </w:rPr>
              <w:t>που</w:t>
            </w:r>
            <w:r>
              <w:rPr>
                <w:spacing w:val="-7"/>
                <w:sz w:val="22"/>
              </w:rPr>
              <w:t> </w:t>
            </w:r>
            <w:r>
              <w:rPr>
                <w:sz w:val="22"/>
              </w:rPr>
              <w:t>έγιναν</w:t>
            </w:r>
            <w:r>
              <w:rPr>
                <w:spacing w:val="-5"/>
                <w:sz w:val="22"/>
              </w:rPr>
              <w:t> </w:t>
            </w:r>
            <w:r>
              <w:rPr>
                <w:sz w:val="22"/>
              </w:rPr>
              <w:t>(EpiPen,</w:t>
            </w:r>
            <w:r>
              <w:rPr>
                <w:spacing w:val="-6"/>
                <w:sz w:val="22"/>
              </w:rPr>
              <w:t> </w:t>
            </w:r>
            <w:r>
              <w:rPr>
                <w:sz w:val="22"/>
              </w:rPr>
              <w:t>ώρα,</w:t>
            </w:r>
            <w:r>
              <w:rPr>
                <w:spacing w:val="-3"/>
                <w:sz w:val="22"/>
              </w:rPr>
              <w:t> </w:t>
            </w:r>
            <w:r>
              <w:rPr>
                <w:sz w:val="22"/>
              </w:rPr>
              <w:t>δόση,</w:t>
            </w:r>
            <w:r>
              <w:rPr>
                <w:spacing w:val="-3"/>
                <w:sz w:val="22"/>
              </w:rPr>
              <w:t> </w:t>
            </w:r>
            <w:r>
              <w:rPr>
                <w:spacing w:val="-2"/>
                <w:sz w:val="22"/>
              </w:rPr>
              <w:t>πόδι)</w:t>
            </w:r>
          </w:p>
        </w:tc>
      </w:tr>
      <w:tr>
        <w:trPr>
          <w:trHeight w:val="491" w:hRule="atLeast"/>
        </w:trPr>
        <w:tc>
          <w:tcPr>
            <w:tcW w:w="943" w:type="dxa"/>
            <w:shd w:val="clear" w:color="auto" w:fill="F1F1F1"/>
          </w:tcPr>
          <w:p>
            <w:pPr>
              <w:pStyle w:val="TableParagraph"/>
              <w:ind w:left="141"/>
              <w:rPr>
                <w:b/>
                <w:sz w:val="22"/>
              </w:rPr>
            </w:pPr>
            <w:r>
              <w:rPr>
                <w:b/>
                <w:spacing w:val="-5"/>
                <w:sz w:val="22"/>
              </w:rPr>
              <w:t>12</w:t>
            </w:r>
          </w:p>
        </w:tc>
        <w:tc>
          <w:tcPr>
            <w:tcW w:w="8502" w:type="dxa"/>
            <w:shd w:val="clear" w:color="auto" w:fill="F1F1F1"/>
          </w:tcPr>
          <w:p>
            <w:pPr>
              <w:pStyle w:val="TableParagraph"/>
              <w:ind w:left="141"/>
              <w:rPr>
                <w:sz w:val="22"/>
              </w:rPr>
            </w:pPr>
            <w:r>
              <w:rPr>
                <w:sz w:val="22"/>
              </w:rPr>
              <w:t>ΚΑΤΑΓΡΑΨΤΕ:</w:t>
            </w:r>
            <w:r>
              <w:rPr>
                <w:spacing w:val="-8"/>
                <w:sz w:val="22"/>
              </w:rPr>
              <w:t> </w:t>
            </w:r>
            <w:r>
              <w:rPr>
                <w:sz w:val="22"/>
              </w:rPr>
              <w:t>ώρα</w:t>
            </w:r>
            <w:r>
              <w:rPr>
                <w:spacing w:val="-5"/>
                <w:sz w:val="22"/>
              </w:rPr>
              <w:t> </w:t>
            </w:r>
            <w:r>
              <w:rPr>
                <w:sz w:val="22"/>
              </w:rPr>
              <w:t>έκθεσης,</w:t>
            </w:r>
            <w:r>
              <w:rPr>
                <w:spacing w:val="-6"/>
                <w:sz w:val="22"/>
              </w:rPr>
              <w:t> </w:t>
            </w:r>
            <w:r>
              <w:rPr>
                <w:sz w:val="22"/>
              </w:rPr>
              <w:t>ώρα</w:t>
            </w:r>
            <w:r>
              <w:rPr>
                <w:spacing w:val="-7"/>
                <w:sz w:val="22"/>
              </w:rPr>
              <w:t> </w:t>
            </w:r>
            <w:r>
              <w:rPr>
                <w:sz w:val="22"/>
              </w:rPr>
              <w:t>συμπτωμάτων,</w:t>
            </w:r>
            <w:r>
              <w:rPr>
                <w:spacing w:val="-4"/>
                <w:sz w:val="22"/>
              </w:rPr>
              <w:t> </w:t>
            </w:r>
            <w:r>
              <w:rPr>
                <w:sz w:val="22"/>
              </w:rPr>
              <w:t>ενέργειες,</w:t>
            </w:r>
            <w:r>
              <w:rPr>
                <w:spacing w:val="-5"/>
                <w:sz w:val="22"/>
              </w:rPr>
              <w:t> </w:t>
            </w:r>
            <w:r>
              <w:rPr>
                <w:sz w:val="22"/>
              </w:rPr>
              <w:t>ώρα</w:t>
            </w:r>
            <w:r>
              <w:rPr>
                <w:spacing w:val="-5"/>
                <w:sz w:val="22"/>
              </w:rPr>
              <w:t> 112</w:t>
            </w:r>
          </w:p>
        </w:tc>
      </w:tr>
    </w:tbl>
    <w:p>
      <w:pPr>
        <w:pStyle w:val="BodyText"/>
        <w:rPr>
          <w:b/>
        </w:rPr>
      </w:pPr>
    </w:p>
    <w:p>
      <w:pPr>
        <w:pStyle w:val="BodyText"/>
        <w:spacing w:before="196"/>
        <w:rPr>
          <w:b/>
        </w:rPr>
      </w:pPr>
    </w:p>
    <w:p>
      <w:pPr>
        <w:pStyle w:val="Heading5"/>
        <w:numPr>
          <w:ilvl w:val="1"/>
          <w:numId w:val="16"/>
        </w:numPr>
        <w:tabs>
          <w:tab w:pos="1500" w:val="left" w:leader="none"/>
        </w:tabs>
        <w:spacing w:line="240" w:lineRule="auto" w:before="0" w:after="0"/>
        <w:ind w:left="1500" w:right="0" w:hanging="368"/>
        <w:jc w:val="left"/>
      </w:pPr>
      <w:bookmarkStart w:name="_TOC_250002" w:id="23"/>
      <w:r>
        <w:rPr/>
        <w:t>Χρήση</w:t>
      </w:r>
      <w:r>
        <w:rPr>
          <w:spacing w:val="-7"/>
        </w:rPr>
        <w:t> </w:t>
      </w:r>
      <w:r>
        <w:rPr/>
        <w:t>EpiPen:</w:t>
      </w:r>
      <w:r>
        <w:rPr>
          <w:spacing w:val="-4"/>
        </w:rPr>
        <w:t> </w:t>
      </w:r>
      <w:r>
        <w:rPr/>
        <w:t>Οδηγίες</w:t>
      </w:r>
      <w:r>
        <w:rPr>
          <w:spacing w:val="-5"/>
        </w:rPr>
        <w:t> </w:t>
      </w:r>
      <w:r>
        <w:rPr/>
        <w:t>ERC</w:t>
      </w:r>
      <w:bookmarkEnd w:id="23"/>
      <w:r>
        <w:rPr>
          <w:spacing w:val="-4"/>
        </w:rPr>
        <w:t> 2025</w:t>
      </w:r>
    </w:p>
    <w:p>
      <w:pPr>
        <w:pStyle w:val="BodyText"/>
        <w:spacing w:before="3"/>
        <w:rPr>
          <w:b/>
          <w:sz w:val="8"/>
        </w:rPr>
      </w:pPr>
      <w:r>
        <w:rPr>
          <w:b/>
          <w:sz w:val="8"/>
        </w:rPr>
        <mc:AlternateContent>
          <mc:Choice Requires="wps">
            <w:drawing>
              <wp:anchor distT="0" distB="0" distL="0" distR="0" allowOverlap="1" layoutInCell="1" locked="0" behindDoc="1" simplePos="0" relativeHeight="487597056">
                <wp:simplePos x="0" y="0"/>
                <wp:positionH relativeFrom="page">
                  <wp:posOffset>914704</wp:posOffset>
                </wp:positionH>
                <wp:positionV relativeFrom="paragraph">
                  <wp:posOffset>83225</wp:posOffset>
                </wp:positionV>
                <wp:extent cx="5732780" cy="1096645"/>
                <wp:effectExtent l="0" t="0" r="0" b="0"/>
                <wp:wrapTopAndBottom/>
                <wp:docPr id="34" name="Textbox 34"/>
                <wp:cNvGraphicFramePr>
                  <a:graphicFrameLocks/>
                </wp:cNvGraphicFramePr>
                <a:graphic>
                  <a:graphicData uri="http://schemas.microsoft.com/office/word/2010/wordprocessingShape">
                    <wps:wsp>
                      <wps:cNvPr id="34" name="Textbox 34"/>
                      <wps:cNvSpPr txBox="1"/>
                      <wps:spPr>
                        <a:xfrm>
                          <a:off x="0" y="0"/>
                          <a:ext cx="5732780" cy="1096645"/>
                        </a:xfrm>
                        <a:prstGeom prst="rect">
                          <a:avLst/>
                        </a:prstGeom>
                        <a:solidFill>
                          <a:srgbClr val="FFF1CC"/>
                        </a:solidFill>
                        <a:ln w="15240">
                          <a:solidFill>
                            <a:srgbClr val="843B0C"/>
                          </a:solidFill>
                          <a:prstDash val="solid"/>
                        </a:ln>
                      </wps:spPr>
                      <wps:txbx>
                        <w:txbxContent>
                          <w:p>
                            <w:pPr>
                              <w:spacing w:before="101"/>
                              <w:ind w:left="129" w:right="0" w:firstLine="0"/>
                              <w:jc w:val="left"/>
                              <w:rPr>
                                <w:b/>
                                <w:bCs/>
                                <w:color w:val="000000"/>
                                <w:sz w:val="22"/>
                                <w:szCs w:val="22"/>
                              </w:rPr>
                            </w:pPr>
                            <w:r>
                              <w:rPr>
                                <w:rFonts w:ascii="Segoe UI Emoji" w:hAnsi="Segoe UI Emoji" w:cs="Segoe UI Emoji" w:eastAsia="Segoe UI Emoji"/>
                                <w:color w:val="FFFFFF"/>
                                <w:spacing w:val="-304"/>
                                <w:w w:val="284"/>
                                <w:sz w:val="22"/>
                                <w:szCs w:val="22"/>
                              </w:rPr>
                              <w:t>•</w:t>
                            </w:r>
                            <w:r>
                              <w:rPr>
                                <w:rFonts w:ascii="Segoe UI Emoji" w:hAnsi="Segoe UI Emoji" w:cs="Segoe UI Emoji" w:eastAsia="Segoe UI Emoji"/>
                                <w:color w:val="00A6EC"/>
                                <w:spacing w:val="-304"/>
                                <w:w w:val="79"/>
                                <w:sz w:val="22"/>
                                <w:szCs w:val="22"/>
                              </w:rPr>
                              <w:t>⬛</w:t>
                            </w:r>
                            <w:r>
                              <w:rPr>
                                <w:rFonts w:ascii="Segoe UI Emoji" w:hAnsi="Segoe UI Emoji" w:cs="Segoe UI Emoji" w:eastAsia="Segoe UI Emoji"/>
                                <w:color w:val="FFFFFF"/>
                                <w:spacing w:val="-304"/>
                                <w:w w:val="381"/>
                                <w:sz w:val="22"/>
                                <w:szCs w:val="22"/>
                              </w:rPr>
                              <w:t>›</w:t>
                            </w:r>
                            <w:r>
                              <w:rPr>
                                <w:rFonts w:ascii="Segoe UI Emoji" w:hAnsi="Segoe UI Emoji" w:cs="Segoe UI Emoji" w:eastAsia="Segoe UI Emoji"/>
                                <w:color w:val="FFFFFF"/>
                                <w:w w:val="135"/>
                                <w:sz w:val="22"/>
                                <w:szCs w:val="22"/>
                              </w:rPr>
                              <w:t>w</w:t>
                            </w:r>
                            <w:r>
                              <w:rPr>
                                <w:rFonts w:ascii="Segoe UI Emoji" w:hAnsi="Segoe UI Emoji" w:cs="Segoe UI Emoji" w:eastAsia="Segoe UI Emoji"/>
                                <w:color w:val="FFFFFF"/>
                                <w:spacing w:val="-71"/>
                                <w:w w:val="219"/>
                                <w:sz w:val="22"/>
                                <w:szCs w:val="22"/>
                              </w:rPr>
                              <w:t> </w:t>
                            </w:r>
                            <w:r>
                              <w:rPr>
                                <w:b/>
                                <w:bCs/>
                                <w:color w:val="000000"/>
                                <w:w w:val="110"/>
                                <w:sz w:val="22"/>
                                <w:szCs w:val="22"/>
                              </w:rPr>
                              <w:t>ΝΕΟ</w:t>
                            </w:r>
                            <w:r>
                              <w:rPr>
                                <w:b/>
                                <w:bCs/>
                                <w:color w:val="000000"/>
                                <w:spacing w:val="-17"/>
                                <w:w w:val="110"/>
                                <w:sz w:val="22"/>
                                <w:szCs w:val="22"/>
                              </w:rPr>
                              <w:t> </w:t>
                            </w:r>
                            <w:r>
                              <w:rPr>
                                <w:b/>
                                <w:bCs/>
                                <w:color w:val="000000"/>
                                <w:w w:val="110"/>
                                <w:sz w:val="22"/>
                                <w:szCs w:val="22"/>
                              </w:rPr>
                              <w:t>(ERC</w:t>
                            </w:r>
                            <w:r>
                              <w:rPr>
                                <w:b/>
                                <w:bCs/>
                                <w:color w:val="000000"/>
                                <w:spacing w:val="-15"/>
                                <w:w w:val="110"/>
                                <w:sz w:val="22"/>
                                <w:szCs w:val="22"/>
                              </w:rPr>
                              <w:t> </w:t>
                            </w:r>
                            <w:r>
                              <w:rPr>
                                <w:b/>
                                <w:bCs/>
                                <w:color w:val="000000"/>
                                <w:spacing w:val="-2"/>
                                <w:w w:val="110"/>
                                <w:sz w:val="22"/>
                                <w:szCs w:val="22"/>
                              </w:rPr>
                              <w:t>2025)</w:t>
                            </w:r>
                          </w:p>
                          <w:p>
                            <w:pPr>
                              <w:spacing w:line="278" w:lineRule="auto" w:before="43"/>
                              <w:ind w:left="129" w:right="0" w:firstLine="0"/>
                              <w:jc w:val="left"/>
                              <w:rPr>
                                <w:b/>
                                <w:color w:val="000000"/>
                                <w:sz w:val="22"/>
                              </w:rPr>
                            </w:pPr>
                            <w:r>
                              <w:rPr>
                                <w:b/>
                                <w:color w:val="000000"/>
                                <w:sz w:val="22"/>
                              </w:rPr>
                              <w:t>ERC</w:t>
                            </w:r>
                            <w:r>
                              <w:rPr>
                                <w:b/>
                                <w:color w:val="000000"/>
                                <w:spacing w:val="80"/>
                                <w:sz w:val="22"/>
                              </w:rPr>
                              <w:t> </w:t>
                            </w:r>
                            <w:r>
                              <w:rPr>
                                <w:b/>
                                <w:color w:val="000000"/>
                                <w:sz w:val="22"/>
                              </w:rPr>
                              <w:t>2025:</w:t>
                            </w:r>
                            <w:r>
                              <w:rPr>
                                <w:b/>
                                <w:color w:val="000000"/>
                                <w:spacing w:val="80"/>
                                <w:sz w:val="22"/>
                              </w:rPr>
                              <w:t> </w:t>
                            </w:r>
                            <w:r>
                              <w:rPr>
                                <w:b/>
                                <w:color w:val="000000"/>
                                <w:sz w:val="22"/>
                              </w:rPr>
                              <w:t>Ανώτερη</w:t>
                            </w:r>
                            <w:r>
                              <w:rPr>
                                <w:b/>
                                <w:color w:val="000000"/>
                                <w:spacing w:val="80"/>
                                <w:sz w:val="22"/>
                              </w:rPr>
                              <w:t> </w:t>
                            </w:r>
                            <w:r>
                              <w:rPr>
                                <w:b/>
                                <w:color w:val="000000"/>
                                <w:sz w:val="22"/>
                              </w:rPr>
                              <w:t>δόση</w:t>
                            </w:r>
                            <w:r>
                              <w:rPr>
                                <w:b/>
                                <w:color w:val="000000"/>
                                <w:spacing w:val="80"/>
                                <w:sz w:val="22"/>
                              </w:rPr>
                              <w:t> </w:t>
                            </w:r>
                            <w:r>
                              <w:rPr>
                                <w:b/>
                                <w:color w:val="000000"/>
                                <w:sz w:val="22"/>
                              </w:rPr>
                              <w:t>ενήλικα</w:t>
                            </w:r>
                            <w:r>
                              <w:rPr>
                                <w:b/>
                                <w:color w:val="000000"/>
                                <w:spacing w:val="80"/>
                                <w:sz w:val="22"/>
                              </w:rPr>
                              <w:t> </w:t>
                            </w:r>
                            <w:r>
                              <w:rPr>
                                <w:b/>
                                <w:color w:val="000000"/>
                                <w:sz w:val="22"/>
                              </w:rPr>
                              <w:t>ορίστηκε</w:t>
                            </w:r>
                            <w:r>
                              <w:rPr>
                                <w:b/>
                                <w:color w:val="000000"/>
                                <w:spacing w:val="80"/>
                                <w:sz w:val="22"/>
                              </w:rPr>
                              <w:t> </w:t>
                            </w:r>
                            <w:r>
                              <w:rPr>
                                <w:b/>
                                <w:color w:val="000000"/>
                                <w:sz w:val="22"/>
                              </w:rPr>
                              <w:t>στα</w:t>
                            </w:r>
                            <w:r>
                              <w:rPr>
                                <w:b/>
                                <w:color w:val="000000"/>
                                <w:spacing w:val="80"/>
                                <w:sz w:val="22"/>
                              </w:rPr>
                              <w:t> </w:t>
                            </w:r>
                            <w:r>
                              <w:rPr>
                                <w:b/>
                                <w:color w:val="000000"/>
                                <w:sz w:val="22"/>
                              </w:rPr>
                              <w:t>0.5</w:t>
                            </w:r>
                            <w:r>
                              <w:rPr>
                                <w:b/>
                                <w:color w:val="000000"/>
                                <w:spacing w:val="80"/>
                                <w:sz w:val="22"/>
                              </w:rPr>
                              <w:t> </w:t>
                            </w:r>
                            <w:r>
                              <w:rPr>
                                <w:b/>
                                <w:color w:val="000000"/>
                                <w:sz w:val="22"/>
                              </w:rPr>
                              <w:t>mg</w:t>
                            </w:r>
                            <w:r>
                              <w:rPr>
                                <w:b/>
                                <w:color w:val="000000"/>
                                <w:spacing w:val="80"/>
                                <w:sz w:val="22"/>
                              </w:rPr>
                              <w:t> </w:t>
                            </w:r>
                            <w:r>
                              <w:rPr>
                                <w:b/>
                                <w:color w:val="000000"/>
                                <w:sz w:val="22"/>
                              </w:rPr>
                              <w:t>(αντί</w:t>
                            </w:r>
                            <w:r>
                              <w:rPr>
                                <w:b/>
                                <w:color w:val="000000"/>
                                <w:spacing w:val="80"/>
                                <w:sz w:val="22"/>
                              </w:rPr>
                              <w:t> </w:t>
                            </w:r>
                            <w:r>
                              <w:rPr>
                                <w:b/>
                                <w:color w:val="000000"/>
                                <w:sz w:val="22"/>
                              </w:rPr>
                              <w:t>0.3</w:t>
                            </w:r>
                            <w:r>
                              <w:rPr>
                                <w:b/>
                                <w:color w:val="000000"/>
                                <w:spacing w:val="80"/>
                                <w:sz w:val="22"/>
                              </w:rPr>
                              <w:t> </w:t>
                            </w:r>
                            <w:r>
                              <w:rPr>
                                <w:b/>
                                <w:color w:val="000000"/>
                                <w:sz w:val="22"/>
                              </w:rPr>
                              <w:t>mg</w:t>
                            </w:r>
                            <w:r>
                              <w:rPr>
                                <w:b/>
                                <w:color w:val="000000"/>
                                <w:spacing w:val="80"/>
                                <w:sz w:val="22"/>
                              </w:rPr>
                              <w:t> </w:t>
                            </w:r>
                            <w:r>
                              <w:rPr>
                                <w:b/>
                                <w:color w:val="000000"/>
                                <w:sz w:val="22"/>
                              </w:rPr>
                              <w:t>που χρησιμοποιούνταν παλαιότερα).</w:t>
                            </w:r>
                          </w:p>
                          <w:p>
                            <w:pPr>
                              <w:spacing w:line="276" w:lineRule="auto" w:before="0"/>
                              <w:ind w:left="129" w:right="0" w:firstLine="0"/>
                              <w:jc w:val="left"/>
                              <w:rPr>
                                <w:b/>
                                <w:color w:val="000000"/>
                                <w:sz w:val="22"/>
                              </w:rPr>
                            </w:pPr>
                            <w:r>
                              <w:rPr>
                                <w:b/>
                                <w:color w:val="000000"/>
                                <w:sz w:val="22"/>
                              </w:rPr>
                              <w:t>Η</w:t>
                            </w:r>
                            <w:r>
                              <w:rPr>
                                <w:b/>
                                <w:color w:val="000000"/>
                                <w:spacing w:val="80"/>
                                <w:sz w:val="22"/>
                              </w:rPr>
                              <w:t> </w:t>
                            </w:r>
                            <w:r>
                              <w:rPr>
                                <w:b/>
                                <w:color w:val="000000"/>
                                <w:sz w:val="22"/>
                              </w:rPr>
                              <w:t>2η</w:t>
                            </w:r>
                            <w:r>
                              <w:rPr>
                                <w:b/>
                                <w:color w:val="000000"/>
                                <w:spacing w:val="80"/>
                                <w:sz w:val="22"/>
                              </w:rPr>
                              <w:t> </w:t>
                            </w:r>
                            <w:r>
                              <w:rPr>
                                <w:b/>
                                <w:color w:val="000000"/>
                                <w:sz w:val="22"/>
                              </w:rPr>
                              <w:t>δόση</w:t>
                            </w:r>
                            <w:r>
                              <w:rPr>
                                <w:b/>
                                <w:color w:val="000000"/>
                                <w:spacing w:val="80"/>
                                <w:sz w:val="22"/>
                              </w:rPr>
                              <w:t> </w:t>
                            </w:r>
                            <w:r>
                              <w:rPr>
                                <w:b/>
                                <w:color w:val="000000"/>
                                <w:sz w:val="22"/>
                              </w:rPr>
                              <w:t>δίνεται</w:t>
                            </w:r>
                            <w:r>
                              <w:rPr>
                                <w:b/>
                                <w:color w:val="000000"/>
                                <w:spacing w:val="80"/>
                                <w:sz w:val="22"/>
                              </w:rPr>
                              <w:t> </w:t>
                            </w:r>
                            <w:r>
                              <w:rPr>
                                <w:b/>
                                <w:color w:val="000000"/>
                                <w:sz w:val="22"/>
                              </w:rPr>
                              <w:t>στο</w:t>
                            </w:r>
                            <w:r>
                              <w:rPr>
                                <w:b/>
                                <w:color w:val="000000"/>
                                <w:spacing w:val="80"/>
                                <w:sz w:val="22"/>
                              </w:rPr>
                              <w:t> </w:t>
                            </w:r>
                            <w:r>
                              <w:rPr>
                                <w:b/>
                                <w:color w:val="000000"/>
                                <w:sz w:val="22"/>
                              </w:rPr>
                              <w:t>ΑΝΤΙΘΕΤΟ</w:t>
                            </w:r>
                            <w:r>
                              <w:rPr>
                                <w:b/>
                                <w:color w:val="000000"/>
                                <w:spacing w:val="80"/>
                                <w:w w:val="150"/>
                                <w:sz w:val="22"/>
                              </w:rPr>
                              <w:t> </w:t>
                            </w:r>
                            <w:r>
                              <w:rPr>
                                <w:b/>
                                <w:color w:val="000000"/>
                                <w:sz w:val="22"/>
                              </w:rPr>
                              <w:t>πόδι</w:t>
                            </w:r>
                            <w:r>
                              <w:rPr>
                                <w:b/>
                                <w:color w:val="000000"/>
                                <w:spacing w:val="80"/>
                                <w:sz w:val="22"/>
                              </w:rPr>
                              <w:t> </w:t>
                            </w:r>
                            <w:r>
                              <w:rPr>
                                <w:b/>
                                <w:color w:val="000000"/>
                                <w:sz w:val="22"/>
                              </w:rPr>
                              <w:t>λόγω</w:t>
                            </w:r>
                            <w:r>
                              <w:rPr>
                                <w:b/>
                                <w:color w:val="000000"/>
                                <w:spacing w:val="80"/>
                                <w:sz w:val="22"/>
                              </w:rPr>
                              <w:t> </w:t>
                            </w:r>
                            <w:r>
                              <w:rPr>
                                <w:b/>
                                <w:color w:val="000000"/>
                                <w:sz w:val="22"/>
                              </w:rPr>
                              <w:t>αγγειοσυσπαστικής</w:t>
                            </w:r>
                            <w:r>
                              <w:rPr>
                                <w:b/>
                                <w:color w:val="000000"/>
                                <w:spacing w:val="80"/>
                                <w:sz w:val="22"/>
                              </w:rPr>
                              <w:t> </w:t>
                            </w:r>
                            <w:r>
                              <w:rPr>
                                <w:b/>
                                <w:color w:val="000000"/>
                                <w:sz w:val="22"/>
                              </w:rPr>
                              <w:t>δράσης</w:t>
                            </w:r>
                            <w:r>
                              <w:rPr>
                                <w:b/>
                                <w:color w:val="000000"/>
                                <w:spacing w:val="40"/>
                                <w:sz w:val="22"/>
                              </w:rPr>
                              <w:t> </w:t>
                            </w:r>
                            <w:r>
                              <w:rPr>
                                <w:b/>
                                <w:color w:val="000000"/>
                                <w:spacing w:val="-2"/>
                                <w:sz w:val="22"/>
                              </w:rPr>
                              <w:t>αδρεναλίνης.</w:t>
                            </w:r>
                          </w:p>
                        </w:txbxContent>
                      </wps:txbx>
                      <wps:bodyPr wrap="square" lIns="0" tIns="0" rIns="0" bIns="0" rtlCol="0">
                        <a:noAutofit/>
                      </wps:bodyPr>
                    </wps:wsp>
                  </a:graphicData>
                </a:graphic>
              </wp:anchor>
            </w:drawing>
          </mc:Choice>
          <mc:Fallback>
            <w:pict>
              <v:shape style="position:absolute;margin-left:72.024002pt;margin-top:6.553223pt;width:451.4pt;height:86.35pt;mso-position-horizontal-relative:page;mso-position-vertical-relative:paragraph;z-index:-15719424;mso-wrap-distance-left:0;mso-wrap-distance-right:0" type="#_x0000_t202" id="docshape32" filled="true" fillcolor="#fff1cc" stroked="true" strokeweight="1.2pt" strokecolor="#843b0c">
                <v:textbox inset="0,0,0,0">
                  <w:txbxContent>
                    <w:p>
                      <w:pPr>
                        <w:spacing w:before="101"/>
                        <w:ind w:left="129" w:right="0" w:firstLine="0"/>
                        <w:jc w:val="left"/>
                        <w:rPr>
                          <w:b/>
                          <w:bCs/>
                          <w:color w:val="000000"/>
                          <w:sz w:val="22"/>
                          <w:szCs w:val="22"/>
                        </w:rPr>
                      </w:pPr>
                      <w:r>
                        <w:rPr>
                          <w:rFonts w:ascii="Segoe UI Emoji" w:hAnsi="Segoe UI Emoji" w:cs="Segoe UI Emoji" w:eastAsia="Segoe UI Emoji"/>
                          <w:color w:val="FFFFFF"/>
                          <w:spacing w:val="-304"/>
                          <w:w w:val="284"/>
                          <w:sz w:val="22"/>
                          <w:szCs w:val="22"/>
                        </w:rPr>
                        <w:t>•</w:t>
                      </w:r>
                      <w:r>
                        <w:rPr>
                          <w:rFonts w:ascii="Segoe UI Emoji" w:hAnsi="Segoe UI Emoji" w:cs="Segoe UI Emoji" w:eastAsia="Segoe UI Emoji"/>
                          <w:color w:val="00A6EC"/>
                          <w:spacing w:val="-304"/>
                          <w:w w:val="79"/>
                          <w:sz w:val="22"/>
                          <w:szCs w:val="22"/>
                        </w:rPr>
                        <w:t>⬛</w:t>
                      </w:r>
                      <w:r>
                        <w:rPr>
                          <w:rFonts w:ascii="Segoe UI Emoji" w:hAnsi="Segoe UI Emoji" w:cs="Segoe UI Emoji" w:eastAsia="Segoe UI Emoji"/>
                          <w:color w:val="FFFFFF"/>
                          <w:spacing w:val="-304"/>
                          <w:w w:val="381"/>
                          <w:sz w:val="22"/>
                          <w:szCs w:val="22"/>
                        </w:rPr>
                        <w:t>›</w:t>
                      </w:r>
                      <w:r>
                        <w:rPr>
                          <w:rFonts w:ascii="Segoe UI Emoji" w:hAnsi="Segoe UI Emoji" w:cs="Segoe UI Emoji" w:eastAsia="Segoe UI Emoji"/>
                          <w:color w:val="FFFFFF"/>
                          <w:w w:val="135"/>
                          <w:sz w:val="22"/>
                          <w:szCs w:val="22"/>
                        </w:rPr>
                        <w:t>w</w:t>
                      </w:r>
                      <w:r>
                        <w:rPr>
                          <w:rFonts w:ascii="Segoe UI Emoji" w:hAnsi="Segoe UI Emoji" w:cs="Segoe UI Emoji" w:eastAsia="Segoe UI Emoji"/>
                          <w:color w:val="FFFFFF"/>
                          <w:spacing w:val="-71"/>
                          <w:w w:val="219"/>
                          <w:sz w:val="22"/>
                          <w:szCs w:val="22"/>
                        </w:rPr>
                        <w:t> </w:t>
                      </w:r>
                      <w:r>
                        <w:rPr>
                          <w:b/>
                          <w:bCs/>
                          <w:color w:val="000000"/>
                          <w:w w:val="110"/>
                          <w:sz w:val="22"/>
                          <w:szCs w:val="22"/>
                        </w:rPr>
                        <w:t>ΝΕΟ</w:t>
                      </w:r>
                      <w:r>
                        <w:rPr>
                          <w:b/>
                          <w:bCs/>
                          <w:color w:val="000000"/>
                          <w:spacing w:val="-17"/>
                          <w:w w:val="110"/>
                          <w:sz w:val="22"/>
                          <w:szCs w:val="22"/>
                        </w:rPr>
                        <w:t> </w:t>
                      </w:r>
                      <w:r>
                        <w:rPr>
                          <w:b/>
                          <w:bCs/>
                          <w:color w:val="000000"/>
                          <w:w w:val="110"/>
                          <w:sz w:val="22"/>
                          <w:szCs w:val="22"/>
                        </w:rPr>
                        <w:t>(ERC</w:t>
                      </w:r>
                      <w:r>
                        <w:rPr>
                          <w:b/>
                          <w:bCs/>
                          <w:color w:val="000000"/>
                          <w:spacing w:val="-15"/>
                          <w:w w:val="110"/>
                          <w:sz w:val="22"/>
                          <w:szCs w:val="22"/>
                        </w:rPr>
                        <w:t> </w:t>
                      </w:r>
                      <w:r>
                        <w:rPr>
                          <w:b/>
                          <w:bCs/>
                          <w:color w:val="000000"/>
                          <w:spacing w:val="-2"/>
                          <w:w w:val="110"/>
                          <w:sz w:val="22"/>
                          <w:szCs w:val="22"/>
                        </w:rPr>
                        <w:t>2025)</w:t>
                      </w:r>
                    </w:p>
                    <w:p>
                      <w:pPr>
                        <w:spacing w:line="278" w:lineRule="auto" w:before="43"/>
                        <w:ind w:left="129" w:right="0" w:firstLine="0"/>
                        <w:jc w:val="left"/>
                        <w:rPr>
                          <w:b/>
                          <w:color w:val="000000"/>
                          <w:sz w:val="22"/>
                        </w:rPr>
                      </w:pPr>
                      <w:r>
                        <w:rPr>
                          <w:b/>
                          <w:color w:val="000000"/>
                          <w:sz w:val="22"/>
                        </w:rPr>
                        <w:t>ERC</w:t>
                      </w:r>
                      <w:r>
                        <w:rPr>
                          <w:b/>
                          <w:color w:val="000000"/>
                          <w:spacing w:val="80"/>
                          <w:sz w:val="22"/>
                        </w:rPr>
                        <w:t> </w:t>
                      </w:r>
                      <w:r>
                        <w:rPr>
                          <w:b/>
                          <w:color w:val="000000"/>
                          <w:sz w:val="22"/>
                        </w:rPr>
                        <w:t>2025:</w:t>
                      </w:r>
                      <w:r>
                        <w:rPr>
                          <w:b/>
                          <w:color w:val="000000"/>
                          <w:spacing w:val="80"/>
                          <w:sz w:val="22"/>
                        </w:rPr>
                        <w:t> </w:t>
                      </w:r>
                      <w:r>
                        <w:rPr>
                          <w:b/>
                          <w:color w:val="000000"/>
                          <w:sz w:val="22"/>
                        </w:rPr>
                        <w:t>Ανώτερη</w:t>
                      </w:r>
                      <w:r>
                        <w:rPr>
                          <w:b/>
                          <w:color w:val="000000"/>
                          <w:spacing w:val="80"/>
                          <w:sz w:val="22"/>
                        </w:rPr>
                        <w:t> </w:t>
                      </w:r>
                      <w:r>
                        <w:rPr>
                          <w:b/>
                          <w:color w:val="000000"/>
                          <w:sz w:val="22"/>
                        </w:rPr>
                        <w:t>δόση</w:t>
                      </w:r>
                      <w:r>
                        <w:rPr>
                          <w:b/>
                          <w:color w:val="000000"/>
                          <w:spacing w:val="80"/>
                          <w:sz w:val="22"/>
                        </w:rPr>
                        <w:t> </w:t>
                      </w:r>
                      <w:r>
                        <w:rPr>
                          <w:b/>
                          <w:color w:val="000000"/>
                          <w:sz w:val="22"/>
                        </w:rPr>
                        <w:t>ενήλικα</w:t>
                      </w:r>
                      <w:r>
                        <w:rPr>
                          <w:b/>
                          <w:color w:val="000000"/>
                          <w:spacing w:val="80"/>
                          <w:sz w:val="22"/>
                        </w:rPr>
                        <w:t> </w:t>
                      </w:r>
                      <w:r>
                        <w:rPr>
                          <w:b/>
                          <w:color w:val="000000"/>
                          <w:sz w:val="22"/>
                        </w:rPr>
                        <w:t>ορίστηκε</w:t>
                      </w:r>
                      <w:r>
                        <w:rPr>
                          <w:b/>
                          <w:color w:val="000000"/>
                          <w:spacing w:val="80"/>
                          <w:sz w:val="22"/>
                        </w:rPr>
                        <w:t> </w:t>
                      </w:r>
                      <w:r>
                        <w:rPr>
                          <w:b/>
                          <w:color w:val="000000"/>
                          <w:sz w:val="22"/>
                        </w:rPr>
                        <w:t>στα</w:t>
                      </w:r>
                      <w:r>
                        <w:rPr>
                          <w:b/>
                          <w:color w:val="000000"/>
                          <w:spacing w:val="80"/>
                          <w:sz w:val="22"/>
                        </w:rPr>
                        <w:t> </w:t>
                      </w:r>
                      <w:r>
                        <w:rPr>
                          <w:b/>
                          <w:color w:val="000000"/>
                          <w:sz w:val="22"/>
                        </w:rPr>
                        <w:t>0.5</w:t>
                      </w:r>
                      <w:r>
                        <w:rPr>
                          <w:b/>
                          <w:color w:val="000000"/>
                          <w:spacing w:val="80"/>
                          <w:sz w:val="22"/>
                        </w:rPr>
                        <w:t> </w:t>
                      </w:r>
                      <w:r>
                        <w:rPr>
                          <w:b/>
                          <w:color w:val="000000"/>
                          <w:sz w:val="22"/>
                        </w:rPr>
                        <w:t>mg</w:t>
                      </w:r>
                      <w:r>
                        <w:rPr>
                          <w:b/>
                          <w:color w:val="000000"/>
                          <w:spacing w:val="80"/>
                          <w:sz w:val="22"/>
                        </w:rPr>
                        <w:t> </w:t>
                      </w:r>
                      <w:r>
                        <w:rPr>
                          <w:b/>
                          <w:color w:val="000000"/>
                          <w:sz w:val="22"/>
                        </w:rPr>
                        <w:t>(αντί</w:t>
                      </w:r>
                      <w:r>
                        <w:rPr>
                          <w:b/>
                          <w:color w:val="000000"/>
                          <w:spacing w:val="80"/>
                          <w:sz w:val="22"/>
                        </w:rPr>
                        <w:t> </w:t>
                      </w:r>
                      <w:r>
                        <w:rPr>
                          <w:b/>
                          <w:color w:val="000000"/>
                          <w:sz w:val="22"/>
                        </w:rPr>
                        <w:t>0.3</w:t>
                      </w:r>
                      <w:r>
                        <w:rPr>
                          <w:b/>
                          <w:color w:val="000000"/>
                          <w:spacing w:val="80"/>
                          <w:sz w:val="22"/>
                        </w:rPr>
                        <w:t> </w:t>
                      </w:r>
                      <w:r>
                        <w:rPr>
                          <w:b/>
                          <w:color w:val="000000"/>
                          <w:sz w:val="22"/>
                        </w:rPr>
                        <w:t>mg</w:t>
                      </w:r>
                      <w:r>
                        <w:rPr>
                          <w:b/>
                          <w:color w:val="000000"/>
                          <w:spacing w:val="80"/>
                          <w:sz w:val="22"/>
                        </w:rPr>
                        <w:t> </w:t>
                      </w:r>
                      <w:r>
                        <w:rPr>
                          <w:b/>
                          <w:color w:val="000000"/>
                          <w:sz w:val="22"/>
                        </w:rPr>
                        <w:t>που χρησιμοποιούνταν παλαιότερα).</w:t>
                      </w:r>
                    </w:p>
                    <w:p>
                      <w:pPr>
                        <w:spacing w:line="276" w:lineRule="auto" w:before="0"/>
                        <w:ind w:left="129" w:right="0" w:firstLine="0"/>
                        <w:jc w:val="left"/>
                        <w:rPr>
                          <w:b/>
                          <w:color w:val="000000"/>
                          <w:sz w:val="22"/>
                        </w:rPr>
                      </w:pPr>
                      <w:r>
                        <w:rPr>
                          <w:b/>
                          <w:color w:val="000000"/>
                          <w:sz w:val="22"/>
                        </w:rPr>
                        <w:t>Η</w:t>
                      </w:r>
                      <w:r>
                        <w:rPr>
                          <w:b/>
                          <w:color w:val="000000"/>
                          <w:spacing w:val="80"/>
                          <w:sz w:val="22"/>
                        </w:rPr>
                        <w:t> </w:t>
                      </w:r>
                      <w:r>
                        <w:rPr>
                          <w:b/>
                          <w:color w:val="000000"/>
                          <w:sz w:val="22"/>
                        </w:rPr>
                        <w:t>2η</w:t>
                      </w:r>
                      <w:r>
                        <w:rPr>
                          <w:b/>
                          <w:color w:val="000000"/>
                          <w:spacing w:val="80"/>
                          <w:sz w:val="22"/>
                        </w:rPr>
                        <w:t> </w:t>
                      </w:r>
                      <w:r>
                        <w:rPr>
                          <w:b/>
                          <w:color w:val="000000"/>
                          <w:sz w:val="22"/>
                        </w:rPr>
                        <w:t>δόση</w:t>
                      </w:r>
                      <w:r>
                        <w:rPr>
                          <w:b/>
                          <w:color w:val="000000"/>
                          <w:spacing w:val="80"/>
                          <w:sz w:val="22"/>
                        </w:rPr>
                        <w:t> </w:t>
                      </w:r>
                      <w:r>
                        <w:rPr>
                          <w:b/>
                          <w:color w:val="000000"/>
                          <w:sz w:val="22"/>
                        </w:rPr>
                        <w:t>δίνεται</w:t>
                      </w:r>
                      <w:r>
                        <w:rPr>
                          <w:b/>
                          <w:color w:val="000000"/>
                          <w:spacing w:val="80"/>
                          <w:sz w:val="22"/>
                        </w:rPr>
                        <w:t> </w:t>
                      </w:r>
                      <w:r>
                        <w:rPr>
                          <w:b/>
                          <w:color w:val="000000"/>
                          <w:sz w:val="22"/>
                        </w:rPr>
                        <w:t>στο</w:t>
                      </w:r>
                      <w:r>
                        <w:rPr>
                          <w:b/>
                          <w:color w:val="000000"/>
                          <w:spacing w:val="80"/>
                          <w:sz w:val="22"/>
                        </w:rPr>
                        <w:t> </w:t>
                      </w:r>
                      <w:r>
                        <w:rPr>
                          <w:b/>
                          <w:color w:val="000000"/>
                          <w:sz w:val="22"/>
                        </w:rPr>
                        <w:t>ΑΝΤΙΘΕΤΟ</w:t>
                      </w:r>
                      <w:r>
                        <w:rPr>
                          <w:b/>
                          <w:color w:val="000000"/>
                          <w:spacing w:val="80"/>
                          <w:w w:val="150"/>
                          <w:sz w:val="22"/>
                        </w:rPr>
                        <w:t> </w:t>
                      </w:r>
                      <w:r>
                        <w:rPr>
                          <w:b/>
                          <w:color w:val="000000"/>
                          <w:sz w:val="22"/>
                        </w:rPr>
                        <w:t>πόδι</w:t>
                      </w:r>
                      <w:r>
                        <w:rPr>
                          <w:b/>
                          <w:color w:val="000000"/>
                          <w:spacing w:val="80"/>
                          <w:sz w:val="22"/>
                        </w:rPr>
                        <w:t> </w:t>
                      </w:r>
                      <w:r>
                        <w:rPr>
                          <w:b/>
                          <w:color w:val="000000"/>
                          <w:sz w:val="22"/>
                        </w:rPr>
                        <w:t>λόγω</w:t>
                      </w:r>
                      <w:r>
                        <w:rPr>
                          <w:b/>
                          <w:color w:val="000000"/>
                          <w:spacing w:val="80"/>
                          <w:sz w:val="22"/>
                        </w:rPr>
                        <w:t> </w:t>
                      </w:r>
                      <w:r>
                        <w:rPr>
                          <w:b/>
                          <w:color w:val="000000"/>
                          <w:sz w:val="22"/>
                        </w:rPr>
                        <w:t>αγγειοσυσπαστικής</w:t>
                      </w:r>
                      <w:r>
                        <w:rPr>
                          <w:b/>
                          <w:color w:val="000000"/>
                          <w:spacing w:val="80"/>
                          <w:sz w:val="22"/>
                        </w:rPr>
                        <w:t> </w:t>
                      </w:r>
                      <w:r>
                        <w:rPr>
                          <w:b/>
                          <w:color w:val="000000"/>
                          <w:sz w:val="22"/>
                        </w:rPr>
                        <w:t>δράσης</w:t>
                      </w:r>
                      <w:r>
                        <w:rPr>
                          <w:b/>
                          <w:color w:val="000000"/>
                          <w:spacing w:val="40"/>
                          <w:sz w:val="22"/>
                        </w:rPr>
                        <w:t> </w:t>
                      </w:r>
                      <w:r>
                        <w:rPr>
                          <w:b/>
                          <w:color w:val="000000"/>
                          <w:spacing w:val="-2"/>
                          <w:sz w:val="22"/>
                        </w:rPr>
                        <w:t>αδρεναλίνης.</w:t>
                      </w:r>
                    </w:p>
                  </w:txbxContent>
                </v:textbox>
                <v:fill type="solid"/>
                <v:stroke dashstyle="solid"/>
                <w10:wrap type="topAndBottom"/>
              </v:shape>
            </w:pict>
          </mc:Fallback>
        </mc:AlternateContent>
      </w:r>
    </w:p>
    <w:p>
      <w:pPr>
        <w:pStyle w:val="BodyText"/>
        <w:spacing w:before="32"/>
        <w:rPr>
          <w:b/>
        </w:rPr>
      </w:pPr>
    </w:p>
    <w:p>
      <w:pPr>
        <w:pStyle w:val="ListParagraph"/>
        <w:numPr>
          <w:ilvl w:val="2"/>
          <w:numId w:val="16"/>
        </w:numPr>
        <w:tabs>
          <w:tab w:pos="1851" w:val="left" w:leader="none"/>
        </w:tabs>
        <w:spacing w:line="240" w:lineRule="auto" w:before="0" w:after="0"/>
        <w:ind w:left="1851" w:right="0" w:hanging="358"/>
        <w:jc w:val="left"/>
        <w:rPr>
          <w:sz w:val="22"/>
        </w:rPr>
      </w:pPr>
      <w:r>
        <w:rPr>
          <w:sz w:val="22"/>
        </w:rPr>
        <w:t>Κρατήστε</w:t>
      </w:r>
      <w:r>
        <w:rPr>
          <w:spacing w:val="-6"/>
          <w:sz w:val="22"/>
        </w:rPr>
        <w:t> </w:t>
      </w:r>
      <w:r>
        <w:rPr>
          <w:sz w:val="22"/>
        </w:rPr>
        <w:t>την</w:t>
      </w:r>
      <w:r>
        <w:rPr>
          <w:spacing w:val="-2"/>
          <w:sz w:val="22"/>
        </w:rPr>
        <w:t> </w:t>
      </w:r>
      <w:r>
        <w:rPr>
          <w:sz w:val="22"/>
        </w:rPr>
        <w:t>EpiPen</w:t>
      </w:r>
      <w:r>
        <w:rPr>
          <w:spacing w:val="-3"/>
          <w:sz w:val="22"/>
        </w:rPr>
        <w:t> </w:t>
      </w:r>
      <w:r>
        <w:rPr>
          <w:sz w:val="22"/>
        </w:rPr>
        <w:t>με</w:t>
      </w:r>
      <w:r>
        <w:rPr>
          <w:spacing w:val="-7"/>
          <w:sz w:val="22"/>
        </w:rPr>
        <w:t> </w:t>
      </w:r>
      <w:r>
        <w:rPr>
          <w:sz w:val="22"/>
        </w:rPr>
        <w:t>το</w:t>
      </w:r>
      <w:r>
        <w:rPr>
          <w:spacing w:val="-4"/>
          <w:sz w:val="22"/>
        </w:rPr>
        <w:t> </w:t>
      </w:r>
      <w:r>
        <w:rPr>
          <w:sz w:val="22"/>
        </w:rPr>
        <w:t>πορτοκαλί</w:t>
      </w:r>
      <w:r>
        <w:rPr>
          <w:spacing w:val="-1"/>
          <w:sz w:val="22"/>
        </w:rPr>
        <w:t> </w:t>
      </w:r>
      <w:r>
        <w:rPr>
          <w:sz w:val="22"/>
        </w:rPr>
        <w:t>καπάκι</w:t>
      </w:r>
      <w:r>
        <w:rPr>
          <w:spacing w:val="-4"/>
          <w:sz w:val="22"/>
        </w:rPr>
        <w:t> </w:t>
      </w:r>
      <w:r>
        <w:rPr>
          <w:sz w:val="22"/>
        </w:rPr>
        <w:t>προς</w:t>
      </w:r>
      <w:r>
        <w:rPr>
          <w:spacing w:val="-3"/>
          <w:sz w:val="22"/>
        </w:rPr>
        <w:t> </w:t>
      </w:r>
      <w:r>
        <w:rPr>
          <w:sz w:val="22"/>
        </w:rPr>
        <w:t>τα</w:t>
      </w:r>
      <w:r>
        <w:rPr>
          <w:spacing w:val="-3"/>
          <w:sz w:val="22"/>
        </w:rPr>
        <w:t> </w:t>
      </w:r>
      <w:r>
        <w:rPr>
          <w:spacing w:val="-2"/>
          <w:sz w:val="22"/>
        </w:rPr>
        <w:t>κάτω.</w:t>
      </w:r>
    </w:p>
    <w:p>
      <w:pPr>
        <w:pStyle w:val="ListParagraph"/>
        <w:numPr>
          <w:ilvl w:val="2"/>
          <w:numId w:val="16"/>
        </w:numPr>
        <w:tabs>
          <w:tab w:pos="1851" w:val="left" w:leader="none"/>
        </w:tabs>
        <w:spacing w:line="240" w:lineRule="auto" w:before="79" w:after="0"/>
        <w:ind w:left="1851" w:right="0" w:hanging="358"/>
        <w:jc w:val="left"/>
        <w:rPr>
          <w:sz w:val="22"/>
        </w:rPr>
      </w:pPr>
      <w:r>
        <w:rPr>
          <w:sz w:val="22"/>
        </w:rPr>
        <w:t>Αφαιρέστε</w:t>
      </w:r>
      <w:r>
        <w:rPr>
          <w:spacing w:val="-8"/>
          <w:sz w:val="22"/>
        </w:rPr>
        <w:t> </w:t>
      </w:r>
      <w:r>
        <w:rPr>
          <w:sz w:val="22"/>
        </w:rPr>
        <w:t>το</w:t>
      </w:r>
      <w:r>
        <w:rPr>
          <w:spacing w:val="-3"/>
          <w:sz w:val="22"/>
        </w:rPr>
        <w:t> </w:t>
      </w:r>
      <w:r>
        <w:rPr>
          <w:sz w:val="22"/>
        </w:rPr>
        <w:t>μπλε</w:t>
      </w:r>
      <w:r>
        <w:rPr>
          <w:spacing w:val="-5"/>
          <w:sz w:val="22"/>
        </w:rPr>
        <w:t> </w:t>
      </w:r>
      <w:r>
        <w:rPr>
          <w:sz w:val="22"/>
        </w:rPr>
        <w:t>καπάκι</w:t>
      </w:r>
      <w:r>
        <w:rPr>
          <w:spacing w:val="-2"/>
          <w:sz w:val="22"/>
        </w:rPr>
        <w:t> </w:t>
      </w:r>
      <w:r>
        <w:rPr>
          <w:sz w:val="22"/>
        </w:rPr>
        <w:t>ασφαλείας</w:t>
      </w:r>
      <w:r>
        <w:rPr>
          <w:spacing w:val="-6"/>
          <w:sz w:val="22"/>
        </w:rPr>
        <w:t> </w:t>
      </w:r>
      <w:r>
        <w:rPr>
          <w:sz w:val="22"/>
        </w:rPr>
        <w:t>(τράβηγμα</w:t>
      </w:r>
      <w:r>
        <w:rPr>
          <w:spacing w:val="-8"/>
          <w:sz w:val="22"/>
        </w:rPr>
        <w:t> </w:t>
      </w:r>
      <w:r>
        <w:rPr>
          <w:sz w:val="22"/>
        </w:rPr>
        <w:t>προς</w:t>
      </w:r>
      <w:r>
        <w:rPr>
          <w:spacing w:val="-3"/>
          <w:sz w:val="22"/>
        </w:rPr>
        <w:t> </w:t>
      </w:r>
      <w:r>
        <w:rPr>
          <w:sz w:val="22"/>
        </w:rPr>
        <w:t>τα</w:t>
      </w:r>
      <w:r>
        <w:rPr>
          <w:spacing w:val="-5"/>
          <w:sz w:val="22"/>
        </w:rPr>
        <w:t> </w:t>
      </w:r>
      <w:r>
        <w:rPr>
          <w:spacing w:val="-2"/>
          <w:sz w:val="22"/>
        </w:rPr>
        <w:t>πάνω).</w:t>
      </w:r>
    </w:p>
    <w:p>
      <w:pPr>
        <w:pStyle w:val="ListParagraph"/>
        <w:numPr>
          <w:ilvl w:val="2"/>
          <w:numId w:val="16"/>
        </w:numPr>
        <w:tabs>
          <w:tab w:pos="1851" w:val="left" w:leader="none"/>
        </w:tabs>
        <w:spacing w:line="240" w:lineRule="auto" w:before="78" w:after="0"/>
        <w:ind w:left="1851" w:right="0" w:hanging="358"/>
        <w:jc w:val="left"/>
        <w:rPr>
          <w:sz w:val="22"/>
        </w:rPr>
      </w:pPr>
      <w:r>
        <w:rPr>
          <w:sz w:val="22"/>
        </w:rPr>
        <w:t>Πιέστε</w:t>
      </w:r>
      <w:r>
        <w:rPr>
          <w:spacing w:val="-5"/>
          <w:sz w:val="22"/>
        </w:rPr>
        <w:t> </w:t>
      </w:r>
      <w:r>
        <w:rPr>
          <w:sz w:val="22"/>
        </w:rPr>
        <w:t>δυνατά</w:t>
      </w:r>
      <w:r>
        <w:rPr>
          <w:spacing w:val="-5"/>
          <w:sz w:val="22"/>
        </w:rPr>
        <w:t> </w:t>
      </w:r>
      <w:r>
        <w:rPr>
          <w:sz w:val="22"/>
        </w:rPr>
        <w:t>στην</w:t>
      </w:r>
      <w:r>
        <w:rPr>
          <w:spacing w:val="-5"/>
          <w:sz w:val="22"/>
        </w:rPr>
        <w:t> </w:t>
      </w:r>
      <w:r>
        <w:rPr>
          <w:sz w:val="22"/>
        </w:rPr>
        <w:t>εξωτερική</w:t>
      </w:r>
      <w:r>
        <w:rPr>
          <w:spacing w:val="-3"/>
          <w:sz w:val="22"/>
        </w:rPr>
        <w:t> </w:t>
      </w:r>
      <w:r>
        <w:rPr>
          <w:sz w:val="22"/>
        </w:rPr>
        <w:t>επιφάνεια</w:t>
      </w:r>
      <w:r>
        <w:rPr>
          <w:spacing w:val="-5"/>
          <w:sz w:val="22"/>
        </w:rPr>
        <w:t> </w:t>
      </w:r>
      <w:r>
        <w:rPr>
          <w:sz w:val="22"/>
        </w:rPr>
        <w:t>του</w:t>
      </w:r>
      <w:r>
        <w:rPr>
          <w:spacing w:val="-3"/>
          <w:sz w:val="22"/>
        </w:rPr>
        <w:t> </w:t>
      </w:r>
      <w:r>
        <w:rPr>
          <w:sz w:val="22"/>
        </w:rPr>
        <w:t>μέσου</w:t>
      </w:r>
      <w:r>
        <w:rPr>
          <w:spacing w:val="-3"/>
          <w:sz w:val="22"/>
        </w:rPr>
        <w:t> </w:t>
      </w:r>
      <w:r>
        <w:rPr>
          <w:sz w:val="22"/>
        </w:rPr>
        <w:t>μηρού</w:t>
      </w:r>
      <w:r>
        <w:rPr>
          <w:spacing w:val="-3"/>
          <w:sz w:val="22"/>
        </w:rPr>
        <w:t> </w:t>
      </w:r>
      <w:r>
        <w:rPr>
          <w:sz w:val="22"/>
        </w:rPr>
        <w:t>(και</w:t>
      </w:r>
      <w:r>
        <w:rPr>
          <w:spacing w:val="-3"/>
          <w:sz w:val="22"/>
        </w:rPr>
        <w:t> </w:t>
      </w:r>
      <w:r>
        <w:rPr>
          <w:sz w:val="22"/>
        </w:rPr>
        <w:t>πάνω</w:t>
      </w:r>
      <w:r>
        <w:rPr>
          <w:spacing w:val="-4"/>
          <w:sz w:val="22"/>
        </w:rPr>
        <w:t> </w:t>
      </w:r>
      <w:r>
        <w:rPr>
          <w:sz w:val="22"/>
        </w:rPr>
        <w:t>από</w:t>
      </w:r>
      <w:r>
        <w:rPr>
          <w:spacing w:val="-6"/>
          <w:sz w:val="22"/>
        </w:rPr>
        <w:t> </w:t>
      </w:r>
      <w:r>
        <w:rPr>
          <w:spacing w:val="-2"/>
          <w:sz w:val="22"/>
        </w:rPr>
        <w:t>ρούχα).</w:t>
      </w:r>
    </w:p>
    <w:p>
      <w:pPr>
        <w:pStyle w:val="ListParagraph"/>
        <w:numPr>
          <w:ilvl w:val="2"/>
          <w:numId w:val="16"/>
        </w:numPr>
        <w:tabs>
          <w:tab w:pos="1851" w:val="left" w:leader="none"/>
        </w:tabs>
        <w:spacing w:line="240" w:lineRule="auto" w:before="76" w:after="0"/>
        <w:ind w:left="1851" w:right="0" w:hanging="358"/>
        <w:jc w:val="left"/>
        <w:rPr>
          <w:sz w:val="22"/>
        </w:rPr>
      </w:pPr>
      <w:r>
        <w:rPr>
          <w:sz w:val="22"/>
        </w:rPr>
        <w:t>Κρατήστε</w:t>
      </w:r>
      <w:r>
        <w:rPr>
          <w:spacing w:val="-2"/>
          <w:sz w:val="22"/>
        </w:rPr>
        <w:t> </w:t>
      </w:r>
      <w:r>
        <w:rPr>
          <w:sz w:val="22"/>
        </w:rPr>
        <w:t>σε</w:t>
      </w:r>
      <w:r>
        <w:rPr>
          <w:spacing w:val="-1"/>
          <w:sz w:val="22"/>
        </w:rPr>
        <w:t> </w:t>
      </w:r>
      <w:r>
        <w:rPr>
          <w:sz w:val="22"/>
        </w:rPr>
        <w:t>θέση</w:t>
      </w:r>
      <w:r>
        <w:rPr>
          <w:spacing w:val="-4"/>
          <w:sz w:val="22"/>
        </w:rPr>
        <w:t> </w:t>
      </w:r>
      <w:r>
        <w:rPr>
          <w:sz w:val="22"/>
        </w:rPr>
        <w:t>για</w:t>
      </w:r>
      <w:r>
        <w:rPr>
          <w:spacing w:val="-4"/>
          <w:sz w:val="22"/>
        </w:rPr>
        <w:t> </w:t>
      </w:r>
      <w:r>
        <w:rPr>
          <w:sz w:val="22"/>
        </w:rPr>
        <w:t>3</w:t>
      </w:r>
      <w:r>
        <w:rPr>
          <w:spacing w:val="-3"/>
          <w:sz w:val="22"/>
        </w:rPr>
        <w:t> </w:t>
      </w:r>
      <w:r>
        <w:rPr>
          <w:spacing w:val="-2"/>
          <w:sz w:val="22"/>
        </w:rPr>
        <w:t>δευτερόλεπτα.</w:t>
      </w:r>
    </w:p>
    <w:p>
      <w:pPr>
        <w:pStyle w:val="ListParagraph"/>
        <w:numPr>
          <w:ilvl w:val="2"/>
          <w:numId w:val="16"/>
        </w:numPr>
        <w:tabs>
          <w:tab w:pos="1851" w:val="left" w:leader="none"/>
        </w:tabs>
        <w:spacing w:line="240" w:lineRule="auto" w:before="78" w:after="0"/>
        <w:ind w:left="1851" w:right="0" w:hanging="358"/>
        <w:jc w:val="left"/>
        <w:rPr>
          <w:sz w:val="22"/>
        </w:rPr>
      </w:pPr>
      <w:r>
        <w:rPr>
          <w:sz w:val="22"/>
        </w:rPr>
        <w:t>Αφαιρέστε</w:t>
      </w:r>
      <w:r>
        <w:rPr>
          <w:spacing w:val="-5"/>
          <w:sz w:val="22"/>
        </w:rPr>
        <w:t> </w:t>
      </w:r>
      <w:r>
        <w:rPr>
          <w:sz w:val="22"/>
        </w:rPr>
        <w:t>-</w:t>
      </w:r>
      <w:r>
        <w:rPr>
          <w:spacing w:val="-4"/>
          <w:sz w:val="22"/>
        </w:rPr>
        <w:t> </w:t>
      </w:r>
      <w:r>
        <w:rPr>
          <w:sz w:val="22"/>
        </w:rPr>
        <w:t>κάντε</w:t>
      </w:r>
      <w:r>
        <w:rPr>
          <w:spacing w:val="-5"/>
          <w:sz w:val="22"/>
        </w:rPr>
        <w:t> </w:t>
      </w:r>
      <w:r>
        <w:rPr>
          <w:sz w:val="22"/>
        </w:rPr>
        <w:t>ελαφρύ</w:t>
      </w:r>
      <w:r>
        <w:rPr>
          <w:spacing w:val="-3"/>
          <w:sz w:val="22"/>
        </w:rPr>
        <w:t> </w:t>
      </w:r>
      <w:r>
        <w:rPr>
          <w:sz w:val="22"/>
        </w:rPr>
        <w:t>μασάζ</w:t>
      </w:r>
      <w:r>
        <w:rPr>
          <w:spacing w:val="-4"/>
          <w:sz w:val="22"/>
        </w:rPr>
        <w:t> </w:t>
      </w:r>
      <w:r>
        <w:rPr>
          <w:sz w:val="22"/>
        </w:rPr>
        <w:t>στην</w:t>
      </w:r>
      <w:r>
        <w:rPr>
          <w:spacing w:val="-4"/>
          <w:sz w:val="22"/>
        </w:rPr>
        <w:t> </w:t>
      </w:r>
      <w:r>
        <w:rPr>
          <w:spacing w:val="-2"/>
          <w:sz w:val="22"/>
        </w:rPr>
        <w:t>περιοχή.</w:t>
      </w:r>
    </w:p>
    <w:p>
      <w:pPr>
        <w:pStyle w:val="ListParagraph"/>
        <w:numPr>
          <w:ilvl w:val="2"/>
          <w:numId w:val="16"/>
        </w:numPr>
        <w:tabs>
          <w:tab w:pos="1851" w:val="left" w:leader="none"/>
        </w:tabs>
        <w:spacing w:line="240" w:lineRule="auto" w:before="78" w:after="0"/>
        <w:ind w:left="1851" w:right="0" w:hanging="358"/>
        <w:jc w:val="left"/>
        <w:rPr>
          <w:sz w:val="22"/>
        </w:rPr>
      </w:pPr>
      <w:r>
        <w:rPr>
          <w:sz w:val="22"/>
        </w:rPr>
        <w:t>δεύτερη</w:t>
      </w:r>
      <w:r>
        <w:rPr>
          <w:spacing w:val="-2"/>
          <w:sz w:val="22"/>
        </w:rPr>
        <w:t> </w:t>
      </w:r>
      <w:r>
        <w:rPr>
          <w:sz w:val="22"/>
        </w:rPr>
        <w:t>δόση</w:t>
      </w:r>
      <w:r>
        <w:rPr>
          <w:spacing w:val="-4"/>
          <w:sz w:val="22"/>
        </w:rPr>
        <w:t> </w:t>
      </w:r>
      <w:r>
        <w:rPr>
          <w:sz w:val="22"/>
        </w:rPr>
        <w:t>(εάν</w:t>
      </w:r>
      <w:r>
        <w:rPr>
          <w:spacing w:val="-2"/>
          <w:sz w:val="22"/>
        </w:rPr>
        <w:t> </w:t>
      </w:r>
      <w:r>
        <w:rPr>
          <w:sz w:val="22"/>
        </w:rPr>
        <w:t>χρειαστεί):</w:t>
      </w:r>
      <w:r>
        <w:rPr>
          <w:spacing w:val="-3"/>
          <w:sz w:val="22"/>
        </w:rPr>
        <w:t> </w:t>
      </w:r>
      <w:r>
        <w:rPr>
          <w:sz w:val="22"/>
        </w:rPr>
        <w:t>ΣΤΟ ΑΝΤΙΘΕΤΟ</w:t>
      </w:r>
      <w:r>
        <w:rPr>
          <w:spacing w:val="-3"/>
          <w:sz w:val="22"/>
        </w:rPr>
        <w:t> </w:t>
      </w:r>
      <w:r>
        <w:rPr>
          <w:sz w:val="22"/>
        </w:rPr>
        <w:t>πόδι</w:t>
      </w:r>
      <w:r>
        <w:rPr>
          <w:spacing w:val="-2"/>
          <w:sz w:val="22"/>
        </w:rPr>
        <w:t> </w:t>
      </w:r>
      <w:r>
        <w:rPr>
          <w:sz w:val="22"/>
        </w:rPr>
        <w:t>[ΝΕΟ</w:t>
      </w:r>
      <w:r>
        <w:rPr>
          <w:spacing w:val="-2"/>
          <w:sz w:val="22"/>
        </w:rPr>
        <w:t> </w:t>
      </w:r>
      <w:r>
        <w:rPr>
          <w:sz w:val="22"/>
        </w:rPr>
        <w:t>ERC</w:t>
      </w:r>
      <w:r>
        <w:rPr>
          <w:spacing w:val="-2"/>
          <w:sz w:val="22"/>
        </w:rPr>
        <w:t> </w:t>
      </w:r>
      <w:r>
        <w:rPr>
          <w:sz w:val="22"/>
        </w:rPr>
        <w:t>2025</w:t>
      </w:r>
      <w:r>
        <w:rPr>
          <w:spacing w:val="-4"/>
          <w:sz w:val="22"/>
        </w:rPr>
        <w:t> </w:t>
      </w:r>
      <w:r>
        <w:rPr>
          <w:sz w:val="22"/>
        </w:rPr>
        <w:t>/ RCUK</w:t>
      </w:r>
      <w:r>
        <w:rPr>
          <w:spacing w:val="-2"/>
          <w:sz w:val="22"/>
        </w:rPr>
        <w:t> 2025].</w:t>
      </w:r>
    </w:p>
    <w:p>
      <w:pPr>
        <w:pStyle w:val="ListParagraph"/>
        <w:numPr>
          <w:ilvl w:val="2"/>
          <w:numId w:val="16"/>
        </w:numPr>
        <w:tabs>
          <w:tab w:pos="1851" w:val="left" w:leader="none"/>
        </w:tabs>
        <w:spacing w:line="240" w:lineRule="auto" w:before="78" w:after="0"/>
        <w:ind w:left="1851" w:right="0" w:hanging="358"/>
        <w:jc w:val="left"/>
        <w:rPr>
          <w:sz w:val="22"/>
        </w:rPr>
      </w:pPr>
      <w:r>
        <w:rPr>
          <w:sz w:val="22"/>
        </w:rPr>
        <w:t>δώστε τον</w:t>
      </w:r>
      <w:r>
        <w:rPr>
          <w:spacing w:val="-2"/>
          <w:sz w:val="22"/>
        </w:rPr>
        <w:t> </w:t>
      </w:r>
      <w:r>
        <w:rPr>
          <w:sz w:val="22"/>
        </w:rPr>
        <w:t>χρησιμοποιημένο εγχυτήρα στο</w:t>
      </w:r>
      <w:r>
        <w:rPr>
          <w:spacing w:val="-2"/>
          <w:sz w:val="22"/>
        </w:rPr>
        <w:t> ασθενοφόρο.</w:t>
      </w:r>
    </w:p>
    <w:p>
      <w:pPr>
        <w:pStyle w:val="BodyText"/>
        <w:spacing w:before="53"/>
        <w:rPr>
          <w:sz w:val="20"/>
        </w:rPr>
      </w:pPr>
      <w:r>
        <w:rPr>
          <w:sz w:val="20"/>
        </w:rPr>
        <mc:AlternateContent>
          <mc:Choice Requires="wps">
            <w:drawing>
              <wp:anchor distT="0" distB="0" distL="0" distR="0" allowOverlap="1" layoutInCell="1" locked="0" behindDoc="1" simplePos="0" relativeHeight="487597568">
                <wp:simplePos x="0" y="0"/>
                <wp:positionH relativeFrom="page">
                  <wp:posOffset>914704</wp:posOffset>
                </wp:positionH>
                <wp:positionV relativeFrom="paragraph">
                  <wp:posOffset>202674</wp:posOffset>
                </wp:positionV>
                <wp:extent cx="5732780" cy="911860"/>
                <wp:effectExtent l="0" t="0" r="0" b="0"/>
                <wp:wrapTopAndBottom/>
                <wp:docPr id="35" name="Textbox 35"/>
                <wp:cNvGraphicFramePr>
                  <a:graphicFrameLocks/>
                </wp:cNvGraphicFramePr>
                <a:graphic>
                  <a:graphicData uri="http://schemas.microsoft.com/office/word/2010/wordprocessingShape">
                    <wps:wsp>
                      <wps:cNvPr id="35" name="Textbox 35"/>
                      <wps:cNvSpPr txBox="1"/>
                      <wps:spPr>
                        <a:xfrm>
                          <a:off x="0" y="0"/>
                          <a:ext cx="5732780" cy="911860"/>
                        </a:xfrm>
                        <a:prstGeom prst="rect">
                          <a:avLst/>
                        </a:prstGeom>
                        <a:solidFill>
                          <a:srgbClr val="FBE3D5"/>
                        </a:solidFill>
                        <a:ln w="15240">
                          <a:solidFill>
                            <a:srgbClr val="C00000"/>
                          </a:solidFill>
                          <a:prstDash val="solid"/>
                        </a:ln>
                      </wps:spPr>
                      <wps:txbx>
                        <w:txbxContent>
                          <w:p>
                            <w:pPr>
                              <w:spacing w:before="101"/>
                              <w:ind w:left="129" w:right="0" w:firstLine="0"/>
                              <w:jc w:val="both"/>
                              <w:rPr>
                                <w:b/>
                                <w:color w:val="000000"/>
                                <w:sz w:val="22"/>
                              </w:rPr>
                            </w:pPr>
                            <w:r>
                              <w:rPr>
                                <w:rFonts w:ascii="Segoe UI Symbol" w:hAnsi="Segoe UI Symbol"/>
                                <w:color w:val="000000"/>
                                <w:sz w:val="22"/>
                              </w:rPr>
                              <w:t>⚠</w:t>
                            </w:r>
                            <w:r>
                              <w:rPr>
                                <w:rFonts w:ascii="Segoe UI Symbol" w:hAnsi="Segoe UI Symbol"/>
                                <w:color w:val="000000"/>
                                <w:spacing w:val="57"/>
                                <w:sz w:val="22"/>
                              </w:rPr>
                              <w:t> </w:t>
                            </w:r>
                            <w:r>
                              <w:rPr>
                                <w:b/>
                                <w:color w:val="000000"/>
                                <w:sz w:val="22"/>
                              </w:rPr>
                              <w:t>ΝΟΜΙΚΗ</w:t>
                            </w:r>
                            <w:r>
                              <w:rPr>
                                <w:b/>
                                <w:color w:val="000000"/>
                                <w:spacing w:val="-2"/>
                                <w:sz w:val="22"/>
                              </w:rPr>
                              <w:t> ΚΑΛΥΨΗ</w:t>
                            </w:r>
                          </w:p>
                          <w:p>
                            <w:pPr>
                              <w:spacing w:line="276" w:lineRule="auto" w:before="43"/>
                              <w:ind w:left="129" w:right="120" w:firstLine="0"/>
                              <w:jc w:val="both"/>
                              <w:rPr>
                                <w:b/>
                                <w:color w:val="000000"/>
                                <w:sz w:val="22"/>
                              </w:rPr>
                            </w:pPr>
                            <w:r>
                              <w:rPr>
                                <w:b/>
                                <w:color w:val="000000"/>
                                <w:sz w:val="22"/>
                              </w:rPr>
                              <w:t>Η χορήγηση EpiPen από εκπαιδευτικό σε ανήλικο/ανήλικη με γνωστή αναφυλαξία, παρουσία γραπτής εντολής θεράποντος ιατρού και ακολουθώντας τις κατευθυντήριες οδηγίες, δεν συνιστά παράνομη ιατρική πράξη.</w:t>
                            </w:r>
                          </w:p>
                        </w:txbxContent>
                      </wps:txbx>
                      <wps:bodyPr wrap="square" lIns="0" tIns="0" rIns="0" bIns="0" rtlCol="0">
                        <a:noAutofit/>
                      </wps:bodyPr>
                    </wps:wsp>
                  </a:graphicData>
                </a:graphic>
              </wp:anchor>
            </w:drawing>
          </mc:Choice>
          <mc:Fallback>
            <w:pict>
              <v:shape style="position:absolute;margin-left:72.024002pt;margin-top:15.958593pt;width:451.4pt;height:71.8pt;mso-position-horizontal-relative:page;mso-position-vertical-relative:paragraph;z-index:-15718912;mso-wrap-distance-left:0;mso-wrap-distance-right:0" type="#_x0000_t202" id="docshape33" filled="true" fillcolor="#fbe3d5" stroked="true" strokeweight="1.2pt" strokecolor="#c00000">
                <v:textbox inset="0,0,0,0">
                  <w:txbxContent>
                    <w:p>
                      <w:pPr>
                        <w:spacing w:before="101"/>
                        <w:ind w:left="129" w:right="0" w:firstLine="0"/>
                        <w:jc w:val="both"/>
                        <w:rPr>
                          <w:b/>
                          <w:color w:val="000000"/>
                          <w:sz w:val="22"/>
                        </w:rPr>
                      </w:pPr>
                      <w:r>
                        <w:rPr>
                          <w:rFonts w:ascii="Segoe UI Symbol" w:hAnsi="Segoe UI Symbol"/>
                          <w:color w:val="000000"/>
                          <w:sz w:val="22"/>
                        </w:rPr>
                        <w:t>⚠</w:t>
                      </w:r>
                      <w:r>
                        <w:rPr>
                          <w:rFonts w:ascii="Segoe UI Symbol" w:hAnsi="Segoe UI Symbol"/>
                          <w:color w:val="000000"/>
                          <w:spacing w:val="57"/>
                          <w:sz w:val="22"/>
                        </w:rPr>
                        <w:t> </w:t>
                      </w:r>
                      <w:r>
                        <w:rPr>
                          <w:b/>
                          <w:color w:val="000000"/>
                          <w:sz w:val="22"/>
                        </w:rPr>
                        <w:t>ΝΟΜΙΚΗ</w:t>
                      </w:r>
                      <w:r>
                        <w:rPr>
                          <w:b/>
                          <w:color w:val="000000"/>
                          <w:spacing w:val="-2"/>
                          <w:sz w:val="22"/>
                        </w:rPr>
                        <w:t> ΚΑΛΥΨΗ</w:t>
                      </w:r>
                    </w:p>
                    <w:p>
                      <w:pPr>
                        <w:spacing w:line="276" w:lineRule="auto" w:before="43"/>
                        <w:ind w:left="129" w:right="120" w:firstLine="0"/>
                        <w:jc w:val="both"/>
                        <w:rPr>
                          <w:b/>
                          <w:color w:val="000000"/>
                          <w:sz w:val="22"/>
                        </w:rPr>
                      </w:pPr>
                      <w:r>
                        <w:rPr>
                          <w:b/>
                          <w:color w:val="000000"/>
                          <w:sz w:val="22"/>
                        </w:rPr>
                        <w:t>Η χορήγηση EpiPen από εκπαιδευτικό σε ανήλικο/ανήλικη με γνωστή αναφυλαξία, παρουσία γραπτής εντολής θεράποντος ιατρού και ακολουθώντας τις κατευθυντήριες οδηγίες, δεν συνιστά παράνομη ιατρική πράξη.</w:t>
                      </w:r>
                    </w:p>
                  </w:txbxContent>
                </v:textbox>
                <v:fill type="solid"/>
                <v:stroke dashstyle="solid"/>
                <w10:wrap type="topAndBottom"/>
              </v:shape>
            </w:pict>
          </mc:Fallback>
        </mc:AlternateContent>
      </w:r>
    </w:p>
    <w:p>
      <w:pPr>
        <w:pStyle w:val="BodyText"/>
        <w:spacing w:after="0"/>
        <w:rPr>
          <w:sz w:val="20"/>
        </w:rPr>
        <w:sectPr>
          <w:pgSz w:w="11910" w:h="16840"/>
          <w:pgMar w:header="473" w:footer="600" w:top="940" w:bottom="820" w:left="0" w:right="0"/>
        </w:sectPr>
      </w:pPr>
    </w:p>
    <w:p>
      <w:pPr>
        <w:pStyle w:val="Heading4"/>
        <w:spacing w:before="185"/>
        <w:jc w:val="both"/>
      </w:pPr>
      <w:r>
        <w:rPr>
          <w:color w:val="001F5F"/>
        </w:rPr>
        <w:t>ΜΕΡΟΣ</w:t>
      </w:r>
      <w:r>
        <w:rPr>
          <w:color w:val="001F5F"/>
          <w:spacing w:val="-7"/>
        </w:rPr>
        <w:t> </w:t>
      </w:r>
      <w:r>
        <w:rPr>
          <w:color w:val="001F5F"/>
        </w:rPr>
        <w:t>Γ:</w:t>
      </w:r>
      <w:r>
        <w:rPr>
          <w:color w:val="001F5F"/>
          <w:spacing w:val="-3"/>
        </w:rPr>
        <w:t> </w:t>
      </w:r>
      <w:r>
        <w:rPr>
          <w:color w:val="001F5F"/>
        </w:rPr>
        <w:t>ΚΑΡΤΕΣ</w:t>
      </w:r>
      <w:r>
        <w:rPr>
          <w:color w:val="001F5F"/>
          <w:spacing w:val="-5"/>
        </w:rPr>
        <w:t> </w:t>
      </w:r>
      <w:r>
        <w:rPr>
          <w:color w:val="001F5F"/>
        </w:rPr>
        <w:t>ΓΡΗΓΟΡΗΣ</w:t>
      </w:r>
      <w:r>
        <w:rPr>
          <w:color w:val="001F5F"/>
          <w:spacing w:val="-4"/>
        </w:rPr>
        <w:t> </w:t>
      </w:r>
      <w:r>
        <w:rPr>
          <w:color w:val="001F5F"/>
          <w:spacing w:val="-2"/>
        </w:rPr>
        <w:t>ΑΝΑΦΟΡΑΣ</w:t>
      </w:r>
    </w:p>
    <w:p>
      <w:pPr>
        <w:pStyle w:val="BodyText"/>
        <w:spacing w:before="27"/>
        <w:rPr>
          <w:b/>
        </w:rPr>
      </w:pPr>
    </w:p>
    <w:p>
      <w:pPr>
        <w:spacing w:line="276" w:lineRule="auto" w:before="0"/>
        <w:ind w:left="1132" w:right="1221" w:firstLine="0"/>
        <w:jc w:val="both"/>
        <w:rPr>
          <w:sz w:val="22"/>
        </w:rPr>
      </w:pPr>
      <w:r>
        <w:rPr>
          <w:sz w:val="22"/>
        </w:rPr>
        <w:t>Στο</w:t>
      </w:r>
      <w:r>
        <w:rPr>
          <w:spacing w:val="-3"/>
          <w:sz w:val="22"/>
        </w:rPr>
        <w:t> </w:t>
      </w:r>
      <w:r>
        <w:rPr>
          <w:sz w:val="22"/>
        </w:rPr>
        <w:t>Μέρος</w:t>
      </w:r>
      <w:r>
        <w:rPr>
          <w:spacing w:val="-6"/>
          <w:sz w:val="22"/>
        </w:rPr>
        <w:t> </w:t>
      </w:r>
      <w:r>
        <w:rPr>
          <w:sz w:val="22"/>
        </w:rPr>
        <w:t>Γ</w:t>
      </w:r>
      <w:r>
        <w:rPr>
          <w:spacing w:val="-4"/>
          <w:sz w:val="22"/>
        </w:rPr>
        <w:t> </w:t>
      </w:r>
      <w:r>
        <w:rPr>
          <w:sz w:val="22"/>
        </w:rPr>
        <w:t>περιλαμβάνονται</w:t>
      </w:r>
      <w:r>
        <w:rPr>
          <w:spacing w:val="-2"/>
          <w:sz w:val="22"/>
        </w:rPr>
        <w:t> </w:t>
      </w:r>
      <w:r>
        <w:rPr>
          <w:sz w:val="22"/>
        </w:rPr>
        <w:t>οι </w:t>
      </w:r>
      <w:r>
        <w:rPr>
          <w:b/>
          <w:sz w:val="22"/>
        </w:rPr>
        <w:t>Κάρτες</w:t>
      </w:r>
      <w:r>
        <w:rPr>
          <w:b/>
          <w:spacing w:val="-2"/>
          <w:sz w:val="22"/>
        </w:rPr>
        <w:t> </w:t>
      </w:r>
      <w:r>
        <w:rPr>
          <w:b/>
          <w:sz w:val="22"/>
        </w:rPr>
        <w:t>Γρήγορης</w:t>
      </w:r>
      <w:r>
        <w:rPr>
          <w:b/>
          <w:spacing w:val="-5"/>
          <w:sz w:val="22"/>
        </w:rPr>
        <w:t> </w:t>
      </w:r>
      <w:r>
        <w:rPr>
          <w:b/>
          <w:sz w:val="22"/>
        </w:rPr>
        <w:t>Αναφοράς</w:t>
      </w:r>
      <w:r>
        <w:rPr>
          <w:b/>
          <w:spacing w:val="-3"/>
          <w:sz w:val="22"/>
        </w:rPr>
        <w:t> </w:t>
      </w:r>
      <w:r>
        <w:rPr>
          <w:sz w:val="22"/>
        </w:rPr>
        <w:t>για</w:t>
      </w:r>
      <w:r>
        <w:rPr>
          <w:spacing w:val="-5"/>
          <w:sz w:val="22"/>
        </w:rPr>
        <w:t> </w:t>
      </w:r>
      <w:r>
        <w:rPr>
          <w:sz w:val="22"/>
        </w:rPr>
        <w:t>την</w:t>
      </w:r>
      <w:r>
        <w:rPr>
          <w:spacing w:val="-3"/>
          <w:sz w:val="22"/>
        </w:rPr>
        <w:t> </w:t>
      </w:r>
      <w:r>
        <w:rPr>
          <w:sz w:val="22"/>
        </w:rPr>
        <w:t>αρχική</w:t>
      </w:r>
      <w:r>
        <w:rPr>
          <w:spacing w:val="-3"/>
          <w:sz w:val="22"/>
        </w:rPr>
        <w:t> </w:t>
      </w:r>
      <w:r>
        <w:rPr>
          <w:sz w:val="22"/>
        </w:rPr>
        <w:t>αξιολόγηση</w:t>
      </w:r>
      <w:r>
        <w:rPr>
          <w:spacing w:val="-2"/>
          <w:sz w:val="22"/>
        </w:rPr>
        <w:t> </w:t>
      </w:r>
      <w:r>
        <w:rPr>
          <w:sz w:val="22"/>
        </w:rPr>
        <w:t>και</w:t>
      </w:r>
      <w:r>
        <w:rPr>
          <w:spacing w:val="-3"/>
          <w:sz w:val="22"/>
        </w:rPr>
        <w:t> </w:t>
      </w:r>
      <w:r>
        <w:rPr>
          <w:sz w:val="22"/>
        </w:rPr>
        <w:t>για κάθε περιστατικό υγείας ξεχωριστά:</w:t>
      </w:r>
    </w:p>
    <w:p>
      <w:pPr>
        <w:pStyle w:val="ListParagraph"/>
        <w:numPr>
          <w:ilvl w:val="3"/>
          <w:numId w:val="16"/>
        </w:numPr>
        <w:tabs>
          <w:tab w:pos="1853" w:val="left" w:leader="none"/>
        </w:tabs>
        <w:spacing w:line="268" w:lineRule="exact" w:before="0" w:after="0"/>
        <w:ind w:left="1853" w:right="0" w:hanging="360"/>
        <w:jc w:val="left"/>
        <w:rPr>
          <w:sz w:val="22"/>
        </w:rPr>
      </w:pPr>
      <w:r>
        <w:rPr>
          <w:sz w:val="22"/>
        </w:rPr>
        <w:t>ΑΡΧΙΚΗ</w:t>
      </w:r>
      <w:r>
        <w:rPr>
          <w:spacing w:val="-7"/>
          <w:sz w:val="22"/>
        </w:rPr>
        <w:t> </w:t>
      </w:r>
      <w:r>
        <w:rPr>
          <w:sz w:val="22"/>
        </w:rPr>
        <w:t>ΑΞΙΟΛΟΓΗΣΗ</w:t>
      </w:r>
      <w:r>
        <w:rPr>
          <w:spacing w:val="-7"/>
          <w:sz w:val="22"/>
        </w:rPr>
        <w:t> </w:t>
      </w:r>
      <w:r>
        <w:rPr>
          <w:spacing w:val="-2"/>
          <w:sz w:val="22"/>
        </w:rPr>
        <w:t>ABCDE</w:t>
      </w:r>
    </w:p>
    <w:p>
      <w:pPr>
        <w:pStyle w:val="ListParagraph"/>
        <w:numPr>
          <w:ilvl w:val="3"/>
          <w:numId w:val="16"/>
        </w:numPr>
        <w:tabs>
          <w:tab w:pos="1853" w:val="left" w:leader="none"/>
        </w:tabs>
        <w:spacing w:line="240" w:lineRule="auto" w:before="37" w:after="0"/>
        <w:ind w:left="1853" w:right="0" w:hanging="360"/>
        <w:jc w:val="left"/>
        <w:rPr>
          <w:sz w:val="22"/>
        </w:rPr>
      </w:pPr>
      <w:r>
        <w:rPr>
          <w:spacing w:val="-2"/>
          <w:sz w:val="22"/>
        </w:rPr>
        <w:t>ΥΠΟΓΛΥΚΑΙΜΙΑ</w:t>
      </w:r>
    </w:p>
    <w:p>
      <w:pPr>
        <w:pStyle w:val="ListParagraph"/>
        <w:numPr>
          <w:ilvl w:val="3"/>
          <w:numId w:val="16"/>
        </w:numPr>
        <w:tabs>
          <w:tab w:pos="1853" w:val="left" w:leader="none"/>
        </w:tabs>
        <w:spacing w:line="240" w:lineRule="auto" w:before="36" w:after="0"/>
        <w:ind w:left="1853" w:right="0" w:hanging="360"/>
        <w:jc w:val="left"/>
        <w:rPr>
          <w:sz w:val="22"/>
        </w:rPr>
      </w:pPr>
      <w:r>
        <w:rPr>
          <w:sz w:val="22"/>
        </w:rPr>
        <w:t>ΕΠΙΛΗΠΤΙΚΗ</w:t>
      </w:r>
      <w:r>
        <w:rPr>
          <w:spacing w:val="-13"/>
          <w:sz w:val="22"/>
        </w:rPr>
        <w:t> </w:t>
      </w:r>
      <w:r>
        <w:rPr>
          <w:spacing w:val="-2"/>
          <w:sz w:val="22"/>
        </w:rPr>
        <w:t>ΚΡΙΣΗ</w:t>
      </w:r>
    </w:p>
    <w:p>
      <w:pPr>
        <w:pStyle w:val="ListParagraph"/>
        <w:numPr>
          <w:ilvl w:val="3"/>
          <w:numId w:val="16"/>
        </w:numPr>
        <w:tabs>
          <w:tab w:pos="1853" w:val="left" w:leader="none"/>
        </w:tabs>
        <w:spacing w:line="240" w:lineRule="auto" w:before="35" w:after="0"/>
        <w:ind w:left="1853" w:right="0" w:hanging="360"/>
        <w:jc w:val="left"/>
        <w:rPr>
          <w:sz w:val="22"/>
        </w:rPr>
      </w:pPr>
      <w:r>
        <w:rPr>
          <w:sz w:val="22"/>
        </w:rPr>
        <w:t>ΚΡΙΣΗ</w:t>
      </w:r>
      <w:r>
        <w:rPr>
          <w:spacing w:val="-5"/>
          <w:sz w:val="22"/>
        </w:rPr>
        <w:t> </w:t>
      </w:r>
      <w:r>
        <w:rPr>
          <w:spacing w:val="-2"/>
          <w:sz w:val="22"/>
        </w:rPr>
        <w:t>ΠΑΝΙΚΟΥ</w:t>
      </w:r>
    </w:p>
    <w:p>
      <w:pPr>
        <w:pStyle w:val="ListParagraph"/>
        <w:numPr>
          <w:ilvl w:val="3"/>
          <w:numId w:val="16"/>
        </w:numPr>
        <w:tabs>
          <w:tab w:pos="1853" w:val="left" w:leader="none"/>
        </w:tabs>
        <w:spacing w:line="240" w:lineRule="auto" w:before="38" w:after="0"/>
        <w:ind w:left="1853" w:right="0" w:hanging="360"/>
        <w:jc w:val="left"/>
        <w:rPr>
          <w:sz w:val="22"/>
        </w:rPr>
      </w:pPr>
      <w:r>
        <w:rPr>
          <w:spacing w:val="-2"/>
          <w:sz w:val="22"/>
        </w:rPr>
        <w:t>ΑΝΑΦΥΛΑΞΙΑ</w:t>
      </w:r>
    </w:p>
    <w:p>
      <w:pPr>
        <w:pStyle w:val="BodyText"/>
        <w:spacing w:before="22"/>
      </w:pPr>
    </w:p>
    <w:p>
      <w:pPr>
        <w:spacing w:line="276" w:lineRule="auto" w:before="0"/>
        <w:ind w:left="1132" w:right="1128" w:firstLine="0"/>
        <w:jc w:val="both"/>
        <w:rPr>
          <w:sz w:val="22"/>
        </w:rPr>
      </w:pPr>
      <w:r>
        <w:rPr>
          <w:sz w:val="22"/>
        </w:rPr>
        <w:t>Οι </w:t>
      </w:r>
      <w:r>
        <w:rPr>
          <w:b/>
          <w:sz w:val="22"/>
        </w:rPr>
        <w:t>Κάρτες Γρήγορης Αναφοράς </w:t>
      </w:r>
      <w:r>
        <w:rPr>
          <w:sz w:val="22"/>
        </w:rPr>
        <w:t>βασίζονται στις Κ</w:t>
      </w:r>
      <w:r>
        <w:rPr>
          <w:b/>
          <w:sz w:val="22"/>
        </w:rPr>
        <w:t>ατευθυντήριες Οδηγίες </w:t>
      </w:r>
      <w:r>
        <w:rPr>
          <w:sz w:val="22"/>
        </w:rPr>
        <w:t>από διεθνείς αναγνωρισμένες επιστημονικές πηγές που αναφέρονται στον παρόντα Οδηγό. Αποτελούν συνοπτικά και πρακτικά εργαλεία άμεσης αναφοράς, σχεδιασμένα για να υποστηρίζουν τους/τις εκπαιδευτικούς και το προσωπικό των σχολικών μονάδων στην </w:t>
      </w:r>
      <w:r>
        <w:rPr>
          <w:b/>
          <w:sz w:val="22"/>
        </w:rPr>
        <w:t>έγκαιρη αναγνώρισ</w:t>
      </w:r>
      <w:r>
        <w:rPr>
          <w:sz w:val="22"/>
        </w:rPr>
        <w:t>η και την </w:t>
      </w:r>
      <w:r>
        <w:rPr>
          <w:b/>
          <w:sz w:val="22"/>
        </w:rPr>
        <w:t>αρχική διαχείριση έκτακτων περιστατικών υγείας</w:t>
      </w:r>
      <w:r>
        <w:rPr>
          <w:sz w:val="22"/>
        </w:rPr>
        <w:t>. Συνοψίζουν τις </w:t>
      </w:r>
      <w:r>
        <w:rPr>
          <w:b/>
          <w:sz w:val="22"/>
        </w:rPr>
        <w:t>βασικές ενέργειες </w:t>
      </w:r>
      <w:r>
        <w:rPr>
          <w:sz w:val="22"/>
        </w:rPr>
        <w:t>που πρέπει να ακολουθούνται </w:t>
      </w:r>
      <w:r>
        <w:rPr>
          <w:b/>
          <w:sz w:val="22"/>
        </w:rPr>
        <w:t>κατά τα πρώτα κρίσιμα λεπτά ενός περιστατικού </w:t>
      </w:r>
      <w:r>
        <w:rPr>
          <w:sz w:val="22"/>
        </w:rPr>
        <w:t>και μπορούν να αξιοποιούνται</w:t>
      </w:r>
      <w:r>
        <w:rPr>
          <w:spacing w:val="-9"/>
          <w:sz w:val="22"/>
        </w:rPr>
        <w:t> </w:t>
      </w:r>
      <w:r>
        <w:rPr>
          <w:sz w:val="22"/>
        </w:rPr>
        <w:t>ως</w:t>
      </w:r>
      <w:r>
        <w:rPr>
          <w:spacing w:val="-5"/>
          <w:sz w:val="22"/>
        </w:rPr>
        <w:t> </w:t>
      </w:r>
      <w:r>
        <w:rPr>
          <w:sz w:val="22"/>
        </w:rPr>
        <w:t>βοηθητικό</w:t>
      </w:r>
      <w:r>
        <w:rPr>
          <w:spacing w:val="-7"/>
          <w:sz w:val="22"/>
        </w:rPr>
        <w:t> </w:t>
      </w:r>
      <w:r>
        <w:rPr>
          <w:sz w:val="22"/>
        </w:rPr>
        <w:t>εργαλείο</w:t>
      </w:r>
      <w:r>
        <w:rPr>
          <w:spacing w:val="-5"/>
          <w:sz w:val="22"/>
        </w:rPr>
        <w:t> </w:t>
      </w:r>
      <w:r>
        <w:rPr>
          <w:sz w:val="22"/>
        </w:rPr>
        <w:t>ενημέρωσης,</w:t>
      </w:r>
      <w:r>
        <w:rPr>
          <w:spacing w:val="-4"/>
          <w:sz w:val="22"/>
        </w:rPr>
        <w:t> </w:t>
      </w:r>
      <w:r>
        <w:rPr>
          <w:sz w:val="22"/>
        </w:rPr>
        <w:t>εκπαίδευσης</w:t>
      </w:r>
      <w:r>
        <w:rPr>
          <w:spacing w:val="-8"/>
          <w:sz w:val="22"/>
        </w:rPr>
        <w:t> </w:t>
      </w:r>
      <w:r>
        <w:rPr>
          <w:sz w:val="22"/>
        </w:rPr>
        <w:t>και</w:t>
      </w:r>
      <w:r>
        <w:rPr>
          <w:spacing w:val="-3"/>
          <w:sz w:val="22"/>
        </w:rPr>
        <w:t> </w:t>
      </w:r>
      <w:r>
        <w:rPr>
          <w:sz w:val="22"/>
        </w:rPr>
        <w:t>άμεσης</w:t>
      </w:r>
      <w:r>
        <w:rPr>
          <w:spacing w:val="-5"/>
          <w:sz w:val="22"/>
        </w:rPr>
        <w:t> </w:t>
      </w:r>
      <w:r>
        <w:rPr>
          <w:sz w:val="22"/>
        </w:rPr>
        <w:t>αναφοράς</w:t>
      </w:r>
      <w:r>
        <w:rPr>
          <w:spacing w:val="-8"/>
          <w:sz w:val="22"/>
        </w:rPr>
        <w:t> </w:t>
      </w:r>
      <w:r>
        <w:rPr>
          <w:sz w:val="22"/>
        </w:rPr>
        <w:t>στο</w:t>
      </w:r>
      <w:r>
        <w:rPr>
          <w:spacing w:val="-8"/>
          <w:sz w:val="22"/>
        </w:rPr>
        <w:t> </w:t>
      </w:r>
      <w:r>
        <w:rPr>
          <w:sz w:val="22"/>
        </w:rPr>
        <w:t>σχολικό περιβάλλον. Παρουσιάζονται </w:t>
      </w:r>
      <w:r>
        <w:rPr>
          <w:b/>
          <w:sz w:val="22"/>
        </w:rPr>
        <w:t>σε μορφή μίας σελίδας</w:t>
      </w:r>
      <w:r>
        <w:rPr>
          <w:sz w:val="22"/>
        </w:rPr>
        <w:t>, ώστε να διευκολύνεται η εκτύπωση, η ανάρτηση και η άμεση αξιοποίησή τους από το προσωπικό των σχολικών μονάδων</w:t>
      </w:r>
    </w:p>
    <w:p>
      <w:pPr>
        <w:spacing w:after="0" w:line="276" w:lineRule="auto"/>
        <w:jc w:val="both"/>
        <w:rPr>
          <w:sz w:val="22"/>
        </w:rPr>
        <w:sectPr>
          <w:pgSz w:w="11910" w:h="16840"/>
          <w:pgMar w:header="473" w:footer="600" w:top="940" w:bottom="820" w:left="0" w:right="0"/>
        </w:sectPr>
      </w:pPr>
    </w:p>
    <w:p>
      <w:pPr>
        <w:pStyle w:val="BodyText"/>
        <w:spacing w:after="1"/>
        <w:rPr>
          <w:sz w:val="16"/>
        </w:rPr>
      </w:pPr>
    </w:p>
    <w:p>
      <w:pPr>
        <w:spacing w:line="240" w:lineRule="auto"/>
        <w:ind w:left="506" w:right="0" w:firstLine="0"/>
        <w:rPr>
          <w:sz w:val="20"/>
        </w:rPr>
      </w:pPr>
      <w:r>
        <w:rPr>
          <w:sz w:val="20"/>
        </w:rPr>
        <mc:AlternateContent>
          <mc:Choice Requires="wps">
            <w:drawing>
              <wp:inline distT="0" distB="0" distL="0" distR="0">
                <wp:extent cx="6926580" cy="975994"/>
                <wp:effectExtent l="0" t="0" r="0" b="0"/>
                <wp:docPr id="36" name="Textbox 36"/>
                <wp:cNvGraphicFramePr>
                  <a:graphicFrameLocks/>
                </wp:cNvGraphicFramePr>
                <a:graphic>
                  <a:graphicData uri="http://schemas.microsoft.com/office/word/2010/wordprocessingShape">
                    <wps:wsp>
                      <wps:cNvPr id="36" name="Textbox 36"/>
                      <wps:cNvSpPr txBox="1"/>
                      <wps:spPr>
                        <a:xfrm>
                          <a:off x="0" y="0"/>
                          <a:ext cx="6926580" cy="975994"/>
                        </a:xfrm>
                        <a:prstGeom prst="rect">
                          <a:avLst/>
                        </a:prstGeom>
                        <a:solidFill>
                          <a:srgbClr val="0A4F89"/>
                        </a:solidFill>
                      </wps:spPr>
                      <wps:txbx>
                        <w:txbxContent>
                          <w:p>
                            <w:pPr>
                              <w:spacing w:before="82"/>
                              <w:ind w:left="17" w:right="19" w:firstLine="0"/>
                              <w:jc w:val="center"/>
                              <w:rPr>
                                <w:b/>
                                <w:color w:val="000000"/>
                                <w:sz w:val="36"/>
                              </w:rPr>
                            </w:pPr>
                            <w:r>
                              <w:rPr>
                                <w:rFonts w:ascii="Segoe UI Emoji" w:hAnsi="Segoe UI Emoji" w:eastAsia="Segoe UI Emoji"/>
                                <w:color w:val="FFFFFF"/>
                                <w:sz w:val="36"/>
                              </w:rPr>
                              <w:t>🆘</w:t>
                            </w:r>
                            <w:r>
                              <w:rPr>
                                <w:rFonts w:ascii="Segoe UI Emoji" w:hAnsi="Segoe UI Emoji" w:eastAsia="Segoe UI Emoji"/>
                                <w:color w:val="FFFFFF"/>
                                <w:spacing w:val="46"/>
                                <w:w w:val="150"/>
                                <w:sz w:val="36"/>
                              </w:rPr>
                              <w:t> </w:t>
                            </w:r>
                            <w:r>
                              <w:rPr>
                                <w:b/>
                                <w:color w:val="FFFFFF"/>
                                <w:sz w:val="36"/>
                              </w:rPr>
                              <w:t>ΑΡΧΙΚΗ</w:t>
                            </w:r>
                            <w:r>
                              <w:rPr>
                                <w:b/>
                                <w:color w:val="FFFFFF"/>
                                <w:spacing w:val="-4"/>
                                <w:sz w:val="36"/>
                              </w:rPr>
                              <w:t> </w:t>
                            </w:r>
                            <w:r>
                              <w:rPr>
                                <w:b/>
                                <w:color w:val="FFFFFF"/>
                                <w:sz w:val="36"/>
                              </w:rPr>
                              <w:t>ΑΞΙΟΛΟΓΗΣΗ</w:t>
                            </w:r>
                            <w:r>
                              <w:rPr>
                                <w:b/>
                                <w:color w:val="FFFFFF"/>
                                <w:spacing w:val="-2"/>
                                <w:sz w:val="36"/>
                              </w:rPr>
                              <w:t> ABCDE</w:t>
                            </w:r>
                          </w:p>
                          <w:p>
                            <w:pPr>
                              <w:spacing w:before="273"/>
                              <w:ind w:left="17" w:right="19" w:firstLine="0"/>
                              <w:jc w:val="center"/>
                              <w:rPr>
                                <w:b/>
                                <w:i/>
                                <w:color w:val="000000"/>
                                <w:sz w:val="24"/>
                              </w:rPr>
                            </w:pPr>
                            <w:r>
                              <w:rPr>
                                <w:b/>
                                <w:i/>
                                <w:color w:val="FFFFFF"/>
                                <w:sz w:val="24"/>
                              </w:rPr>
                              <w:t>ΚΑΡΤΑ</w:t>
                            </w:r>
                            <w:r>
                              <w:rPr>
                                <w:b/>
                                <w:i/>
                                <w:color w:val="FFFFFF"/>
                                <w:spacing w:val="-6"/>
                                <w:sz w:val="24"/>
                              </w:rPr>
                              <w:t> </w:t>
                            </w:r>
                            <w:r>
                              <w:rPr>
                                <w:b/>
                                <w:i/>
                                <w:color w:val="FFFFFF"/>
                                <w:sz w:val="24"/>
                              </w:rPr>
                              <w:t>ΓΡΗΓΟΡΗΣ</w:t>
                            </w:r>
                            <w:r>
                              <w:rPr>
                                <w:b/>
                                <w:i/>
                                <w:color w:val="FFFFFF"/>
                                <w:spacing w:val="-4"/>
                                <w:sz w:val="24"/>
                              </w:rPr>
                              <w:t> </w:t>
                            </w:r>
                            <w:r>
                              <w:rPr>
                                <w:b/>
                                <w:i/>
                                <w:color w:val="FFFFFF"/>
                                <w:sz w:val="24"/>
                              </w:rPr>
                              <w:t>ΑΝΑΦΟΡΑΣ</w:t>
                            </w:r>
                            <w:r>
                              <w:rPr>
                                <w:b/>
                                <w:i/>
                                <w:color w:val="FFFFFF"/>
                                <w:spacing w:val="-5"/>
                                <w:sz w:val="24"/>
                              </w:rPr>
                              <w:t> </w:t>
                            </w:r>
                            <w:r>
                              <w:rPr>
                                <w:b/>
                                <w:i/>
                                <w:color w:val="FFFFFF"/>
                                <w:sz w:val="24"/>
                              </w:rPr>
                              <w:t>ΠΡΩΤΩΝ</w:t>
                            </w:r>
                            <w:r>
                              <w:rPr>
                                <w:b/>
                                <w:i/>
                                <w:color w:val="FFFFFF"/>
                                <w:spacing w:val="-6"/>
                                <w:sz w:val="24"/>
                              </w:rPr>
                              <w:t> </w:t>
                            </w:r>
                            <w:r>
                              <w:rPr>
                                <w:b/>
                                <w:i/>
                                <w:color w:val="FFFFFF"/>
                                <w:spacing w:val="-2"/>
                                <w:sz w:val="24"/>
                              </w:rPr>
                              <w:t>ΒΟΗΘΕΙΩΝ</w:t>
                            </w:r>
                          </w:p>
                          <w:p>
                            <w:pPr>
                              <w:spacing w:before="40"/>
                              <w:ind w:left="17" w:right="19" w:firstLine="0"/>
                              <w:jc w:val="center"/>
                              <w:rPr>
                                <w:b/>
                                <w:i/>
                                <w:color w:val="000000"/>
                                <w:sz w:val="24"/>
                              </w:rPr>
                            </w:pPr>
                            <w:r>
                              <w:rPr>
                                <w:b/>
                                <w:i/>
                                <w:color w:val="FFFFFF"/>
                                <w:sz w:val="24"/>
                              </w:rPr>
                              <w:t>Πρώτη</w:t>
                            </w:r>
                            <w:r>
                              <w:rPr>
                                <w:b/>
                                <w:i/>
                                <w:color w:val="FFFFFF"/>
                                <w:spacing w:val="-3"/>
                                <w:sz w:val="24"/>
                              </w:rPr>
                              <w:t> </w:t>
                            </w:r>
                            <w:r>
                              <w:rPr>
                                <w:b/>
                                <w:i/>
                                <w:color w:val="FFFFFF"/>
                                <w:sz w:val="24"/>
                              </w:rPr>
                              <w:t>αξιολόγηση</w:t>
                            </w:r>
                            <w:r>
                              <w:rPr>
                                <w:b/>
                                <w:i/>
                                <w:color w:val="FFFFFF"/>
                                <w:spacing w:val="-3"/>
                                <w:sz w:val="24"/>
                              </w:rPr>
                              <w:t> </w:t>
                            </w:r>
                            <w:r>
                              <w:rPr>
                                <w:b/>
                                <w:i/>
                                <w:color w:val="FFFFFF"/>
                                <w:sz w:val="24"/>
                              </w:rPr>
                              <w:t>σε</w:t>
                            </w:r>
                            <w:r>
                              <w:rPr>
                                <w:b/>
                                <w:i/>
                                <w:color w:val="FFFFFF"/>
                                <w:spacing w:val="-3"/>
                                <w:sz w:val="24"/>
                              </w:rPr>
                              <w:t> </w:t>
                            </w:r>
                            <w:r>
                              <w:rPr>
                                <w:b/>
                                <w:i/>
                                <w:color w:val="FFFFFF"/>
                                <w:sz w:val="24"/>
                              </w:rPr>
                              <w:t>κάθε υγειονομικό</w:t>
                            </w:r>
                            <w:r>
                              <w:rPr>
                                <w:b/>
                                <w:i/>
                                <w:color w:val="FFFFFF"/>
                                <w:spacing w:val="-3"/>
                                <w:sz w:val="24"/>
                              </w:rPr>
                              <w:t> </w:t>
                            </w:r>
                            <w:r>
                              <w:rPr>
                                <w:b/>
                                <w:i/>
                                <w:color w:val="FFFFFF"/>
                                <w:spacing w:val="-2"/>
                                <w:sz w:val="24"/>
                              </w:rPr>
                              <w:t>συμβάν</w:t>
                            </w:r>
                          </w:p>
                        </w:txbxContent>
                      </wps:txbx>
                      <wps:bodyPr wrap="square" lIns="0" tIns="0" rIns="0" bIns="0" rtlCol="0">
                        <a:noAutofit/>
                      </wps:bodyPr>
                    </wps:wsp>
                  </a:graphicData>
                </a:graphic>
              </wp:inline>
            </w:drawing>
          </mc:Choice>
          <mc:Fallback>
            <w:pict>
              <v:shape style="width:545.4pt;height:76.850pt;mso-position-horizontal-relative:char;mso-position-vertical-relative:line" type="#_x0000_t202" id="docshape34" filled="true" fillcolor="#0a4f89" stroked="false">
                <w10:anchorlock/>
                <v:textbox inset="0,0,0,0">
                  <w:txbxContent>
                    <w:p>
                      <w:pPr>
                        <w:spacing w:before="82"/>
                        <w:ind w:left="17" w:right="19" w:firstLine="0"/>
                        <w:jc w:val="center"/>
                        <w:rPr>
                          <w:b/>
                          <w:color w:val="000000"/>
                          <w:sz w:val="36"/>
                        </w:rPr>
                      </w:pPr>
                      <w:r>
                        <w:rPr>
                          <w:rFonts w:ascii="Segoe UI Emoji" w:hAnsi="Segoe UI Emoji" w:eastAsia="Segoe UI Emoji"/>
                          <w:color w:val="FFFFFF"/>
                          <w:sz w:val="36"/>
                        </w:rPr>
                        <w:t>🆘</w:t>
                      </w:r>
                      <w:r>
                        <w:rPr>
                          <w:rFonts w:ascii="Segoe UI Emoji" w:hAnsi="Segoe UI Emoji" w:eastAsia="Segoe UI Emoji"/>
                          <w:color w:val="FFFFFF"/>
                          <w:spacing w:val="46"/>
                          <w:w w:val="150"/>
                          <w:sz w:val="36"/>
                        </w:rPr>
                        <w:t> </w:t>
                      </w:r>
                      <w:r>
                        <w:rPr>
                          <w:b/>
                          <w:color w:val="FFFFFF"/>
                          <w:sz w:val="36"/>
                        </w:rPr>
                        <w:t>ΑΡΧΙΚΗ</w:t>
                      </w:r>
                      <w:r>
                        <w:rPr>
                          <w:b/>
                          <w:color w:val="FFFFFF"/>
                          <w:spacing w:val="-4"/>
                          <w:sz w:val="36"/>
                        </w:rPr>
                        <w:t> </w:t>
                      </w:r>
                      <w:r>
                        <w:rPr>
                          <w:b/>
                          <w:color w:val="FFFFFF"/>
                          <w:sz w:val="36"/>
                        </w:rPr>
                        <w:t>ΑΞΙΟΛΟΓΗΣΗ</w:t>
                      </w:r>
                      <w:r>
                        <w:rPr>
                          <w:b/>
                          <w:color w:val="FFFFFF"/>
                          <w:spacing w:val="-2"/>
                          <w:sz w:val="36"/>
                        </w:rPr>
                        <w:t> ABCDE</w:t>
                      </w:r>
                    </w:p>
                    <w:p>
                      <w:pPr>
                        <w:spacing w:before="273"/>
                        <w:ind w:left="17" w:right="19" w:firstLine="0"/>
                        <w:jc w:val="center"/>
                        <w:rPr>
                          <w:b/>
                          <w:i/>
                          <w:color w:val="000000"/>
                          <w:sz w:val="24"/>
                        </w:rPr>
                      </w:pPr>
                      <w:r>
                        <w:rPr>
                          <w:b/>
                          <w:i/>
                          <w:color w:val="FFFFFF"/>
                          <w:sz w:val="24"/>
                        </w:rPr>
                        <w:t>ΚΑΡΤΑ</w:t>
                      </w:r>
                      <w:r>
                        <w:rPr>
                          <w:b/>
                          <w:i/>
                          <w:color w:val="FFFFFF"/>
                          <w:spacing w:val="-6"/>
                          <w:sz w:val="24"/>
                        </w:rPr>
                        <w:t> </w:t>
                      </w:r>
                      <w:r>
                        <w:rPr>
                          <w:b/>
                          <w:i/>
                          <w:color w:val="FFFFFF"/>
                          <w:sz w:val="24"/>
                        </w:rPr>
                        <w:t>ΓΡΗΓΟΡΗΣ</w:t>
                      </w:r>
                      <w:r>
                        <w:rPr>
                          <w:b/>
                          <w:i/>
                          <w:color w:val="FFFFFF"/>
                          <w:spacing w:val="-4"/>
                          <w:sz w:val="24"/>
                        </w:rPr>
                        <w:t> </w:t>
                      </w:r>
                      <w:r>
                        <w:rPr>
                          <w:b/>
                          <w:i/>
                          <w:color w:val="FFFFFF"/>
                          <w:sz w:val="24"/>
                        </w:rPr>
                        <w:t>ΑΝΑΦΟΡΑΣ</w:t>
                      </w:r>
                      <w:r>
                        <w:rPr>
                          <w:b/>
                          <w:i/>
                          <w:color w:val="FFFFFF"/>
                          <w:spacing w:val="-5"/>
                          <w:sz w:val="24"/>
                        </w:rPr>
                        <w:t> </w:t>
                      </w:r>
                      <w:r>
                        <w:rPr>
                          <w:b/>
                          <w:i/>
                          <w:color w:val="FFFFFF"/>
                          <w:sz w:val="24"/>
                        </w:rPr>
                        <w:t>ΠΡΩΤΩΝ</w:t>
                      </w:r>
                      <w:r>
                        <w:rPr>
                          <w:b/>
                          <w:i/>
                          <w:color w:val="FFFFFF"/>
                          <w:spacing w:val="-6"/>
                          <w:sz w:val="24"/>
                        </w:rPr>
                        <w:t> </w:t>
                      </w:r>
                      <w:r>
                        <w:rPr>
                          <w:b/>
                          <w:i/>
                          <w:color w:val="FFFFFF"/>
                          <w:spacing w:val="-2"/>
                          <w:sz w:val="24"/>
                        </w:rPr>
                        <w:t>ΒΟΗΘΕΙΩΝ</w:t>
                      </w:r>
                    </w:p>
                    <w:p>
                      <w:pPr>
                        <w:spacing w:before="40"/>
                        <w:ind w:left="17" w:right="19" w:firstLine="0"/>
                        <w:jc w:val="center"/>
                        <w:rPr>
                          <w:b/>
                          <w:i/>
                          <w:color w:val="000000"/>
                          <w:sz w:val="24"/>
                        </w:rPr>
                      </w:pPr>
                      <w:r>
                        <w:rPr>
                          <w:b/>
                          <w:i/>
                          <w:color w:val="FFFFFF"/>
                          <w:sz w:val="24"/>
                        </w:rPr>
                        <w:t>Πρώτη</w:t>
                      </w:r>
                      <w:r>
                        <w:rPr>
                          <w:b/>
                          <w:i/>
                          <w:color w:val="FFFFFF"/>
                          <w:spacing w:val="-3"/>
                          <w:sz w:val="24"/>
                        </w:rPr>
                        <w:t> </w:t>
                      </w:r>
                      <w:r>
                        <w:rPr>
                          <w:b/>
                          <w:i/>
                          <w:color w:val="FFFFFF"/>
                          <w:sz w:val="24"/>
                        </w:rPr>
                        <w:t>αξιολόγηση</w:t>
                      </w:r>
                      <w:r>
                        <w:rPr>
                          <w:b/>
                          <w:i/>
                          <w:color w:val="FFFFFF"/>
                          <w:spacing w:val="-3"/>
                          <w:sz w:val="24"/>
                        </w:rPr>
                        <w:t> </w:t>
                      </w:r>
                      <w:r>
                        <w:rPr>
                          <w:b/>
                          <w:i/>
                          <w:color w:val="FFFFFF"/>
                          <w:sz w:val="24"/>
                        </w:rPr>
                        <w:t>σε</w:t>
                      </w:r>
                      <w:r>
                        <w:rPr>
                          <w:b/>
                          <w:i/>
                          <w:color w:val="FFFFFF"/>
                          <w:spacing w:val="-3"/>
                          <w:sz w:val="24"/>
                        </w:rPr>
                        <w:t> </w:t>
                      </w:r>
                      <w:r>
                        <w:rPr>
                          <w:b/>
                          <w:i/>
                          <w:color w:val="FFFFFF"/>
                          <w:sz w:val="24"/>
                        </w:rPr>
                        <w:t>κάθε υγειονομικό</w:t>
                      </w:r>
                      <w:r>
                        <w:rPr>
                          <w:b/>
                          <w:i/>
                          <w:color w:val="FFFFFF"/>
                          <w:spacing w:val="-3"/>
                          <w:sz w:val="24"/>
                        </w:rPr>
                        <w:t> </w:t>
                      </w:r>
                      <w:r>
                        <w:rPr>
                          <w:b/>
                          <w:i/>
                          <w:color w:val="FFFFFF"/>
                          <w:spacing w:val="-2"/>
                          <w:sz w:val="24"/>
                        </w:rPr>
                        <w:t>συμβάν</w:t>
                      </w:r>
                    </w:p>
                  </w:txbxContent>
                </v:textbox>
                <v:fill type="solid"/>
              </v:shape>
            </w:pict>
          </mc:Fallback>
        </mc:AlternateContent>
      </w:r>
      <w:r>
        <w:rPr>
          <w:sz w:val="20"/>
        </w:rPr>
      </w:r>
    </w:p>
    <w:p>
      <w:pPr>
        <w:pStyle w:val="Heading3"/>
        <w:spacing w:before="229"/>
        <w:ind w:left="5161"/>
      </w:pPr>
      <w:r>
        <w:rPr/>
        <mc:AlternateContent>
          <mc:Choice Requires="wps">
            <w:drawing>
              <wp:anchor distT="0" distB="0" distL="0" distR="0" allowOverlap="1" layoutInCell="1" locked="0" behindDoc="0" simplePos="0" relativeHeight="15742976">
                <wp:simplePos x="0" y="0"/>
                <wp:positionH relativeFrom="page">
                  <wp:posOffset>274320</wp:posOffset>
                </wp:positionH>
                <wp:positionV relativeFrom="paragraph">
                  <wp:posOffset>184657</wp:posOffset>
                </wp:positionV>
                <wp:extent cx="2911475" cy="5176520"/>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2911475" cy="5176520"/>
                        </a:xfrm>
                        <a:prstGeom prst="rect">
                          <a:avLst/>
                        </a:prstGeom>
                      </wps:spPr>
                      <wps:txbx>
                        <w:txbxContent>
                          <w:tbl>
                            <w:tblPr>
                              <w:tblW w:w="0" w:type="auto"/>
                              <w:jc w:val="left"/>
                              <w:tblInd w:w="82" w:type="dxa"/>
                              <w:tblBorders>
                                <w:top w:val="single" w:sz="18" w:space="0" w:color="0A4B9C"/>
                                <w:left w:val="single" w:sz="18" w:space="0" w:color="0A4B9C"/>
                                <w:bottom w:val="single" w:sz="18" w:space="0" w:color="0A4B9C"/>
                                <w:right w:val="single" w:sz="18" w:space="0" w:color="0A4B9C"/>
                                <w:insideH w:val="single" w:sz="18" w:space="0" w:color="0A4B9C"/>
                                <w:insideV w:val="single" w:sz="18" w:space="0" w:color="0A4B9C"/>
                              </w:tblBorders>
                              <w:tblLayout w:type="fixed"/>
                              <w:tblCellMar>
                                <w:top w:w="0" w:type="dxa"/>
                                <w:left w:w="0" w:type="dxa"/>
                                <w:bottom w:w="0" w:type="dxa"/>
                                <w:right w:w="0" w:type="dxa"/>
                              </w:tblCellMar>
                              <w:tblLook w:val="01E0"/>
                            </w:tblPr>
                            <w:tblGrid>
                              <w:gridCol w:w="4422"/>
                            </w:tblGrid>
                            <w:tr>
                              <w:trPr>
                                <w:trHeight w:val="894" w:hRule="atLeast"/>
                              </w:trPr>
                              <w:tc>
                                <w:tcPr>
                                  <w:tcW w:w="4422" w:type="dxa"/>
                                  <w:tcBorders>
                                    <w:bottom w:val="nil"/>
                                  </w:tcBorders>
                                </w:tcPr>
                                <w:p>
                                  <w:pPr>
                                    <w:pStyle w:val="TableParagraph"/>
                                    <w:spacing w:before="189"/>
                                    <w:ind w:left="15" w:right="146"/>
                                    <w:jc w:val="center"/>
                                    <w:rPr>
                                      <w:b/>
                                      <w:sz w:val="58"/>
                                    </w:rPr>
                                  </w:pPr>
                                  <w:r>
                                    <w:rPr>
                                      <w:b/>
                                      <w:color w:val="0A4B9C"/>
                                      <w:spacing w:val="-2"/>
                                      <w:sz w:val="58"/>
                                    </w:rPr>
                                    <w:t>ABCDE</w:t>
                                  </w:r>
                                </w:p>
                              </w:tc>
                            </w:tr>
                            <w:tr>
                              <w:trPr>
                                <w:trHeight w:val="501" w:hRule="atLeast"/>
                              </w:trPr>
                              <w:tc>
                                <w:tcPr>
                                  <w:tcW w:w="4422" w:type="dxa"/>
                                  <w:tcBorders>
                                    <w:top w:val="nil"/>
                                    <w:bottom w:val="nil"/>
                                  </w:tcBorders>
                                </w:tcPr>
                                <w:p>
                                  <w:pPr>
                                    <w:pStyle w:val="TableParagraph"/>
                                    <w:spacing w:before="29"/>
                                    <w:ind w:left="11" w:right="146"/>
                                    <w:jc w:val="center"/>
                                    <w:rPr>
                                      <w:b/>
                                      <w:sz w:val="28"/>
                                    </w:rPr>
                                  </w:pPr>
                                  <w:r>
                                    <w:rPr>
                                      <w:b/>
                                      <w:color w:val="0A4B9C"/>
                                      <w:sz w:val="28"/>
                                    </w:rPr>
                                    <w:t>Αρχική</w:t>
                                  </w:r>
                                  <w:r>
                                    <w:rPr>
                                      <w:b/>
                                      <w:color w:val="0A4B9C"/>
                                      <w:spacing w:val="-5"/>
                                      <w:sz w:val="28"/>
                                    </w:rPr>
                                    <w:t> </w:t>
                                  </w:r>
                                  <w:r>
                                    <w:rPr>
                                      <w:b/>
                                      <w:color w:val="0A4B9C"/>
                                      <w:spacing w:val="-2"/>
                                      <w:sz w:val="28"/>
                                    </w:rPr>
                                    <w:t>αξιολόγηση</w:t>
                                  </w:r>
                                </w:p>
                              </w:tc>
                            </w:tr>
                            <w:tr>
                              <w:trPr>
                                <w:trHeight w:val="1020" w:hRule="atLeast"/>
                              </w:trPr>
                              <w:tc>
                                <w:tcPr>
                                  <w:tcW w:w="4422" w:type="dxa"/>
                                  <w:tcBorders>
                                    <w:top w:val="nil"/>
                                    <w:bottom w:val="nil"/>
                                  </w:tcBorders>
                                  <w:shd w:val="clear" w:color="auto" w:fill="F4F8FF"/>
                                </w:tcPr>
                                <w:p>
                                  <w:pPr>
                                    <w:pStyle w:val="TableParagraph"/>
                                    <w:spacing w:before="231"/>
                                    <w:ind w:left="832"/>
                                    <w:rPr>
                                      <w:b/>
                                      <w:sz w:val="27"/>
                                    </w:rPr>
                                  </w:pPr>
                                  <w:r>
                                    <w:rPr>
                                      <w:b/>
                                      <w:color w:val="0A4B9C"/>
                                      <w:sz w:val="27"/>
                                    </w:rPr>
                                    <w:t>Airway</w:t>
                                  </w:r>
                                  <w:r>
                                    <w:rPr>
                                      <w:b/>
                                      <w:color w:val="0A4B9C"/>
                                      <w:spacing w:val="-4"/>
                                      <w:sz w:val="27"/>
                                    </w:rPr>
                                    <w:t> </w:t>
                                  </w:r>
                                  <w:r>
                                    <w:rPr>
                                      <w:b/>
                                      <w:color w:val="0A4B9C"/>
                                      <w:sz w:val="27"/>
                                    </w:rPr>
                                    <w:t>/</w:t>
                                  </w:r>
                                  <w:r>
                                    <w:rPr>
                                      <w:b/>
                                      <w:color w:val="0A4B9C"/>
                                      <w:spacing w:val="-4"/>
                                      <w:sz w:val="27"/>
                                    </w:rPr>
                                    <w:t> </w:t>
                                  </w:r>
                                  <w:r>
                                    <w:rPr>
                                      <w:b/>
                                      <w:color w:val="0A4B9C"/>
                                      <w:spacing w:val="-2"/>
                                      <w:sz w:val="27"/>
                                    </w:rPr>
                                    <w:t>Αεραγωγός</w:t>
                                  </w:r>
                                </w:p>
                                <w:p>
                                  <w:pPr>
                                    <w:pStyle w:val="TableParagraph"/>
                                    <w:spacing w:before="3"/>
                                    <w:ind w:left="832"/>
                                    <w:rPr>
                                      <w:b/>
                                      <w:sz w:val="22"/>
                                    </w:rPr>
                                  </w:pPr>
                                  <w:r>
                                    <w:rPr>
                                      <w:b/>
                                      <w:color w:val="545454"/>
                                      <w:sz w:val="22"/>
                                    </w:rPr>
                                    <w:t>Είναι</w:t>
                                  </w:r>
                                  <w:r>
                                    <w:rPr>
                                      <w:b/>
                                      <w:color w:val="545454"/>
                                      <w:spacing w:val="-6"/>
                                      <w:sz w:val="22"/>
                                    </w:rPr>
                                    <w:t> </w:t>
                                  </w:r>
                                  <w:r>
                                    <w:rPr>
                                      <w:b/>
                                      <w:color w:val="545454"/>
                                      <w:spacing w:val="-2"/>
                                      <w:sz w:val="22"/>
                                    </w:rPr>
                                    <w:t>ανοιχτός;</w:t>
                                  </w:r>
                                </w:p>
                              </w:tc>
                            </w:tr>
                            <w:tr>
                              <w:trPr>
                                <w:trHeight w:val="110" w:hRule="atLeast"/>
                              </w:trPr>
                              <w:tc>
                                <w:tcPr>
                                  <w:tcW w:w="4422" w:type="dxa"/>
                                  <w:tcBorders>
                                    <w:top w:val="nil"/>
                                    <w:bottom w:val="nil"/>
                                  </w:tcBorders>
                                </w:tcPr>
                                <w:p>
                                  <w:pPr>
                                    <w:pStyle w:val="TableParagraph"/>
                                    <w:spacing w:before="0"/>
                                    <w:ind w:left="0"/>
                                    <w:rPr>
                                      <w:rFonts w:ascii="Times New Roman"/>
                                      <w:sz w:val="6"/>
                                    </w:rPr>
                                  </w:pPr>
                                </w:p>
                              </w:tc>
                            </w:tr>
                            <w:tr>
                              <w:trPr>
                                <w:trHeight w:val="1056" w:hRule="atLeast"/>
                              </w:trPr>
                              <w:tc>
                                <w:tcPr>
                                  <w:tcW w:w="4422" w:type="dxa"/>
                                  <w:tcBorders>
                                    <w:top w:val="nil"/>
                                    <w:bottom w:val="nil"/>
                                  </w:tcBorders>
                                  <w:shd w:val="clear" w:color="auto" w:fill="EEFAFB"/>
                                </w:tcPr>
                                <w:p>
                                  <w:pPr>
                                    <w:pStyle w:val="TableParagraph"/>
                                    <w:spacing w:before="250"/>
                                    <w:ind w:left="832"/>
                                    <w:rPr>
                                      <w:b/>
                                      <w:sz w:val="27"/>
                                    </w:rPr>
                                  </w:pPr>
                                  <w:r>
                                    <w:rPr>
                                      <w:b/>
                                      <w:color w:val="00899B"/>
                                      <w:sz w:val="27"/>
                                    </w:rPr>
                                    <w:t>Breathing</w:t>
                                  </w:r>
                                  <w:r>
                                    <w:rPr>
                                      <w:b/>
                                      <w:color w:val="00899B"/>
                                      <w:spacing w:val="-5"/>
                                      <w:sz w:val="27"/>
                                    </w:rPr>
                                    <w:t> </w:t>
                                  </w:r>
                                  <w:r>
                                    <w:rPr>
                                      <w:b/>
                                      <w:color w:val="00899B"/>
                                      <w:sz w:val="27"/>
                                    </w:rPr>
                                    <w:t>/</w:t>
                                  </w:r>
                                  <w:r>
                                    <w:rPr>
                                      <w:b/>
                                      <w:color w:val="00899B"/>
                                      <w:spacing w:val="-5"/>
                                      <w:sz w:val="27"/>
                                    </w:rPr>
                                    <w:t> </w:t>
                                  </w:r>
                                  <w:r>
                                    <w:rPr>
                                      <w:b/>
                                      <w:color w:val="00899B"/>
                                      <w:spacing w:val="-2"/>
                                      <w:sz w:val="27"/>
                                    </w:rPr>
                                    <w:t>Αναπνοή</w:t>
                                  </w:r>
                                </w:p>
                                <w:p>
                                  <w:pPr>
                                    <w:pStyle w:val="TableParagraph"/>
                                    <w:spacing w:before="3"/>
                                    <w:ind w:left="832"/>
                                    <w:rPr>
                                      <w:b/>
                                      <w:sz w:val="22"/>
                                    </w:rPr>
                                  </w:pPr>
                                  <w:r>
                                    <w:rPr>
                                      <w:b/>
                                      <w:color w:val="545454"/>
                                      <w:sz w:val="22"/>
                                    </w:rPr>
                                    <w:t>Αναπνέει;</w:t>
                                  </w:r>
                                  <w:r>
                                    <w:rPr>
                                      <w:b/>
                                      <w:color w:val="545454"/>
                                      <w:spacing w:val="-8"/>
                                      <w:sz w:val="22"/>
                                    </w:rPr>
                                    <w:t> </w:t>
                                  </w:r>
                                  <w:r>
                                    <w:rPr>
                                      <w:b/>
                                      <w:color w:val="545454"/>
                                      <w:spacing w:val="-2"/>
                                      <w:sz w:val="22"/>
                                    </w:rPr>
                                    <w:t>Δυσκολία;</w:t>
                                  </w:r>
                                </w:p>
                              </w:tc>
                            </w:tr>
                            <w:tr>
                              <w:trPr>
                                <w:trHeight w:val="112" w:hRule="atLeast"/>
                              </w:trPr>
                              <w:tc>
                                <w:tcPr>
                                  <w:tcW w:w="4422" w:type="dxa"/>
                                  <w:tcBorders>
                                    <w:top w:val="nil"/>
                                    <w:bottom w:val="nil"/>
                                  </w:tcBorders>
                                </w:tcPr>
                                <w:p>
                                  <w:pPr>
                                    <w:pStyle w:val="TableParagraph"/>
                                    <w:spacing w:before="0"/>
                                    <w:ind w:left="0"/>
                                    <w:rPr>
                                      <w:rFonts w:ascii="Times New Roman"/>
                                      <w:sz w:val="6"/>
                                    </w:rPr>
                                  </w:pPr>
                                </w:p>
                              </w:tc>
                            </w:tr>
                            <w:tr>
                              <w:trPr>
                                <w:trHeight w:val="1053" w:hRule="atLeast"/>
                              </w:trPr>
                              <w:tc>
                                <w:tcPr>
                                  <w:tcW w:w="4422" w:type="dxa"/>
                                  <w:tcBorders>
                                    <w:top w:val="nil"/>
                                    <w:bottom w:val="nil"/>
                                  </w:tcBorders>
                                  <w:shd w:val="clear" w:color="auto" w:fill="F0FAF4"/>
                                </w:tcPr>
                                <w:p>
                                  <w:pPr>
                                    <w:pStyle w:val="TableParagraph"/>
                                    <w:spacing w:before="248"/>
                                    <w:ind w:left="832"/>
                                    <w:rPr>
                                      <w:b/>
                                      <w:sz w:val="27"/>
                                    </w:rPr>
                                  </w:pPr>
                                  <w:r>
                                    <w:rPr>
                                      <w:b/>
                                      <w:color w:val="2E9B4A"/>
                                      <w:sz w:val="27"/>
                                    </w:rPr>
                                    <w:t>Circulation</w:t>
                                  </w:r>
                                  <w:r>
                                    <w:rPr>
                                      <w:b/>
                                      <w:color w:val="2E9B4A"/>
                                      <w:spacing w:val="-5"/>
                                      <w:sz w:val="27"/>
                                    </w:rPr>
                                    <w:t> </w:t>
                                  </w:r>
                                  <w:r>
                                    <w:rPr>
                                      <w:b/>
                                      <w:color w:val="2E9B4A"/>
                                      <w:sz w:val="27"/>
                                    </w:rPr>
                                    <w:t>/</w:t>
                                  </w:r>
                                  <w:r>
                                    <w:rPr>
                                      <w:b/>
                                      <w:color w:val="2E9B4A"/>
                                      <w:spacing w:val="-4"/>
                                      <w:sz w:val="27"/>
                                    </w:rPr>
                                    <w:t> </w:t>
                                  </w:r>
                                  <w:r>
                                    <w:rPr>
                                      <w:b/>
                                      <w:color w:val="2E9B4A"/>
                                      <w:spacing w:val="-2"/>
                                      <w:sz w:val="27"/>
                                    </w:rPr>
                                    <w:t>Κυκλοφορία</w:t>
                                  </w:r>
                                </w:p>
                                <w:p>
                                  <w:pPr>
                                    <w:pStyle w:val="TableParagraph"/>
                                    <w:spacing w:before="3"/>
                                    <w:ind w:left="832"/>
                                    <w:rPr>
                                      <w:b/>
                                      <w:sz w:val="22"/>
                                    </w:rPr>
                                  </w:pPr>
                                  <w:r>
                                    <w:rPr>
                                      <w:b/>
                                      <w:color w:val="545454"/>
                                      <w:sz w:val="22"/>
                                    </w:rPr>
                                    <w:t>Ωχρότητα;</w:t>
                                  </w:r>
                                  <w:r>
                                    <w:rPr>
                                      <w:b/>
                                      <w:color w:val="545454"/>
                                      <w:spacing w:val="-6"/>
                                      <w:sz w:val="22"/>
                                    </w:rPr>
                                    <w:t> </w:t>
                                  </w:r>
                                  <w:r>
                                    <w:rPr>
                                      <w:b/>
                                      <w:color w:val="545454"/>
                                      <w:spacing w:val="-2"/>
                                      <w:sz w:val="22"/>
                                    </w:rPr>
                                    <w:t>Εφίδρωση;</w:t>
                                  </w:r>
                                </w:p>
                              </w:tc>
                            </w:tr>
                            <w:tr>
                              <w:trPr>
                                <w:trHeight w:val="112" w:hRule="atLeast"/>
                              </w:trPr>
                              <w:tc>
                                <w:tcPr>
                                  <w:tcW w:w="4422" w:type="dxa"/>
                                  <w:tcBorders>
                                    <w:top w:val="nil"/>
                                    <w:bottom w:val="nil"/>
                                  </w:tcBorders>
                                </w:tcPr>
                                <w:p>
                                  <w:pPr>
                                    <w:pStyle w:val="TableParagraph"/>
                                    <w:spacing w:before="0"/>
                                    <w:ind w:left="0"/>
                                    <w:rPr>
                                      <w:rFonts w:ascii="Times New Roman"/>
                                      <w:sz w:val="6"/>
                                    </w:rPr>
                                  </w:pPr>
                                </w:p>
                              </w:tc>
                            </w:tr>
                            <w:tr>
                              <w:trPr>
                                <w:trHeight w:val="1063" w:hRule="atLeast"/>
                              </w:trPr>
                              <w:tc>
                                <w:tcPr>
                                  <w:tcW w:w="4422" w:type="dxa"/>
                                  <w:tcBorders>
                                    <w:top w:val="nil"/>
                                    <w:bottom w:val="nil"/>
                                  </w:tcBorders>
                                  <w:shd w:val="clear" w:color="auto" w:fill="FFF7EC"/>
                                </w:tcPr>
                                <w:p>
                                  <w:pPr>
                                    <w:pStyle w:val="TableParagraph"/>
                                    <w:spacing w:before="255"/>
                                    <w:ind w:left="832"/>
                                    <w:rPr>
                                      <w:b/>
                                      <w:sz w:val="27"/>
                                    </w:rPr>
                                  </w:pPr>
                                  <w:r>
                                    <w:rPr>
                                      <w:b/>
                                      <w:color w:val="EE8A00"/>
                                      <w:sz w:val="27"/>
                                    </w:rPr>
                                    <w:t>Disability</w:t>
                                  </w:r>
                                  <w:r>
                                    <w:rPr>
                                      <w:b/>
                                      <w:color w:val="EE8A00"/>
                                      <w:spacing w:val="-6"/>
                                      <w:sz w:val="27"/>
                                    </w:rPr>
                                    <w:t> </w:t>
                                  </w:r>
                                  <w:r>
                                    <w:rPr>
                                      <w:b/>
                                      <w:color w:val="EE8A00"/>
                                      <w:sz w:val="27"/>
                                    </w:rPr>
                                    <w:t>/</w:t>
                                  </w:r>
                                  <w:r>
                                    <w:rPr>
                                      <w:b/>
                                      <w:color w:val="EE8A00"/>
                                      <w:spacing w:val="-7"/>
                                      <w:sz w:val="27"/>
                                    </w:rPr>
                                    <w:t> </w:t>
                                  </w:r>
                                  <w:r>
                                    <w:rPr>
                                      <w:b/>
                                      <w:color w:val="EE8A00"/>
                                      <w:spacing w:val="-2"/>
                                      <w:sz w:val="27"/>
                                    </w:rPr>
                                    <w:t>Συνείδηση</w:t>
                                  </w:r>
                                </w:p>
                                <w:p>
                                  <w:pPr>
                                    <w:pStyle w:val="TableParagraph"/>
                                    <w:spacing w:before="1"/>
                                    <w:ind w:left="832"/>
                                    <w:rPr>
                                      <w:b/>
                                      <w:sz w:val="22"/>
                                    </w:rPr>
                                  </w:pPr>
                                  <w:r>
                                    <w:rPr>
                                      <w:b/>
                                      <w:color w:val="545454"/>
                                      <w:sz w:val="22"/>
                                    </w:rPr>
                                    <w:t>Ανταπόκριση;</w:t>
                                  </w:r>
                                  <w:r>
                                    <w:rPr>
                                      <w:b/>
                                      <w:color w:val="545454"/>
                                      <w:spacing w:val="-9"/>
                                      <w:sz w:val="22"/>
                                    </w:rPr>
                                    <w:t> </w:t>
                                  </w:r>
                                  <w:r>
                                    <w:rPr>
                                      <w:b/>
                                      <w:color w:val="545454"/>
                                      <w:spacing w:val="-2"/>
                                      <w:sz w:val="22"/>
                                    </w:rPr>
                                    <w:t>Σπασμοί;</w:t>
                                  </w:r>
                                </w:p>
                              </w:tc>
                            </w:tr>
                            <w:tr>
                              <w:trPr>
                                <w:trHeight w:val="112" w:hRule="atLeast"/>
                              </w:trPr>
                              <w:tc>
                                <w:tcPr>
                                  <w:tcW w:w="4422" w:type="dxa"/>
                                  <w:tcBorders>
                                    <w:top w:val="nil"/>
                                    <w:bottom w:val="nil"/>
                                  </w:tcBorders>
                                </w:tcPr>
                                <w:p>
                                  <w:pPr>
                                    <w:pStyle w:val="TableParagraph"/>
                                    <w:spacing w:before="0"/>
                                    <w:ind w:left="0"/>
                                    <w:rPr>
                                      <w:rFonts w:ascii="Times New Roman"/>
                                      <w:sz w:val="6"/>
                                    </w:rPr>
                                  </w:pPr>
                                </w:p>
                              </w:tc>
                            </w:tr>
                            <w:tr>
                              <w:trPr>
                                <w:trHeight w:val="1056" w:hRule="atLeast"/>
                              </w:trPr>
                              <w:tc>
                                <w:tcPr>
                                  <w:tcW w:w="4422" w:type="dxa"/>
                                  <w:tcBorders>
                                    <w:top w:val="nil"/>
                                    <w:bottom w:val="nil"/>
                                  </w:tcBorders>
                                  <w:shd w:val="clear" w:color="auto" w:fill="F6F1FF"/>
                                </w:tcPr>
                                <w:p>
                                  <w:pPr>
                                    <w:pStyle w:val="TableParagraph"/>
                                    <w:spacing w:before="251"/>
                                    <w:ind w:left="832"/>
                                    <w:rPr>
                                      <w:b/>
                                      <w:sz w:val="27"/>
                                    </w:rPr>
                                  </w:pPr>
                                  <w:r>
                                    <w:rPr>
                                      <w:b/>
                                      <w:color w:val="6C4AB3"/>
                                      <w:sz w:val="27"/>
                                    </w:rPr>
                                    <w:t>Exposure</w:t>
                                  </w:r>
                                  <w:r>
                                    <w:rPr>
                                      <w:b/>
                                      <w:color w:val="6C4AB3"/>
                                      <w:spacing w:val="-6"/>
                                      <w:sz w:val="27"/>
                                    </w:rPr>
                                    <w:t> </w:t>
                                  </w:r>
                                  <w:r>
                                    <w:rPr>
                                      <w:b/>
                                      <w:color w:val="6C4AB3"/>
                                      <w:sz w:val="27"/>
                                    </w:rPr>
                                    <w:t>/</w:t>
                                  </w:r>
                                  <w:r>
                                    <w:rPr>
                                      <w:b/>
                                      <w:color w:val="6C4AB3"/>
                                      <w:spacing w:val="-5"/>
                                      <w:sz w:val="27"/>
                                    </w:rPr>
                                    <w:t> </w:t>
                                  </w:r>
                                  <w:r>
                                    <w:rPr>
                                      <w:b/>
                                      <w:color w:val="6C4AB3"/>
                                      <w:spacing w:val="-2"/>
                                      <w:sz w:val="27"/>
                                    </w:rPr>
                                    <w:t>Έκθεση</w:t>
                                  </w:r>
                                </w:p>
                                <w:p>
                                  <w:pPr>
                                    <w:pStyle w:val="TableParagraph"/>
                                    <w:spacing w:before="0"/>
                                    <w:ind w:left="832"/>
                                    <w:rPr>
                                      <w:b/>
                                      <w:sz w:val="22"/>
                                    </w:rPr>
                                  </w:pPr>
                                  <w:r>
                                    <w:rPr>
                                      <w:b/>
                                      <w:color w:val="545454"/>
                                      <w:sz w:val="22"/>
                                    </w:rPr>
                                    <w:t>Εξάνθημα;</w:t>
                                  </w:r>
                                  <w:r>
                                    <w:rPr>
                                      <w:b/>
                                      <w:color w:val="545454"/>
                                      <w:spacing w:val="-8"/>
                                      <w:sz w:val="22"/>
                                    </w:rPr>
                                    <w:t> </w:t>
                                  </w:r>
                                  <w:r>
                                    <w:rPr>
                                      <w:b/>
                                      <w:color w:val="545454"/>
                                      <w:spacing w:val="-2"/>
                                      <w:sz w:val="22"/>
                                    </w:rPr>
                                    <w:t>Τραυματισμός;</w:t>
                                  </w:r>
                                </w:p>
                              </w:tc>
                            </w:tr>
                            <w:tr>
                              <w:trPr>
                                <w:trHeight w:val="144" w:hRule="atLeast"/>
                              </w:trPr>
                              <w:tc>
                                <w:tcPr>
                                  <w:tcW w:w="4422" w:type="dxa"/>
                                  <w:tcBorders>
                                    <w:top w:val="nil"/>
                                    <w:bottom w:val="nil"/>
                                  </w:tcBorders>
                                </w:tcPr>
                                <w:p>
                                  <w:pPr>
                                    <w:pStyle w:val="TableParagraph"/>
                                    <w:spacing w:before="0"/>
                                    <w:ind w:left="0"/>
                                    <w:rPr>
                                      <w:rFonts w:ascii="Times New Roman"/>
                                      <w:sz w:val="8"/>
                                    </w:rPr>
                                  </w:pPr>
                                </w:p>
                              </w:tc>
                            </w:tr>
                            <w:tr>
                              <w:trPr>
                                <w:trHeight w:val="829" w:hRule="atLeast"/>
                              </w:trPr>
                              <w:tc>
                                <w:tcPr>
                                  <w:tcW w:w="4422" w:type="dxa"/>
                                  <w:tcBorders>
                                    <w:top w:val="nil"/>
                                  </w:tcBorders>
                                </w:tcPr>
                                <w:p>
                                  <w:pPr>
                                    <w:pStyle w:val="TableParagraph"/>
                                    <w:spacing w:before="154"/>
                                    <w:ind w:left="0" w:right="146"/>
                                    <w:jc w:val="center"/>
                                    <w:rPr>
                                      <w:b/>
                                      <w:sz w:val="24"/>
                                    </w:rPr>
                                  </w:pPr>
                                  <w:r>
                                    <w:rPr>
                                      <w:b/>
                                      <w:color w:val="C00000"/>
                                      <w:sz w:val="24"/>
                                    </w:rPr>
                                    <w:t>Εάν</w:t>
                                  </w:r>
                                  <w:r>
                                    <w:rPr>
                                      <w:b/>
                                      <w:color w:val="C00000"/>
                                      <w:spacing w:val="-2"/>
                                      <w:sz w:val="24"/>
                                    </w:rPr>
                                    <w:t> </w:t>
                                  </w:r>
                                  <w:r>
                                    <w:rPr>
                                      <w:b/>
                                      <w:color w:val="C00000"/>
                                      <w:sz w:val="24"/>
                                    </w:rPr>
                                    <w:t>είναι σοβαρό</w:t>
                                  </w:r>
                                  <w:r>
                                    <w:rPr>
                                      <w:b/>
                                      <w:color w:val="C00000"/>
                                      <w:spacing w:val="-1"/>
                                      <w:sz w:val="24"/>
                                    </w:rPr>
                                    <w:t> </w:t>
                                  </w:r>
                                  <w:r>
                                    <w:rPr>
                                      <w:b/>
                                      <w:color w:val="C00000"/>
                                      <w:sz w:val="24"/>
                                    </w:rPr>
                                    <w:t>→</w:t>
                                  </w:r>
                                  <w:r>
                                    <w:rPr>
                                      <w:b/>
                                      <w:color w:val="C00000"/>
                                      <w:spacing w:val="-3"/>
                                      <w:sz w:val="24"/>
                                    </w:rPr>
                                    <w:t> </w:t>
                                  </w:r>
                                  <w:r>
                                    <w:rPr>
                                      <w:b/>
                                      <w:color w:val="C00000"/>
                                      <w:sz w:val="24"/>
                                    </w:rPr>
                                    <w:t>ΚεΚΑ</w:t>
                                  </w:r>
                                  <w:r>
                                    <w:rPr>
                                      <w:b/>
                                      <w:color w:val="C00000"/>
                                      <w:spacing w:val="-1"/>
                                      <w:sz w:val="24"/>
                                    </w:rPr>
                                    <w:t> </w:t>
                                  </w:r>
                                  <w:r>
                                    <w:rPr>
                                      <w:b/>
                                      <w:color w:val="C00000"/>
                                      <w:sz w:val="24"/>
                                    </w:rPr>
                                    <w:t>/</w:t>
                                  </w:r>
                                  <w:r>
                                    <w:rPr>
                                      <w:b/>
                                      <w:color w:val="C00000"/>
                                      <w:spacing w:val="1"/>
                                      <w:sz w:val="24"/>
                                    </w:rPr>
                                    <w:t> </w:t>
                                  </w:r>
                                  <w:r>
                                    <w:rPr>
                                      <w:b/>
                                      <w:color w:val="C00000"/>
                                      <w:spacing w:val="-5"/>
                                      <w:sz w:val="24"/>
                                    </w:rPr>
                                    <w:t>112</w:t>
                                  </w:r>
                                </w:p>
                              </w:tc>
                            </w:tr>
                          </w:tbl>
                          <w:p>
                            <w:pPr>
                              <w:pStyle w:val="BodyText"/>
                            </w:pPr>
                          </w:p>
                        </w:txbxContent>
                      </wps:txbx>
                      <wps:bodyPr wrap="square" lIns="0" tIns="0" rIns="0" bIns="0" rtlCol="0">
                        <a:noAutofit/>
                      </wps:bodyPr>
                    </wps:wsp>
                  </a:graphicData>
                </a:graphic>
              </wp:anchor>
            </w:drawing>
          </mc:Choice>
          <mc:Fallback>
            <w:pict>
              <v:shape style="position:absolute;margin-left:21.6pt;margin-top:14.54pt;width:229.25pt;height:407.6pt;mso-position-horizontal-relative:page;mso-position-vertical-relative:paragraph;z-index:15742976" type="#_x0000_t202" id="docshape35" filled="false" stroked="false">
                <v:textbox inset="0,0,0,0">
                  <w:txbxContent>
                    <w:tbl>
                      <w:tblPr>
                        <w:tblW w:w="0" w:type="auto"/>
                        <w:jc w:val="left"/>
                        <w:tblInd w:w="82" w:type="dxa"/>
                        <w:tblBorders>
                          <w:top w:val="single" w:sz="18" w:space="0" w:color="0A4B9C"/>
                          <w:left w:val="single" w:sz="18" w:space="0" w:color="0A4B9C"/>
                          <w:bottom w:val="single" w:sz="18" w:space="0" w:color="0A4B9C"/>
                          <w:right w:val="single" w:sz="18" w:space="0" w:color="0A4B9C"/>
                          <w:insideH w:val="single" w:sz="18" w:space="0" w:color="0A4B9C"/>
                          <w:insideV w:val="single" w:sz="18" w:space="0" w:color="0A4B9C"/>
                        </w:tblBorders>
                        <w:tblLayout w:type="fixed"/>
                        <w:tblCellMar>
                          <w:top w:w="0" w:type="dxa"/>
                          <w:left w:w="0" w:type="dxa"/>
                          <w:bottom w:w="0" w:type="dxa"/>
                          <w:right w:w="0" w:type="dxa"/>
                        </w:tblCellMar>
                        <w:tblLook w:val="01E0"/>
                      </w:tblPr>
                      <w:tblGrid>
                        <w:gridCol w:w="4422"/>
                      </w:tblGrid>
                      <w:tr>
                        <w:trPr>
                          <w:trHeight w:val="894" w:hRule="atLeast"/>
                        </w:trPr>
                        <w:tc>
                          <w:tcPr>
                            <w:tcW w:w="4422" w:type="dxa"/>
                            <w:tcBorders>
                              <w:bottom w:val="nil"/>
                            </w:tcBorders>
                          </w:tcPr>
                          <w:p>
                            <w:pPr>
                              <w:pStyle w:val="TableParagraph"/>
                              <w:spacing w:before="189"/>
                              <w:ind w:left="15" w:right="146"/>
                              <w:jc w:val="center"/>
                              <w:rPr>
                                <w:b/>
                                <w:sz w:val="58"/>
                              </w:rPr>
                            </w:pPr>
                            <w:r>
                              <w:rPr>
                                <w:b/>
                                <w:color w:val="0A4B9C"/>
                                <w:spacing w:val="-2"/>
                                <w:sz w:val="58"/>
                              </w:rPr>
                              <w:t>ABCDE</w:t>
                            </w:r>
                          </w:p>
                        </w:tc>
                      </w:tr>
                      <w:tr>
                        <w:trPr>
                          <w:trHeight w:val="501" w:hRule="atLeast"/>
                        </w:trPr>
                        <w:tc>
                          <w:tcPr>
                            <w:tcW w:w="4422" w:type="dxa"/>
                            <w:tcBorders>
                              <w:top w:val="nil"/>
                              <w:bottom w:val="nil"/>
                            </w:tcBorders>
                          </w:tcPr>
                          <w:p>
                            <w:pPr>
                              <w:pStyle w:val="TableParagraph"/>
                              <w:spacing w:before="29"/>
                              <w:ind w:left="11" w:right="146"/>
                              <w:jc w:val="center"/>
                              <w:rPr>
                                <w:b/>
                                <w:sz w:val="28"/>
                              </w:rPr>
                            </w:pPr>
                            <w:r>
                              <w:rPr>
                                <w:b/>
                                <w:color w:val="0A4B9C"/>
                                <w:sz w:val="28"/>
                              </w:rPr>
                              <w:t>Αρχική</w:t>
                            </w:r>
                            <w:r>
                              <w:rPr>
                                <w:b/>
                                <w:color w:val="0A4B9C"/>
                                <w:spacing w:val="-5"/>
                                <w:sz w:val="28"/>
                              </w:rPr>
                              <w:t> </w:t>
                            </w:r>
                            <w:r>
                              <w:rPr>
                                <w:b/>
                                <w:color w:val="0A4B9C"/>
                                <w:spacing w:val="-2"/>
                                <w:sz w:val="28"/>
                              </w:rPr>
                              <w:t>αξιολόγηση</w:t>
                            </w:r>
                          </w:p>
                        </w:tc>
                      </w:tr>
                      <w:tr>
                        <w:trPr>
                          <w:trHeight w:val="1020" w:hRule="atLeast"/>
                        </w:trPr>
                        <w:tc>
                          <w:tcPr>
                            <w:tcW w:w="4422" w:type="dxa"/>
                            <w:tcBorders>
                              <w:top w:val="nil"/>
                              <w:bottom w:val="nil"/>
                            </w:tcBorders>
                            <w:shd w:val="clear" w:color="auto" w:fill="F4F8FF"/>
                          </w:tcPr>
                          <w:p>
                            <w:pPr>
                              <w:pStyle w:val="TableParagraph"/>
                              <w:spacing w:before="231"/>
                              <w:ind w:left="832"/>
                              <w:rPr>
                                <w:b/>
                                <w:sz w:val="27"/>
                              </w:rPr>
                            </w:pPr>
                            <w:r>
                              <w:rPr>
                                <w:b/>
                                <w:color w:val="0A4B9C"/>
                                <w:sz w:val="27"/>
                              </w:rPr>
                              <w:t>Airway</w:t>
                            </w:r>
                            <w:r>
                              <w:rPr>
                                <w:b/>
                                <w:color w:val="0A4B9C"/>
                                <w:spacing w:val="-4"/>
                                <w:sz w:val="27"/>
                              </w:rPr>
                              <w:t> </w:t>
                            </w:r>
                            <w:r>
                              <w:rPr>
                                <w:b/>
                                <w:color w:val="0A4B9C"/>
                                <w:sz w:val="27"/>
                              </w:rPr>
                              <w:t>/</w:t>
                            </w:r>
                            <w:r>
                              <w:rPr>
                                <w:b/>
                                <w:color w:val="0A4B9C"/>
                                <w:spacing w:val="-4"/>
                                <w:sz w:val="27"/>
                              </w:rPr>
                              <w:t> </w:t>
                            </w:r>
                            <w:r>
                              <w:rPr>
                                <w:b/>
                                <w:color w:val="0A4B9C"/>
                                <w:spacing w:val="-2"/>
                                <w:sz w:val="27"/>
                              </w:rPr>
                              <w:t>Αεραγωγός</w:t>
                            </w:r>
                          </w:p>
                          <w:p>
                            <w:pPr>
                              <w:pStyle w:val="TableParagraph"/>
                              <w:spacing w:before="3"/>
                              <w:ind w:left="832"/>
                              <w:rPr>
                                <w:b/>
                                <w:sz w:val="22"/>
                              </w:rPr>
                            </w:pPr>
                            <w:r>
                              <w:rPr>
                                <w:b/>
                                <w:color w:val="545454"/>
                                <w:sz w:val="22"/>
                              </w:rPr>
                              <w:t>Είναι</w:t>
                            </w:r>
                            <w:r>
                              <w:rPr>
                                <w:b/>
                                <w:color w:val="545454"/>
                                <w:spacing w:val="-6"/>
                                <w:sz w:val="22"/>
                              </w:rPr>
                              <w:t> </w:t>
                            </w:r>
                            <w:r>
                              <w:rPr>
                                <w:b/>
                                <w:color w:val="545454"/>
                                <w:spacing w:val="-2"/>
                                <w:sz w:val="22"/>
                              </w:rPr>
                              <w:t>ανοιχτός;</w:t>
                            </w:r>
                          </w:p>
                        </w:tc>
                      </w:tr>
                      <w:tr>
                        <w:trPr>
                          <w:trHeight w:val="110" w:hRule="atLeast"/>
                        </w:trPr>
                        <w:tc>
                          <w:tcPr>
                            <w:tcW w:w="4422" w:type="dxa"/>
                            <w:tcBorders>
                              <w:top w:val="nil"/>
                              <w:bottom w:val="nil"/>
                            </w:tcBorders>
                          </w:tcPr>
                          <w:p>
                            <w:pPr>
                              <w:pStyle w:val="TableParagraph"/>
                              <w:spacing w:before="0"/>
                              <w:ind w:left="0"/>
                              <w:rPr>
                                <w:rFonts w:ascii="Times New Roman"/>
                                <w:sz w:val="6"/>
                              </w:rPr>
                            </w:pPr>
                          </w:p>
                        </w:tc>
                      </w:tr>
                      <w:tr>
                        <w:trPr>
                          <w:trHeight w:val="1056" w:hRule="atLeast"/>
                        </w:trPr>
                        <w:tc>
                          <w:tcPr>
                            <w:tcW w:w="4422" w:type="dxa"/>
                            <w:tcBorders>
                              <w:top w:val="nil"/>
                              <w:bottom w:val="nil"/>
                            </w:tcBorders>
                            <w:shd w:val="clear" w:color="auto" w:fill="EEFAFB"/>
                          </w:tcPr>
                          <w:p>
                            <w:pPr>
                              <w:pStyle w:val="TableParagraph"/>
                              <w:spacing w:before="250"/>
                              <w:ind w:left="832"/>
                              <w:rPr>
                                <w:b/>
                                <w:sz w:val="27"/>
                              </w:rPr>
                            </w:pPr>
                            <w:r>
                              <w:rPr>
                                <w:b/>
                                <w:color w:val="00899B"/>
                                <w:sz w:val="27"/>
                              </w:rPr>
                              <w:t>Breathing</w:t>
                            </w:r>
                            <w:r>
                              <w:rPr>
                                <w:b/>
                                <w:color w:val="00899B"/>
                                <w:spacing w:val="-5"/>
                                <w:sz w:val="27"/>
                              </w:rPr>
                              <w:t> </w:t>
                            </w:r>
                            <w:r>
                              <w:rPr>
                                <w:b/>
                                <w:color w:val="00899B"/>
                                <w:sz w:val="27"/>
                              </w:rPr>
                              <w:t>/</w:t>
                            </w:r>
                            <w:r>
                              <w:rPr>
                                <w:b/>
                                <w:color w:val="00899B"/>
                                <w:spacing w:val="-5"/>
                                <w:sz w:val="27"/>
                              </w:rPr>
                              <w:t> </w:t>
                            </w:r>
                            <w:r>
                              <w:rPr>
                                <w:b/>
                                <w:color w:val="00899B"/>
                                <w:spacing w:val="-2"/>
                                <w:sz w:val="27"/>
                              </w:rPr>
                              <w:t>Αναπνοή</w:t>
                            </w:r>
                          </w:p>
                          <w:p>
                            <w:pPr>
                              <w:pStyle w:val="TableParagraph"/>
                              <w:spacing w:before="3"/>
                              <w:ind w:left="832"/>
                              <w:rPr>
                                <w:b/>
                                <w:sz w:val="22"/>
                              </w:rPr>
                            </w:pPr>
                            <w:r>
                              <w:rPr>
                                <w:b/>
                                <w:color w:val="545454"/>
                                <w:sz w:val="22"/>
                              </w:rPr>
                              <w:t>Αναπνέει;</w:t>
                            </w:r>
                            <w:r>
                              <w:rPr>
                                <w:b/>
                                <w:color w:val="545454"/>
                                <w:spacing w:val="-8"/>
                                <w:sz w:val="22"/>
                              </w:rPr>
                              <w:t> </w:t>
                            </w:r>
                            <w:r>
                              <w:rPr>
                                <w:b/>
                                <w:color w:val="545454"/>
                                <w:spacing w:val="-2"/>
                                <w:sz w:val="22"/>
                              </w:rPr>
                              <w:t>Δυσκολία;</w:t>
                            </w:r>
                          </w:p>
                        </w:tc>
                      </w:tr>
                      <w:tr>
                        <w:trPr>
                          <w:trHeight w:val="112" w:hRule="atLeast"/>
                        </w:trPr>
                        <w:tc>
                          <w:tcPr>
                            <w:tcW w:w="4422" w:type="dxa"/>
                            <w:tcBorders>
                              <w:top w:val="nil"/>
                              <w:bottom w:val="nil"/>
                            </w:tcBorders>
                          </w:tcPr>
                          <w:p>
                            <w:pPr>
                              <w:pStyle w:val="TableParagraph"/>
                              <w:spacing w:before="0"/>
                              <w:ind w:left="0"/>
                              <w:rPr>
                                <w:rFonts w:ascii="Times New Roman"/>
                                <w:sz w:val="6"/>
                              </w:rPr>
                            </w:pPr>
                          </w:p>
                        </w:tc>
                      </w:tr>
                      <w:tr>
                        <w:trPr>
                          <w:trHeight w:val="1053" w:hRule="atLeast"/>
                        </w:trPr>
                        <w:tc>
                          <w:tcPr>
                            <w:tcW w:w="4422" w:type="dxa"/>
                            <w:tcBorders>
                              <w:top w:val="nil"/>
                              <w:bottom w:val="nil"/>
                            </w:tcBorders>
                            <w:shd w:val="clear" w:color="auto" w:fill="F0FAF4"/>
                          </w:tcPr>
                          <w:p>
                            <w:pPr>
                              <w:pStyle w:val="TableParagraph"/>
                              <w:spacing w:before="248"/>
                              <w:ind w:left="832"/>
                              <w:rPr>
                                <w:b/>
                                <w:sz w:val="27"/>
                              </w:rPr>
                            </w:pPr>
                            <w:r>
                              <w:rPr>
                                <w:b/>
                                <w:color w:val="2E9B4A"/>
                                <w:sz w:val="27"/>
                              </w:rPr>
                              <w:t>Circulation</w:t>
                            </w:r>
                            <w:r>
                              <w:rPr>
                                <w:b/>
                                <w:color w:val="2E9B4A"/>
                                <w:spacing w:val="-5"/>
                                <w:sz w:val="27"/>
                              </w:rPr>
                              <w:t> </w:t>
                            </w:r>
                            <w:r>
                              <w:rPr>
                                <w:b/>
                                <w:color w:val="2E9B4A"/>
                                <w:sz w:val="27"/>
                              </w:rPr>
                              <w:t>/</w:t>
                            </w:r>
                            <w:r>
                              <w:rPr>
                                <w:b/>
                                <w:color w:val="2E9B4A"/>
                                <w:spacing w:val="-4"/>
                                <w:sz w:val="27"/>
                              </w:rPr>
                              <w:t> </w:t>
                            </w:r>
                            <w:r>
                              <w:rPr>
                                <w:b/>
                                <w:color w:val="2E9B4A"/>
                                <w:spacing w:val="-2"/>
                                <w:sz w:val="27"/>
                              </w:rPr>
                              <w:t>Κυκλοφορία</w:t>
                            </w:r>
                          </w:p>
                          <w:p>
                            <w:pPr>
                              <w:pStyle w:val="TableParagraph"/>
                              <w:spacing w:before="3"/>
                              <w:ind w:left="832"/>
                              <w:rPr>
                                <w:b/>
                                <w:sz w:val="22"/>
                              </w:rPr>
                            </w:pPr>
                            <w:r>
                              <w:rPr>
                                <w:b/>
                                <w:color w:val="545454"/>
                                <w:sz w:val="22"/>
                              </w:rPr>
                              <w:t>Ωχρότητα;</w:t>
                            </w:r>
                            <w:r>
                              <w:rPr>
                                <w:b/>
                                <w:color w:val="545454"/>
                                <w:spacing w:val="-6"/>
                                <w:sz w:val="22"/>
                              </w:rPr>
                              <w:t> </w:t>
                            </w:r>
                            <w:r>
                              <w:rPr>
                                <w:b/>
                                <w:color w:val="545454"/>
                                <w:spacing w:val="-2"/>
                                <w:sz w:val="22"/>
                              </w:rPr>
                              <w:t>Εφίδρωση;</w:t>
                            </w:r>
                          </w:p>
                        </w:tc>
                      </w:tr>
                      <w:tr>
                        <w:trPr>
                          <w:trHeight w:val="112" w:hRule="atLeast"/>
                        </w:trPr>
                        <w:tc>
                          <w:tcPr>
                            <w:tcW w:w="4422" w:type="dxa"/>
                            <w:tcBorders>
                              <w:top w:val="nil"/>
                              <w:bottom w:val="nil"/>
                            </w:tcBorders>
                          </w:tcPr>
                          <w:p>
                            <w:pPr>
                              <w:pStyle w:val="TableParagraph"/>
                              <w:spacing w:before="0"/>
                              <w:ind w:left="0"/>
                              <w:rPr>
                                <w:rFonts w:ascii="Times New Roman"/>
                                <w:sz w:val="6"/>
                              </w:rPr>
                            </w:pPr>
                          </w:p>
                        </w:tc>
                      </w:tr>
                      <w:tr>
                        <w:trPr>
                          <w:trHeight w:val="1063" w:hRule="atLeast"/>
                        </w:trPr>
                        <w:tc>
                          <w:tcPr>
                            <w:tcW w:w="4422" w:type="dxa"/>
                            <w:tcBorders>
                              <w:top w:val="nil"/>
                              <w:bottom w:val="nil"/>
                            </w:tcBorders>
                            <w:shd w:val="clear" w:color="auto" w:fill="FFF7EC"/>
                          </w:tcPr>
                          <w:p>
                            <w:pPr>
                              <w:pStyle w:val="TableParagraph"/>
                              <w:spacing w:before="255"/>
                              <w:ind w:left="832"/>
                              <w:rPr>
                                <w:b/>
                                <w:sz w:val="27"/>
                              </w:rPr>
                            </w:pPr>
                            <w:r>
                              <w:rPr>
                                <w:b/>
                                <w:color w:val="EE8A00"/>
                                <w:sz w:val="27"/>
                              </w:rPr>
                              <w:t>Disability</w:t>
                            </w:r>
                            <w:r>
                              <w:rPr>
                                <w:b/>
                                <w:color w:val="EE8A00"/>
                                <w:spacing w:val="-6"/>
                                <w:sz w:val="27"/>
                              </w:rPr>
                              <w:t> </w:t>
                            </w:r>
                            <w:r>
                              <w:rPr>
                                <w:b/>
                                <w:color w:val="EE8A00"/>
                                <w:sz w:val="27"/>
                              </w:rPr>
                              <w:t>/</w:t>
                            </w:r>
                            <w:r>
                              <w:rPr>
                                <w:b/>
                                <w:color w:val="EE8A00"/>
                                <w:spacing w:val="-7"/>
                                <w:sz w:val="27"/>
                              </w:rPr>
                              <w:t> </w:t>
                            </w:r>
                            <w:r>
                              <w:rPr>
                                <w:b/>
                                <w:color w:val="EE8A00"/>
                                <w:spacing w:val="-2"/>
                                <w:sz w:val="27"/>
                              </w:rPr>
                              <w:t>Συνείδηση</w:t>
                            </w:r>
                          </w:p>
                          <w:p>
                            <w:pPr>
                              <w:pStyle w:val="TableParagraph"/>
                              <w:spacing w:before="1"/>
                              <w:ind w:left="832"/>
                              <w:rPr>
                                <w:b/>
                                <w:sz w:val="22"/>
                              </w:rPr>
                            </w:pPr>
                            <w:r>
                              <w:rPr>
                                <w:b/>
                                <w:color w:val="545454"/>
                                <w:sz w:val="22"/>
                              </w:rPr>
                              <w:t>Ανταπόκριση;</w:t>
                            </w:r>
                            <w:r>
                              <w:rPr>
                                <w:b/>
                                <w:color w:val="545454"/>
                                <w:spacing w:val="-9"/>
                                <w:sz w:val="22"/>
                              </w:rPr>
                              <w:t> </w:t>
                            </w:r>
                            <w:r>
                              <w:rPr>
                                <w:b/>
                                <w:color w:val="545454"/>
                                <w:spacing w:val="-2"/>
                                <w:sz w:val="22"/>
                              </w:rPr>
                              <w:t>Σπασμοί;</w:t>
                            </w:r>
                          </w:p>
                        </w:tc>
                      </w:tr>
                      <w:tr>
                        <w:trPr>
                          <w:trHeight w:val="112" w:hRule="atLeast"/>
                        </w:trPr>
                        <w:tc>
                          <w:tcPr>
                            <w:tcW w:w="4422" w:type="dxa"/>
                            <w:tcBorders>
                              <w:top w:val="nil"/>
                              <w:bottom w:val="nil"/>
                            </w:tcBorders>
                          </w:tcPr>
                          <w:p>
                            <w:pPr>
                              <w:pStyle w:val="TableParagraph"/>
                              <w:spacing w:before="0"/>
                              <w:ind w:left="0"/>
                              <w:rPr>
                                <w:rFonts w:ascii="Times New Roman"/>
                                <w:sz w:val="6"/>
                              </w:rPr>
                            </w:pPr>
                          </w:p>
                        </w:tc>
                      </w:tr>
                      <w:tr>
                        <w:trPr>
                          <w:trHeight w:val="1056" w:hRule="atLeast"/>
                        </w:trPr>
                        <w:tc>
                          <w:tcPr>
                            <w:tcW w:w="4422" w:type="dxa"/>
                            <w:tcBorders>
                              <w:top w:val="nil"/>
                              <w:bottom w:val="nil"/>
                            </w:tcBorders>
                            <w:shd w:val="clear" w:color="auto" w:fill="F6F1FF"/>
                          </w:tcPr>
                          <w:p>
                            <w:pPr>
                              <w:pStyle w:val="TableParagraph"/>
                              <w:spacing w:before="251"/>
                              <w:ind w:left="832"/>
                              <w:rPr>
                                <w:b/>
                                <w:sz w:val="27"/>
                              </w:rPr>
                            </w:pPr>
                            <w:r>
                              <w:rPr>
                                <w:b/>
                                <w:color w:val="6C4AB3"/>
                                <w:sz w:val="27"/>
                              </w:rPr>
                              <w:t>Exposure</w:t>
                            </w:r>
                            <w:r>
                              <w:rPr>
                                <w:b/>
                                <w:color w:val="6C4AB3"/>
                                <w:spacing w:val="-6"/>
                                <w:sz w:val="27"/>
                              </w:rPr>
                              <w:t> </w:t>
                            </w:r>
                            <w:r>
                              <w:rPr>
                                <w:b/>
                                <w:color w:val="6C4AB3"/>
                                <w:sz w:val="27"/>
                              </w:rPr>
                              <w:t>/</w:t>
                            </w:r>
                            <w:r>
                              <w:rPr>
                                <w:b/>
                                <w:color w:val="6C4AB3"/>
                                <w:spacing w:val="-5"/>
                                <w:sz w:val="27"/>
                              </w:rPr>
                              <w:t> </w:t>
                            </w:r>
                            <w:r>
                              <w:rPr>
                                <w:b/>
                                <w:color w:val="6C4AB3"/>
                                <w:spacing w:val="-2"/>
                                <w:sz w:val="27"/>
                              </w:rPr>
                              <w:t>Έκθεση</w:t>
                            </w:r>
                          </w:p>
                          <w:p>
                            <w:pPr>
                              <w:pStyle w:val="TableParagraph"/>
                              <w:spacing w:before="0"/>
                              <w:ind w:left="832"/>
                              <w:rPr>
                                <w:b/>
                                <w:sz w:val="22"/>
                              </w:rPr>
                            </w:pPr>
                            <w:r>
                              <w:rPr>
                                <w:b/>
                                <w:color w:val="545454"/>
                                <w:sz w:val="22"/>
                              </w:rPr>
                              <w:t>Εξάνθημα;</w:t>
                            </w:r>
                            <w:r>
                              <w:rPr>
                                <w:b/>
                                <w:color w:val="545454"/>
                                <w:spacing w:val="-8"/>
                                <w:sz w:val="22"/>
                              </w:rPr>
                              <w:t> </w:t>
                            </w:r>
                            <w:r>
                              <w:rPr>
                                <w:b/>
                                <w:color w:val="545454"/>
                                <w:spacing w:val="-2"/>
                                <w:sz w:val="22"/>
                              </w:rPr>
                              <w:t>Τραυματισμός;</w:t>
                            </w:r>
                          </w:p>
                        </w:tc>
                      </w:tr>
                      <w:tr>
                        <w:trPr>
                          <w:trHeight w:val="144" w:hRule="atLeast"/>
                        </w:trPr>
                        <w:tc>
                          <w:tcPr>
                            <w:tcW w:w="4422" w:type="dxa"/>
                            <w:tcBorders>
                              <w:top w:val="nil"/>
                              <w:bottom w:val="nil"/>
                            </w:tcBorders>
                          </w:tcPr>
                          <w:p>
                            <w:pPr>
                              <w:pStyle w:val="TableParagraph"/>
                              <w:spacing w:before="0"/>
                              <w:ind w:left="0"/>
                              <w:rPr>
                                <w:rFonts w:ascii="Times New Roman"/>
                                <w:sz w:val="8"/>
                              </w:rPr>
                            </w:pPr>
                          </w:p>
                        </w:tc>
                      </w:tr>
                      <w:tr>
                        <w:trPr>
                          <w:trHeight w:val="829" w:hRule="atLeast"/>
                        </w:trPr>
                        <w:tc>
                          <w:tcPr>
                            <w:tcW w:w="4422" w:type="dxa"/>
                            <w:tcBorders>
                              <w:top w:val="nil"/>
                            </w:tcBorders>
                          </w:tcPr>
                          <w:p>
                            <w:pPr>
                              <w:pStyle w:val="TableParagraph"/>
                              <w:spacing w:before="154"/>
                              <w:ind w:left="0" w:right="146"/>
                              <w:jc w:val="center"/>
                              <w:rPr>
                                <w:b/>
                                <w:sz w:val="24"/>
                              </w:rPr>
                            </w:pPr>
                            <w:r>
                              <w:rPr>
                                <w:b/>
                                <w:color w:val="C00000"/>
                                <w:sz w:val="24"/>
                              </w:rPr>
                              <w:t>Εάν</w:t>
                            </w:r>
                            <w:r>
                              <w:rPr>
                                <w:b/>
                                <w:color w:val="C00000"/>
                                <w:spacing w:val="-2"/>
                                <w:sz w:val="24"/>
                              </w:rPr>
                              <w:t> </w:t>
                            </w:r>
                            <w:r>
                              <w:rPr>
                                <w:b/>
                                <w:color w:val="C00000"/>
                                <w:sz w:val="24"/>
                              </w:rPr>
                              <w:t>είναι σοβαρό</w:t>
                            </w:r>
                            <w:r>
                              <w:rPr>
                                <w:b/>
                                <w:color w:val="C00000"/>
                                <w:spacing w:val="-1"/>
                                <w:sz w:val="24"/>
                              </w:rPr>
                              <w:t> </w:t>
                            </w:r>
                            <w:r>
                              <w:rPr>
                                <w:b/>
                                <w:color w:val="C00000"/>
                                <w:sz w:val="24"/>
                              </w:rPr>
                              <w:t>→</w:t>
                            </w:r>
                            <w:r>
                              <w:rPr>
                                <w:b/>
                                <w:color w:val="C00000"/>
                                <w:spacing w:val="-3"/>
                                <w:sz w:val="24"/>
                              </w:rPr>
                              <w:t> </w:t>
                            </w:r>
                            <w:r>
                              <w:rPr>
                                <w:b/>
                                <w:color w:val="C00000"/>
                                <w:sz w:val="24"/>
                              </w:rPr>
                              <w:t>ΚεΚΑ</w:t>
                            </w:r>
                            <w:r>
                              <w:rPr>
                                <w:b/>
                                <w:color w:val="C00000"/>
                                <w:spacing w:val="-1"/>
                                <w:sz w:val="24"/>
                              </w:rPr>
                              <w:t> </w:t>
                            </w:r>
                            <w:r>
                              <w:rPr>
                                <w:b/>
                                <w:color w:val="C00000"/>
                                <w:sz w:val="24"/>
                              </w:rPr>
                              <w:t>/</w:t>
                            </w:r>
                            <w:r>
                              <w:rPr>
                                <w:b/>
                                <w:color w:val="C00000"/>
                                <w:spacing w:val="1"/>
                                <w:sz w:val="24"/>
                              </w:rPr>
                              <w:t> </w:t>
                            </w:r>
                            <w:r>
                              <w:rPr>
                                <w:b/>
                                <w:color w:val="C00000"/>
                                <w:spacing w:val="-5"/>
                                <w:sz w:val="24"/>
                              </w:rPr>
                              <w:t>112</w:t>
                            </w:r>
                          </w:p>
                        </w:tc>
                      </w:tr>
                    </w:tbl>
                    <w:p>
                      <w:pPr>
                        <w:pStyle w:val="BodyText"/>
                      </w:pPr>
                    </w:p>
                  </w:txbxContent>
                </v:textbox>
                <w10:wrap type="none"/>
              </v:shape>
            </w:pict>
          </mc:Fallback>
        </mc:AlternateContent>
      </w:r>
      <w:r>
        <w:rPr>
          <w:color w:val="0A4F89"/>
        </w:rPr>
        <w:t>ΠΟΤΕ</w:t>
      </w:r>
      <w:r>
        <w:rPr>
          <w:color w:val="0A4F89"/>
          <w:spacing w:val="-1"/>
        </w:rPr>
        <w:t> </w:t>
      </w:r>
      <w:r>
        <w:rPr>
          <w:color w:val="0A4F89"/>
          <w:spacing w:val="-2"/>
        </w:rPr>
        <w:t>ΕΦΑΡΜΟΖΕΤΑΙ</w:t>
      </w:r>
    </w:p>
    <w:p>
      <w:pPr>
        <w:pStyle w:val="ListParagraph"/>
        <w:numPr>
          <w:ilvl w:val="4"/>
          <w:numId w:val="16"/>
        </w:numPr>
        <w:tabs>
          <w:tab w:pos="5880" w:val="left" w:leader="none"/>
        </w:tabs>
        <w:spacing w:line="240" w:lineRule="auto" w:before="60" w:after="0"/>
        <w:ind w:left="5880" w:right="0" w:hanging="359"/>
        <w:jc w:val="left"/>
        <w:rPr>
          <w:sz w:val="24"/>
        </w:rPr>
      </w:pPr>
      <w:r>
        <w:rPr>
          <w:sz w:val="24"/>
        </w:rPr>
        <mc:AlternateContent>
          <mc:Choice Requires="wps">
            <w:drawing>
              <wp:anchor distT="0" distB="0" distL="0" distR="0" allowOverlap="1" layoutInCell="1" locked="0" behindDoc="1" simplePos="0" relativeHeight="487598592">
                <wp:simplePos x="0" y="0"/>
                <wp:positionH relativeFrom="page">
                  <wp:posOffset>3734434</wp:posOffset>
                </wp:positionH>
                <wp:positionV relativeFrom="paragraph">
                  <wp:posOffset>254862</wp:posOffset>
                </wp:positionV>
                <wp:extent cx="1269365" cy="170815"/>
                <wp:effectExtent l="0" t="0" r="0" b="0"/>
                <wp:wrapTopAndBottom/>
                <wp:docPr id="38" name="Textbox 38"/>
                <wp:cNvGraphicFramePr>
                  <a:graphicFrameLocks/>
                </wp:cNvGraphicFramePr>
                <a:graphic>
                  <a:graphicData uri="http://schemas.microsoft.com/office/word/2010/wordprocessingShape">
                    <wps:wsp>
                      <wps:cNvPr id="38" name="Textbox 38"/>
                      <wps:cNvSpPr txBox="1"/>
                      <wps:spPr>
                        <a:xfrm>
                          <a:off x="0" y="0"/>
                          <a:ext cx="1269365" cy="170815"/>
                        </a:xfrm>
                        <a:prstGeom prst="rect">
                          <a:avLst/>
                        </a:prstGeom>
                      </wps:spPr>
                      <wps:txbx>
                        <w:txbxContent>
                          <w:p>
                            <w:pPr>
                              <w:spacing w:line="268" w:lineRule="exact" w:before="0"/>
                              <w:ind w:left="0" w:right="0" w:firstLine="0"/>
                              <w:jc w:val="left"/>
                              <w:rPr>
                                <w:sz w:val="24"/>
                              </w:rPr>
                            </w:pPr>
                            <w:r>
                              <w:rPr>
                                <w:sz w:val="24"/>
                              </w:rPr>
                              <w:t>υγείας</w:t>
                            </w:r>
                            <w:r>
                              <w:rPr>
                                <w:spacing w:val="-1"/>
                                <w:sz w:val="24"/>
                              </w:rPr>
                              <w:t> </w:t>
                            </w:r>
                            <w:r>
                              <w:rPr>
                                <w:sz w:val="24"/>
                              </w:rPr>
                              <w:t>του</w:t>
                            </w:r>
                            <w:r>
                              <w:rPr>
                                <w:spacing w:val="1"/>
                                <w:sz w:val="24"/>
                              </w:rPr>
                              <w:t> </w:t>
                            </w:r>
                            <w:r>
                              <w:rPr>
                                <w:spacing w:val="-2"/>
                                <w:sz w:val="24"/>
                              </w:rPr>
                              <w:t>ατόμου.</w:t>
                            </w:r>
                          </w:p>
                        </w:txbxContent>
                      </wps:txbx>
                      <wps:bodyPr wrap="square" lIns="0" tIns="0" rIns="0" bIns="0" rtlCol="0">
                        <a:noAutofit/>
                      </wps:bodyPr>
                    </wps:wsp>
                  </a:graphicData>
                </a:graphic>
              </wp:anchor>
            </w:drawing>
          </mc:Choice>
          <mc:Fallback>
            <w:pict>
              <v:shape style="position:absolute;margin-left:294.049988pt;margin-top:20.067890pt;width:99.95pt;height:13.45pt;mso-position-horizontal-relative:page;mso-position-vertical-relative:paragraph;z-index:-15717888;mso-wrap-distance-left:0;mso-wrap-distance-right:0" type="#_x0000_t202" id="docshape36" filled="false" stroked="false">
                <v:textbox inset="0,0,0,0">
                  <w:txbxContent>
                    <w:p>
                      <w:pPr>
                        <w:spacing w:line="268" w:lineRule="exact" w:before="0"/>
                        <w:ind w:left="0" w:right="0" w:firstLine="0"/>
                        <w:jc w:val="left"/>
                        <w:rPr>
                          <w:sz w:val="24"/>
                        </w:rPr>
                      </w:pPr>
                      <w:r>
                        <w:rPr>
                          <w:sz w:val="24"/>
                        </w:rPr>
                        <w:t>υγείας</w:t>
                      </w:r>
                      <w:r>
                        <w:rPr>
                          <w:spacing w:val="-1"/>
                          <w:sz w:val="24"/>
                        </w:rPr>
                        <w:t> </w:t>
                      </w:r>
                      <w:r>
                        <w:rPr>
                          <w:sz w:val="24"/>
                        </w:rPr>
                        <w:t>του</w:t>
                      </w:r>
                      <w:r>
                        <w:rPr>
                          <w:spacing w:val="1"/>
                          <w:sz w:val="24"/>
                        </w:rPr>
                        <w:t> </w:t>
                      </w:r>
                      <w:r>
                        <w:rPr>
                          <w:spacing w:val="-2"/>
                          <w:sz w:val="24"/>
                        </w:rPr>
                        <w:t>ατόμου.</w:t>
                      </w:r>
                    </w:p>
                  </w:txbxContent>
                </v:textbox>
                <w10:wrap type="topAndBottom"/>
              </v:shape>
            </w:pict>
          </mc:Fallback>
        </mc:AlternateContent>
      </w:r>
      <w:r>
        <w:rPr>
          <w:sz w:val="24"/>
        </w:rPr>
        <w:t>Σε</w:t>
      </w:r>
      <w:r>
        <w:rPr>
          <w:spacing w:val="-2"/>
          <w:sz w:val="24"/>
        </w:rPr>
        <w:t> </w:t>
      </w:r>
      <w:r>
        <w:rPr>
          <w:sz w:val="24"/>
        </w:rPr>
        <w:t>κάθε</w:t>
      </w:r>
      <w:r>
        <w:rPr>
          <w:spacing w:val="-3"/>
          <w:sz w:val="24"/>
        </w:rPr>
        <w:t> </w:t>
      </w:r>
      <w:r>
        <w:rPr>
          <w:sz w:val="24"/>
        </w:rPr>
        <w:t>περιστατικό</w:t>
      </w:r>
      <w:r>
        <w:rPr>
          <w:spacing w:val="-3"/>
          <w:sz w:val="24"/>
        </w:rPr>
        <w:t> </w:t>
      </w:r>
      <w:r>
        <w:rPr>
          <w:sz w:val="24"/>
        </w:rPr>
        <w:t>με</w:t>
      </w:r>
      <w:r>
        <w:rPr>
          <w:spacing w:val="-5"/>
          <w:sz w:val="24"/>
        </w:rPr>
        <w:t> </w:t>
      </w:r>
      <w:r>
        <w:rPr>
          <w:sz w:val="24"/>
        </w:rPr>
        <w:t>υποψία</w:t>
      </w:r>
      <w:r>
        <w:rPr>
          <w:spacing w:val="-2"/>
          <w:sz w:val="24"/>
        </w:rPr>
        <w:t> </w:t>
      </w:r>
      <w:r>
        <w:rPr>
          <w:sz w:val="24"/>
        </w:rPr>
        <w:t>διατάραξης</w:t>
      </w:r>
      <w:r>
        <w:rPr>
          <w:spacing w:val="-2"/>
          <w:sz w:val="24"/>
        </w:rPr>
        <w:t> </w:t>
      </w:r>
      <w:r>
        <w:rPr>
          <w:spacing w:val="-5"/>
          <w:sz w:val="24"/>
        </w:rPr>
        <w:t>της</w:t>
      </w:r>
    </w:p>
    <w:p>
      <w:pPr>
        <w:pStyle w:val="ListParagraph"/>
        <w:numPr>
          <w:ilvl w:val="4"/>
          <w:numId w:val="16"/>
        </w:numPr>
        <w:tabs>
          <w:tab w:pos="5881" w:val="left" w:leader="none"/>
        </w:tabs>
        <w:spacing w:line="273" w:lineRule="auto" w:before="41" w:after="0"/>
        <w:ind w:left="5881" w:right="676" w:hanging="360"/>
        <w:jc w:val="left"/>
        <w:rPr>
          <w:sz w:val="24"/>
        </w:rPr>
      </w:pPr>
      <w:r>
        <w:rPr>
          <w:sz w:val="24"/>
        </w:rPr>
        <w:t>Πριν</w:t>
      </w:r>
      <w:r>
        <w:rPr>
          <w:spacing w:val="-8"/>
          <w:sz w:val="24"/>
        </w:rPr>
        <w:t> </w:t>
      </w:r>
      <w:r>
        <w:rPr>
          <w:sz w:val="24"/>
        </w:rPr>
        <w:t>εφαρμόσετε</w:t>
      </w:r>
      <w:r>
        <w:rPr>
          <w:spacing w:val="-10"/>
          <w:sz w:val="24"/>
        </w:rPr>
        <w:t> </w:t>
      </w:r>
      <w:r>
        <w:rPr>
          <w:sz w:val="24"/>
        </w:rPr>
        <w:t>οποιοδήποτε</w:t>
      </w:r>
      <w:r>
        <w:rPr>
          <w:spacing w:val="-10"/>
          <w:sz w:val="24"/>
        </w:rPr>
        <w:t> </w:t>
      </w:r>
      <w:r>
        <w:rPr>
          <w:sz w:val="24"/>
        </w:rPr>
        <w:t>ειδικό</w:t>
      </w:r>
      <w:r>
        <w:rPr>
          <w:spacing w:val="-10"/>
          <w:sz w:val="24"/>
        </w:rPr>
        <w:t> </w:t>
      </w:r>
      <w:r>
        <w:rPr>
          <w:sz w:val="24"/>
        </w:rPr>
        <w:t>πρωτόκολλο (υπογλυκαιμία, επιληψία, αναφυλαξία, κρίση </w:t>
      </w:r>
      <w:r>
        <w:rPr>
          <w:spacing w:val="-2"/>
          <w:sz w:val="24"/>
        </w:rPr>
        <w:t>πανικού).</w:t>
      </w:r>
    </w:p>
    <w:p>
      <w:pPr>
        <w:pStyle w:val="ListParagraph"/>
        <w:numPr>
          <w:ilvl w:val="4"/>
          <w:numId w:val="16"/>
        </w:numPr>
        <w:tabs>
          <w:tab w:pos="5880" w:val="left" w:leader="none"/>
        </w:tabs>
        <w:spacing w:line="240" w:lineRule="auto" w:before="5" w:after="0"/>
        <w:ind w:left="5880" w:right="0" w:hanging="359"/>
        <w:jc w:val="left"/>
        <w:rPr>
          <w:sz w:val="24"/>
        </w:rPr>
      </w:pPr>
      <w:r>
        <w:rPr>
          <w:sz w:val="24"/>
        </w:rPr>
        <mc:AlternateContent>
          <mc:Choice Requires="wps">
            <w:drawing>
              <wp:anchor distT="0" distB="0" distL="0" distR="0" allowOverlap="1" layoutInCell="1" locked="0" behindDoc="0" simplePos="0" relativeHeight="15739904">
                <wp:simplePos x="0" y="0"/>
                <wp:positionH relativeFrom="page">
                  <wp:posOffset>367284</wp:posOffset>
                </wp:positionH>
                <wp:positionV relativeFrom="paragraph">
                  <wp:posOffset>-292781</wp:posOffset>
                </wp:positionV>
                <wp:extent cx="2606675" cy="647700"/>
                <wp:effectExtent l="0" t="0" r="0" b="0"/>
                <wp:wrapNone/>
                <wp:docPr id="39" name="Group 39"/>
                <wp:cNvGraphicFramePr>
                  <a:graphicFrameLocks/>
                </wp:cNvGraphicFramePr>
                <a:graphic>
                  <a:graphicData uri="http://schemas.microsoft.com/office/word/2010/wordprocessingGroup">
                    <wpg:wgp>
                      <wpg:cNvPr id="39" name="Group 39"/>
                      <wpg:cNvGrpSpPr/>
                      <wpg:grpSpPr>
                        <a:xfrm>
                          <a:off x="0" y="0"/>
                          <a:ext cx="2606675" cy="647700"/>
                          <a:chExt cx="2606675" cy="647700"/>
                        </a:xfrm>
                      </wpg:grpSpPr>
                      <wps:wsp>
                        <wps:cNvPr id="40" name="Graphic 40"/>
                        <wps:cNvSpPr/>
                        <wps:spPr>
                          <a:xfrm>
                            <a:off x="13716" y="15239"/>
                            <a:ext cx="2576195" cy="632460"/>
                          </a:xfrm>
                          <a:custGeom>
                            <a:avLst/>
                            <a:gdLst/>
                            <a:ahLst/>
                            <a:cxnLst/>
                            <a:rect l="l" t="t" r="r" b="b"/>
                            <a:pathLst>
                              <a:path w="2576195" h="632460">
                                <a:moveTo>
                                  <a:pt x="434632" y="6096"/>
                                </a:moveTo>
                                <a:lnTo>
                                  <a:pt x="0" y="6096"/>
                                </a:lnTo>
                                <a:lnTo>
                                  <a:pt x="0" y="632460"/>
                                </a:lnTo>
                                <a:lnTo>
                                  <a:pt x="434632" y="632460"/>
                                </a:lnTo>
                                <a:lnTo>
                                  <a:pt x="434632" y="6096"/>
                                </a:lnTo>
                                <a:close/>
                              </a:path>
                              <a:path w="2576195" h="632460">
                                <a:moveTo>
                                  <a:pt x="2576118" y="0"/>
                                </a:moveTo>
                                <a:lnTo>
                                  <a:pt x="442264" y="0"/>
                                </a:lnTo>
                                <a:lnTo>
                                  <a:pt x="442264" y="632460"/>
                                </a:lnTo>
                                <a:lnTo>
                                  <a:pt x="2576118" y="632460"/>
                                </a:lnTo>
                                <a:lnTo>
                                  <a:pt x="2576118" y="0"/>
                                </a:lnTo>
                                <a:close/>
                              </a:path>
                            </a:pathLst>
                          </a:custGeom>
                          <a:solidFill>
                            <a:srgbClr val="F4F8FF"/>
                          </a:solidFill>
                        </wps:spPr>
                        <wps:bodyPr wrap="square" lIns="0" tIns="0" rIns="0" bIns="0" rtlCol="0">
                          <a:prstTxWarp prst="textNoShape">
                            <a:avLst/>
                          </a:prstTxWarp>
                          <a:noAutofit/>
                        </wps:bodyPr>
                      </wps:wsp>
                      <wps:wsp>
                        <wps:cNvPr id="41" name="Graphic 41"/>
                        <wps:cNvSpPr/>
                        <wps:spPr>
                          <a:xfrm>
                            <a:off x="0" y="0"/>
                            <a:ext cx="15240" cy="15240"/>
                          </a:xfrm>
                          <a:custGeom>
                            <a:avLst/>
                            <a:gdLst/>
                            <a:ahLst/>
                            <a:cxnLst/>
                            <a:rect l="l" t="t" r="r" b="b"/>
                            <a:pathLst>
                              <a:path w="15240" h="15240">
                                <a:moveTo>
                                  <a:pt x="15239" y="0"/>
                                </a:moveTo>
                                <a:lnTo>
                                  <a:pt x="0" y="0"/>
                                </a:lnTo>
                                <a:lnTo>
                                  <a:pt x="0" y="15240"/>
                                </a:lnTo>
                                <a:lnTo>
                                  <a:pt x="15239" y="15240"/>
                                </a:lnTo>
                                <a:lnTo>
                                  <a:pt x="15239" y="0"/>
                                </a:lnTo>
                                <a:close/>
                              </a:path>
                            </a:pathLst>
                          </a:custGeom>
                          <a:solidFill>
                            <a:srgbClr val="0A4B9C"/>
                          </a:solidFill>
                        </wps:spPr>
                        <wps:bodyPr wrap="square" lIns="0" tIns="0" rIns="0" bIns="0" rtlCol="0">
                          <a:prstTxWarp prst="textNoShape">
                            <a:avLst/>
                          </a:prstTxWarp>
                          <a:noAutofit/>
                        </wps:bodyPr>
                      </wps:wsp>
                      <wps:wsp>
                        <wps:cNvPr id="42" name="Graphic 42"/>
                        <wps:cNvSpPr/>
                        <wps:spPr>
                          <a:xfrm>
                            <a:off x="15240" y="15240"/>
                            <a:ext cx="15240" cy="32384"/>
                          </a:xfrm>
                          <a:custGeom>
                            <a:avLst/>
                            <a:gdLst/>
                            <a:ahLst/>
                            <a:cxnLst/>
                            <a:rect l="l" t="t" r="r" b="b"/>
                            <a:pathLst>
                              <a:path w="15240" h="32384">
                                <a:moveTo>
                                  <a:pt x="15239" y="0"/>
                                </a:moveTo>
                                <a:lnTo>
                                  <a:pt x="0" y="0"/>
                                </a:lnTo>
                                <a:lnTo>
                                  <a:pt x="0" y="32003"/>
                                </a:lnTo>
                                <a:lnTo>
                                  <a:pt x="15239" y="32003"/>
                                </a:lnTo>
                                <a:lnTo>
                                  <a:pt x="15239" y="0"/>
                                </a:lnTo>
                                <a:close/>
                              </a:path>
                            </a:pathLst>
                          </a:custGeom>
                          <a:solidFill>
                            <a:srgbClr val="F4F8FF"/>
                          </a:solidFill>
                        </wps:spPr>
                        <wps:bodyPr wrap="square" lIns="0" tIns="0" rIns="0" bIns="0" rtlCol="0">
                          <a:prstTxWarp prst="textNoShape">
                            <a:avLst/>
                          </a:prstTxWarp>
                          <a:noAutofit/>
                        </wps:bodyPr>
                      </wps:wsp>
                      <wps:wsp>
                        <wps:cNvPr id="43" name="Graphic 43"/>
                        <wps:cNvSpPr/>
                        <wps:spPr>
                          <a:xfrm>
                            <a:off x="15240" y="0"/>
                            <a:ext cx="434975" cy="15240"/>
                          </a:xfrm>
                          <a:custGeom>
                            <a:avLst/>
                            <a:gdLst/>
                            <a:ahLst/>
                            <a:cxnLst/>
                            <a:rect l="l" t="t" r="r" b="b"/>
                            <a:pathLst>
                              <a:path w="434975" h="15240">
                                <a:moveTo>
                                  <a:pt x="434632" y="0"/>
                                </a:moveTo>
                                <a:lnTo>
                                  <a:pt x="15240" y="0"/>
                                </a:lnTo>
                                <a:lnTo>
                                  <a:pt x="0" y="0"/>
                                </a:lnTo>
                                <a:lnTo>
                                  <a:pt x="0" y="15240"/>
                                </a:lnTo>
                                <a:lnTo>
                                  <a:pt x="15240" y="15240"/>
                                </a:lnTo>
                                <a:lnTo>
                                  <a:pt x="434632" y="15240"/>
                                </a:lnTo>
                                <a:lnTo>
                                  <a:pt x="434632" y="0"/>
                                </a:lnTo>
                                <a:close/>
                              </a:path>
                            </a:pathLst>
                          </a:custGeom>
                          <a:solidFill>
                            <a:srgbClr val="0A4B9C"/>
                          </a:solidFill>
                        </wps:spPr>
                        <wps:bodyPr wrap="square" lIns="0" tIns="0" rIns="0" bIns="0" rtlCol="0">
                          <a:prstTxWarp prst="textNoShape">
                            <a:avLst/>
                          </a:prstTxWarp>
                          <a:noAutofit/>
                        </wps:bodyPr>
                      </wps:wsp>
                      <wps:wsp>
                        <wps:cNvPr id="44" name="Graphic 44"/>
                        <wps:cNvSpPr/>
                        <wps:spPr>
                          <a:xfrm>
                            <a:off x="30480" y="15240"/>
                            <a:ext cx="419734" cy="32384"/>
                          </a:xfrm>
                          <a:custGeom>
                            <a:avLst/>
                            <a:gdLst/>
                            <a:ahLst/>
                            <a:cxnLst/>
                            <a:rect l="l" t="t" r="r" b="b"/>
                            <a:pathLst>
                              <a:path w="419734" h="32384">
                                <a:moveTo>
                                  <a:pt x="419404" y="0"/>
                                </a:moveTo>
                                <a:lnTo>
                                  <a:pt x="0" y="0"/>
                                </a:lnTo>
                                <a:lnTo>
                                  <a:pt x="0" y="32003"/>
                                </a:lnTo>
                                <a:lnTo>
                                  <a:pt x="419404" y="32003"/>
                                </a:lnTo>
                                <a:lnTo>
                                  <a:pt x="419404" y="0"/>
                                </a:lnTo>
                                <a:close/>
                              </a:path>
                            </a:pathLst>
                          </a:custGeom>
                          <a:solidFill>
                            <a:srgbClr val="F4F8FF"/>
                          </a:solidFill>
                        </wps:spPr>
                        <wps:bodyPr wrap="square" lIns="0" tIns="0" rIns="0" bIns="0" rtlCol="0">
                          <a:prstTxWarp prst="textNoShape">
                            <a:avLst/>
                          </a:prstTxWarp>
                          <a:noAutofit/>
                        </wps:bodyPr>
                      </wps:wsp>
                      <wps:wsp>
                        <wps:cNvPr id="45" name="Graphic 45"/>
                        <wps:cNvSpPr/>
                        <wps:spPr>
                          <a:xfrm>
                            <a:off x="449884" y="0"/>
                            <a:ext cx="15240" cy="15240"/>
                          </a:xfrm>
                          <a:custGeom>
                            <a:avLst/>
                            <a:gdLst/>
                            <a:ahLst/>
                            <a:cxnLst/>
                            <a:rect l="l" t="t" r="r" b="b"/>
                            <a:pathLst>
                              <a:path w="15240" h="15240">
                                <a:moveTo>
                                  <a:pt x="15240" y="0"/>
                                </a:moveTo>
                                <a:lnTo>
                                  <a:pt x="0" y="0"/>
                                </a:lnTo>
                                <a:lnTo>
                                  <a:pt x="0" y="15240"/>
                                </a:lnTo>
                                <a:lnTo>
                                  <a:pt x="15240" y="15240"/>
                                </a:lnTo>
                                <a:lnTo>
                                  <a:pt x="15240" y="0"/>
                                </a:lnTo>
                                <a:close/>
                              </a:path>
                            </a:pathLst>
                          </a:custGeom>
                          <a:solidFill>
                            <a:srgbClr val="0A4B9C"/>
                          </a:solidFill>
                        </wps:spPr>
                        <wps:bodyPr wrap="square" lIns="0" tIns="0" rIns="0" bIns="0" rtlCol="0">
                          <a:prstTxWarp prst="textNoShape">
                            <a:avLst/>
                          </a:prstTxWarp>
                          <a:noAutofit/>
                        </wps:bodyPr>
                      </wps:wsp>
                      <wps:wsp>
                        <wps:cNvPr id="46" name="Graphic 46"/>
                        <wps:cNvSpPr/>
                        <wps:spPr>
                          <a:xfrm>
                            <a:off x="465124" y="15240"/>
                            <a:ext cx="15240" cy="32384"/>
                          </a:xfrm>
                          <a:custGeom>
                            <a:avLst/>
                            <a:gdLst/>
                            <a:ahLst/>
                            <a:cxnLst/>
                            <a:rect l="l" t="t" r="r" b="b"/>
                            <a:pathLst>
                              <a:path w="15240" h="32384">
                                <a:moveTo>
                                  <a:pt x="15240" y="0"/>
                                </a:moveTo>
                                <a:lnTo>
                                  <a:pt x="0" y="0"/>
                                </a:lnTo>
                                <a:lnTo>
                                  <a:pt x="0" y="32003"/>
                                </a:lnTo>
                                <a:lnTo>
                                  <a:pt x="15240" y="32003"/>
                                </a:lnTo>
                                <a:lnTo>
                                  <a:pt x="15240" y="0"/>
                                </a:lnTo>
                                <a:close/>
                              </a:path>
                            </a:pathLst>
                          </a:custGeom>
                          <a:solidFill>
                            <a:srgbClr val="F4F8FF"/>
                          </a:solidFill>
                        </wps:spPr>
                        <wps:bodyPr wrap="square" lIns="0" tIns="0" rIns="0" bIns="0" rtlCol="0">
                          <a:prstTxWarp prst="textNoShape">
                            <a:avLst/>
                          </a:prstTxWarp>
                          <a:noAutofit/>
                        </wps:bodyPr>
                      </wps:wsp>
                      <wps:wsp>
                        <wps:cNvPr id="47" name="Graphic 47"/>
                        <wps:cNvSpPr/>
                        <wps:spPr>
                          <a:xfrm>
                            <a:off x="465124" y="0"/>
                            <a:ext cx="2126615" cy="15240"/>
                          </a:xfrm>
                          <a:custGeom>
                            <a:avLst/>
                            <a:gdLst/>
                            <a:ahLst/>
                            <a:cxnLst/>
                            <a:rect l="l" t="t" r="r" b="b"/>
                            <a:pathLst>
                              <a:path w="2126615" h="15240">
                                <a:moveTo>
                                  <a:pt x="2126234" y="0"/>
                                </a:moveTo>
                                <a:lnTo>
                                  <a:pt x="15240" y="0"/>
                                </a:lnTo>
                                <a:lnTo>
                                  <a:pt x="0" y="0"/>
                                </a:lnTo>
                                <a:lnTo>
                                  <a:pt x="0" y="15240"/>
                                </a:lnTo>
                                <a:lnTo>
                                  <a:pt x="15240" y="15240"/>
                                </a:lnTo>
                                <a:lnTo>
                                  <a:pt x="2126234" y="15240"/>
                                </a:lnTo>
                                <a:lnTo>
                                  <a:pt x="2126234" y="0"/>
                                </a:lnTo>
                                <a:close/>
                              </a:path>
                            </a:pathLst>
                          </a:custGeom>
                          <a:solidFill>
                            <a:srgbClr val="0A4B9C"/>
                          </a:solidFill>
                        </wps:spPr>
                        <wps:bodyPr wrap="square" lIns="0" tIns="0" rIns="0" bIns="0" rtlCol="0">
                          <a:prstTxWarp prst="textNoShape">
                            <a:avLst/>
                          </a:prstTxWarp>
                          <a:noAutofit/>
                        </wps:bodyPr>
                      </wps:wsp>
                      <wps:wsp>
                        <wps:cNvPr id="48" name="Graphic 48"/>
                        <wps:cNvSpPr/>
                        <wps:spPr>
                          <a:xfrm>
                            <a:off x="480364" y="15240"/>
                            <a:ext cx="2111375" cy="32384"/>
                          </a:xfrm>
                          <a:custGeom>
                            <a:avLst/>
                            <a:gdLst/>
                            <a:ahLst/>
                            <a:cxnLst/>
                            <a:rect l="l" t="t" r="r" b="b"/>
                            <a:pathLst>
                              <a:path w="2111375" h="32384">
                                <a:moveTo>
                                  <a:pt x="2110994" y="0"/>
                                </a:moveTo>
                                <a:lnTo>
                                  <a:pt x="0" y="0"/>
                                </a:lnTo>
                                <a:lnTo>
                                  <a:pt x="0" y="32003"/>
                                </a:lnTo>
                                <a:lnTo>
                                  <a:pt x="2110994" y="32003"/>
                                </a:lnTo>
                                <a:lnTo>
                                  <a:pt x="2110994" y="0"/>
                                </a:lnTo>
                                <a:close/>
                              </a:path>
                            </a:pathLst>
                          </a:custGeom>
                          <a:solidFill>
                            <a:srgbClr val="F4F8FF"/>
                          </a:solidFill>
                        </wps:spPr>
                        <wps:bodyPr wrap="square" lIns="0" tIns="0" rIns="0" bIns="0" rtlCol="0">
                          <a:prstTxWarp prst="textNoShape">
                            <a:avLst/>
                          </a:prstTxWarp>
                          <a:noAutofit/>
                        </wps:bodyPr>
                      </wps:wsp>
                      <wps:wsp>
                        <wps:cNvPr id="49" name="Graphic 49"/>
                        <wps:cNvSpPr/>
                        <wps:spPr>
                          <a:xfrm>
                            <a:off x="2591435" y="0"/>
                            <a:ext cx="15240" cy="15240"/>
                          </a:xfrm>
                          <a:custGeom>
                            <a:avLst/>
                            <a:gdLst/>
                            <a:ahLst/>
                            <a:cxnLst/>
                            <a:rect l="l" t="t" r="r" b="b"/>
                            <a:pathLst>
                              <a:path w="15240" h="15240">
                                <a:moveTo>
                                  <a:pt x="15239" y="0"/>
                                </a:moveTo>
                                <a:lnTo>
                                  <a:pt x="0" y="0"/>
                                </a:lnTo>
                                <a:lnTo>
                                  <a:pt x="0" y="15240"/>
                                </a:lnTo>
                                <a:lnTo>
                                  <a:pt x="15239" y="15240"/>
                                </a:lnTo>
                                <a:lnTo>
                                  <a:pt x="15239" y="0"/>
                                </a:lnTo>
                                <a:close/>
                              </a:path>
                            </a:pathLst>
                          </a:custGeom>
                          <a:solidFill>
                            <a:srgbClr val="0A4B9C"/>
                          </a:solidFill>
                        </wps:spPr>
                        <wps:bodyPr wrap="square" lIns="0" tIns="0" rIns="0" bIns="0" rtlCol="0">
                          <a:prstTxWarp prst="textNoShape">
                            <a:avLst/>
                          </a:prstTxWarp>
                          <a:noAutofit/>
                        </wps:bodyPr>
                      </wps:wsp>
                      <wps:wsp>
                        <wps:cNvPr id="50" name="Graphic 50"/>
                        <wps:cNvSpPr/>
                        <wps:spPr>
                          <a:xfrm>
                            <a:off x="7620" y="621791"/>
                            <a:ext cx="2591435" cy="26034"/>
                          </a:xfrm>
                          <a:custGeom>
                            <a:avLst/>
                            <a:gdLst/>
                            <a:ahLst/>
                            <a:cxnLst/>
                            <a:rect l="l" t="t" r="r" b="b"/>
                            <a:pathLst>
                              <a:path w="2591435" h="26034">
                                <a:moveTo>
                                  <a:pt x="448360" y="0"/>
                                </a:moveTo>
                                <a:lnTo>
                                  <a:pt x="0" y="0"/>
                                </a:lnTo>
                                <a:lnTo>
                                  <a:pt x="0" y="25908"/>
                                </a:lnTo>
                                <a:lnTo>
                                  <a:pt x="448360" y="25908"/>
                                </a:lnTo>
                                <a:lnTo>
                                  <a:pt x="448360" y="0"/>
                                </a:lnTo>
                                <a:close/>
                              </a:path>
                              <a:path w="2591435" h="26034">
                                <a:moveTo>
                                  <a:pt x="2591358" y="0"/>
                                </a:moveTo>
                                <a:lnTo>
                                  <a:pt x="449884" y="0"/>
                                </a:lnTo>
                                <a:lnTo>
                                  <a:pt x="449884" y="25908"/>
                                </a:lnTo>
                                <a:lnTo>
                                  <a:pt x="2591358" y="25908"/>
                                </a:lnTo>
                                <a:lnTo>
                                  <a:pt x="2591358" y="0"/>
                                </a:lnTo>
                                <a:close/>
                              </a:path>
                            </a:pathLst>
                          </a:custGeom>
                          <a:solidFill>
                            <a:srgbClr val="F4F8FF"/>
                          </a:solidFill>
                        </wps:spPr>
                        <wps:bodyPr wrap="square" lIns="0" tIns="0" rIns="0" bIns="0" rtlCol="0">
                          <a:prstTxWarp prst="textNoShape">
                            <a:avLst/>
                          </a:prstTxWarp>
                          <a:noAutofit/>
                        </wps:bodyPr>
                      </wps:wsp>
                    </wpg:wgp>
                  </a:graphicData>
                </a:graphic>
              </wp:anchor>
            </w:drawing>
          </mc:Choice>
          <mc:Fallback>
            <w:pict>
              <v:group style="position:absolute;margin-left:28.92pt;margin-top:-23.053633pt;width:205.25pt;height:51pt;mso-position-horizontal-relative:page;mso-position-vertical-relative:paragraph;z-index:15739904" id="docshapegroup37" coordorigin="578,-461" coordsize="4105,1020">
                <v:shape style="position:absolute;left:600;top:-438;width:4057;height:996" id="docshape38" coordorigin="600,-437" coordsize="4057,996" path="m1284,-427l600,-427,600,559,1284,559,1284,-427xm4657,-437l1296,-437,1296,559,4657,559,4657,-437xe" filled="true" fillcolor="#f4f8ff" stroked="false">
                  <v:path arrowok="t"/>
                  <v:fill type="solid"/>
                </v:shape>
                <v:rect style="position:absolute;left:578;top:-462;width:24;height:24" id="docshape39" filled="true" fillcolor="#0a4b9c" stroked="false">
                  <v:fill type="solid"/>
                </v:rect>
                <v:rect style="position:absolute;left:602;top:-438;width:24;height:51" id="docshape40" filled="true" fillcolor="#f4f8ff" stroked="false">
                  <v:fill type="solid"/>
                </v:rect>
                <v:shape style="position:absolute;left:602;top:-462;width:685;height:24" id="docshape41" coordorigin="602,-461" coordsize="685,24" path="m1287,-461l626,-461,602,-461,602,-437,626,-437,1287,-437,1287,-461xe" filled="true" fillcolor="#0a4b9c" stroked="false">
                  <v:path arrowok="t"/>
                  <v:fill type="solid"/>
                </v:shape>
                <v:rect style="position:absolute;left:626;top:-438;width:661;height:51" id="docshape42" filled="true" fillcolor="#f4f8ff" stroked="false">
                  <v:fill type="solid"/>
                </v:rect>
                <v:rect style="position:absolute;left:1286;top:-462;width:24;height:24" id="docshape43" filled="true" fillcolor="#0a4b9c" stroked="false">
                  <v:fill type="solid"/>
                </v:rect>
                <v:rect style="position:absolute;left:1310;top:-438;width:24;height:51" id="docshape44" filled="true" fillcolor="#f4f8ff" stroked="false">
                  <v:fill type="solid"/>
                </v:rect>
                <v:shape style="position:absolute;left:1310;top:-462;width:3349;height:24" id="docshape45" coordorigin="1311,-461" coordsize="3349,24" path="m4659,-461l1335,-461,1311,-461,1311,-437,1335,-437,4659,-437,4659,-461xe" filled="true" fillcolor="#0a4b9c" stroked="false">
                  <v:path arrowok="t"/>
                  <v:fill type="solid"/>
                </v:shape>
                <v:rect style="position:absolute;left:1334;top:-438;width:3325;height:51" id="docshape46" filled="true" fillcolor="#f4f8ff" stroked="false">
                  <v:fill type="solid"/>
                </v:rect>
                <v:rect style="position:absolute;left:4659;top:-462;width:24;height:24" id="docshape47" filled="true" fillcolor="#0a4b9c" stroked="false">
                  <v:fill type="solid"/>
                </v:rect>
                <v:shape style="position:absolute;left:590;top:518;width:4081;height:41" id="docshape48" coordorigin="590,518" coordsize="4081,41" path="m1296,518l590,518,590,559,1296,559,1296,518xm4671,518l1299,518,1299,559,4671,559,4671,518xe" filled="true" fillcolor="#f4f8ff" stroked="false">
                  <v:path arrowok="t"/>
                  <v:fill type="solid"/>
                </v:shape>
                <w10:wrap type="none"/>
              </v:group>
            </w:pict>
          </mc:Fallback>
        </mc:AlternateContent>
      </w:r>
      <w:r>
        <w:rPr>
          <w:sz w:val="24"/>
        </w:rPr>
        <mc:AlternateContent>
          <mc:Choice Requires="wps">
            <w:drawing>
              <wp:anchor distT="0" distB="0" distL="0" distR="0" allowOverlap="1" layoutInCell="1" locked="0" behindDoc="0" simplePos="0" relativeHeight="15743488">
                <wp:simplePos x="0" y="0"/>
                <wp:positionH relativeFrom="page">
                  <wp:posOffset>367284</wp:posOffset>
                </wp:positionH>
                <wp:positionV relativeFrom="paragraph">
                  <wp:posOffset>-292781</wp:posOffset>
                </wp:positionV>
                <wp:extent cx="2606675" cy="662940"/>
                <wp:effectExtent l="0" t="0" r="0" b="0"/>
                <wp:wrapNone/>
                <wp:docPr id="51" name="Group 51"/>
                <wp:cNvGraphicFramePr>
                  <a:graphicFrameLocks/>
                </wp:cNvGraphicFramePr>
                <a:graphic>
                  <a:graphicData uri="http://schemas.microsoft.com/office/word/2010/wordprocessingGroup">
                    <wpg:wgp>
                      <wpg:cNvPr id="51" name="Group 51"/>
                      <wpg:cNvGrpSpPr/>
                      <wpg:grpSpPr>
                        <a:xfrm>
                          <a:off x="0" y="0"/>
                          <a:ext cx="2606675" cy="662940"/>
                          <a:chExt cx="2606675" cy="662940"/>
                        </a:xfrm>
                      </wpg:grpSpPr>
                      <wps:wsp>
                        <wps:cNvPr id="52" name="Graphic 52"/>
                        <wps:cNvSpPr/>
                        <wps:spPr>
                          <a:xfrm>
                            <a:off x="0" y="0"/>
                            <a:ext cx="2606675" cy="662940"/>
                          </a:xfrm>
                          <a:custGeom>
                            <a:avLst/>
                            <a:gdLst/>
                            <a:ahLst/>
                            <a:cxnLst/>
                            <a:rect l="l" t="t" r="r" b="b"/>
                            <a:pathLst>
                              <a:path w="2606675" h="662940">
                                <a:moveTo>
                                  <a:pt x="2591358" y="647700"/>
                                </a:moveTo>
                                <a:lnTo>
                                  <a:pt x="480364" y="647700"/>
                                </a:lnTo>
                                <a:lnTo>
                                  <a:pt x="465124" y="647700"/>
                                </a:lnTo>
                                <a:lnTo>
                                  <a:pt x="465124" y="47244"/>
                                </a:lnTo>
                                <a:lnTo>
                                  <a:pt x="465124" y="15240"/>
                                </a:lnTo>
                                <a:lnTo>
                                  <a:pt x="449872" y="15240"/>
                                </a:lnTo>
                                <a:lnTo>
                                  <a:pt x="449872" y="47244"/>
                                </a:lnTo>
                                <a:lnTo>
                                  <a:pt x="449872" y="647700"/>
                                </a:lnTo>
                                <a:lnTo>
                                  <a:pt x="30480" y="647700"/>
                                </a:lnTo>
                                <a:lnTo>
                                  <a:pt x="15240" y="647700"/>
                                </a:lnTo>
                                <a:lnTo>
                                  <a:pt x="15240" y="47244"/>
                                </a:lnTo>
                                <a:lnTo>
                                  <a:pt x="15240" y="0"/>
                                </a:lnTo>
                                <a:lnTo>
                                  <a:pt x="0" y="0"/>
                                </a:lnTo>
                                <a:lnTo>
                                  <a:pt x="0" y="47244"/>
                                </a:lnTo>
                                <a:lnTo>
                                  <a:pt x="0" y="647700"/>
                                </a:lnTo>
                                <a:lnTo>
                                  <a:pt x="0" y="662940"/>
                                </a:lnTo>
                                <a:lnTo>
                                  <a:pt x="15240" y="662940"/>
                                </a:lnTo>
                                <a:lnTo>
                                  <a:pt x="30480" y="662940"/>
                                </a:lnTo>
                                <a:lnTo>
                                  <a:pt x="449872" y="662940"/>
                                </a:lnTo>
                                <a:lnTo>
                                  <a:pt x="465124" y="662940"/>
                                </a:lnTo>
                                <a:lnTo>
                                  <a:pt x="480364" y="662940"/>
                                </a:lnTo>
                                <a:lnTo>
                                  <a:pt x="2591358" y="662940"/>
                                </a:lnTo>
                                <a:lnTo>
                                  <a:pt x="2591358" y="647700"/>
                                </a:lnTo>
                                <a:close/>
                              </a:path>
                              <a:path w="2606675" h="662940">
                                <a:moveTo>
                                  <a:pt x="2606675" y="0"/>
                                </a:moveTo>
                                <a:lnTo>
                                  <a:pt x="2591435" y="0"/>
                                </a:lnTo>
                                <a:lnTo>
                                  <a:pt x="2591435" y="47244"/>
                                </a:lnTo>
                                <a:lnTo>
                                  <a:pt x="2591435" y="647700"/>
                                </a:lnTo>
                                <a:lnTo>
                                  <a:pt x="2591435" y="662940"/>
                                </a:lnTo>
                                <a:lnTo>
                                  <a:pt x="2606675" y="662940"/>
                                </a:lnTo>
                                <a:lnTo>
                                  <a:pt x="2606675" y="647700"/>
                                </a:lnTo>
                                <a:lnTo>
                                  <a:pt x="2606675" y="47244"/>
                                </a:lnTo>
                                <a:lnTo>
                                  <a:pt x="2606675" y="0"/>
                                </a:lnTo>
                                <a:close/>
                              </a:path>
                            </a:pathLst>
                          </a:custGeom>
                          <a:solidFill>
                            <a:srgbClr val="0A4B9C"/>
                          </a:solidFill>
                        </wps:spPr>
                        <wps:bodyPr wrap="square" lIns="0" tIns="0" rIns="0" bIns="0" rtlCol="0">
                          <a:prstTxWarp prst="textNoShape">
                            <a:avLst/>
                          </a:prstTxWarp>
                          <a:noAutofit/>
                        </wps:bodyPr>
                      </wps:wsp>
                      <pic:pic>
                        <pic:nvPicPr>
                          <pic:cNvPr id="53" name="Image 53"/>
                          <pic:cNvPicPr/>
                        </pic:nvPicPr>
                        <pic:blipFill>
                          <a:blip r:embed="rId15" cstate="print"/>
                          <a:stretch>
                            <a:fillRect/>
                          </a:stretch>
                        </pic:blipFill>
                        <pic:spPr>
                          <a:xfrm>
                            <a:off x="89915" y="187452"/>
                            <a:ext cx="294640" cy="294640"/>
                          </a:xfrm>
                          <a:prstGeom prst="rect">
                            <a:avLst/>
                          </a:prstGeom>
                        </pic:spPr>
                      </pic:pic>
                    </wpg:wgp>
                  </a:graphicData>
                </a:graphic>
              </wp:anchor>
            </w:drawing>
          </mc:Choice>
          <mc:Fallback>
            <w:pict>
              <v:group style="position:absolute;margin-left:28.92pt;margin-top:-23.053633pt;width:205.25pt;height:52.2pt;mso-position-horizontal-relative:page;mso-position-vertical-relative:paragraph;z-index:15743488" id="docshapegroup49" coordorigin="578,-461" coordsize="4105,1044">
                <v:shape style="position:absolute;left:578;top:-462;width:4105;height:1044" id="docshape50" coordorigin="578,-461" coordsize="4105,1044" path="m4659,559l1335,559,1311,559,1311,-387,1311,-437,1287,-437,1287,-387,1287,559,626,559,602,559,602,-387,602,-461,578,-461,578,-387,578,559,578,583,602,583,626,583,1287,583,1311,583,1335,583,4659,583,4659,559xm4683,-461l4659,-461,4659,-387,4659,559,4659,583,4683,583,4683,559,4683,-387,4683,-461xe" filled="true" fillcolor="#0a4b9c" stroked="false">
                  <v:path arrowok="t"/>
                  <v:fill type="solid"/>
                </v:shape>
                <v:shape style="position:absolute;left:720;top:-166;width:464;height:464" type="#_x0000_t75" id="docshape51" stroked="false">
                  <v:imagedata r:id="rId15" o:title=""/>
                </v:shape>
                <w10:wrap type="none"/>
              </v:group>
            </w:pict>
          </mc:Fallback>
        </mc:AlternateContent>
      </w:r>
      <w:r>
        <w:rPr>
          <w:sz w:val="24"/>
        </w:rPr>
        <w:t>Όταν</w:t>
      </w:r>
      <w:r>
        <w:rPr>
          <w:spacing w:val="-3"/>
          <w:sz w:val="24"/>
        </w:rPr>
        <w:t> </w:t>
      </w:r>
      <w:r>
        <w:rPr>
          <w:sz w:val="24"/>
        </w:rPr>
        <w:t>δεν</w:t>
      </w:r>
      <w:r>
        <w:rPr>
          <w:spacing w:val="-4"/>
          <w:sz w:val="24"/>
        </w:rPr>
        <w:t> </w:t>
      </w:r>
      <w:r>
        <w:rPr>
          <w:sz w:val="24"/>
        </w:rPr>
        <w:t>είστε</w:t>
      </w:r>
      <w:r>
        <w:rPr>
          <w:spacing w:val="-2"/>
          <w:sz w:val="24"/>
        </w:rPr>
        <w:t> </w:t>
      </w:r>
      <w:r>
        <w:rPr>
          <w:sz w:val="24"/>
        </w:rPr>
        <w:t>σίγουροι</w:t>
      </w:r>
      <w:r>
        <w:rPr>
          <w:spacing w:val="-2"/>
          <w:sz w:val="24"/>
        </w:rPr>
        <w:t> </w:t>
      </w:r>
      <w:r>
        <w:rPr>
          <w:sz w:val="24"/>
        </w:rPr>
        <w:t>τι</w:t>
      </w:r>
      <w:r>
        <w:rPr>
          <w:spacing w:val="-2"/>
          <w:sz w:val="24"/>
        </w:rPr>
        <w:t> </w:t>
      </w:r>
      <w:r>
        <w:rPr>
          <w:sz w:val="24"/>
        </w:rPr>
        <w:t>ακριβώς</w:t>
      </w:r>
      <w:r>
        <w:rPr>
          <w:spacing w:val="-5"/>
          <w:sz w:val="24"/>
        </w:rPr>
        <w:t> </w:t>
      </w:r>
      <w:r>
        <w:rPr>
          <w:spacing w:val="-2"/>
          <w:sz w:val="24"/>
        </w:rPr>
        <w:t>συμβαίνει.</w:t>
      </w:r>
    </w:p>
    <w:p>
      <w:pPr>
        <w:pStyle w:val="ListParagraph"/>
        <w:numPr>
          <w:ilvl w:val="4"/>
          <w:numId w:val="16"/>
        </w:numPr>
        <w:tabs>
          <w:tab w:pos="5881" w:val="left" w:leader="none"/>
        </w:tabs>
        <w:spacing w:line="271" w:lineRule="auto" w:before="40" w:after="0"/>
        <w:ind w:left="5881" w:right="1002" w:hanging="360"/>
        <w:jc w:val="left"/>
        <w:rPr>
          <w:sz w:val="24"/>
        </w:rPr>
      </w:pPr>
      <w:r>
        <w:rPr>
          <w:sz w:val="24"/>
        </w:rPr>
        <mc:AlternateContent>
          <mc:Choice Requires="wps">
            <w:drawing>
              <wp:anchor distT="0" distB="0" distL="0" distR="0" allowOverlap="1" layoutInCell="1" locked="0" behindDoc="0" simplePos="0" relativeHeight="15740416">
                <wp:simplePos x="0" y="0"/>
                <wp:positionH relativeFrom="page">
                  <wp:posOffset>367284</wp:posOffset>
                </wp:positionH>
                <wp:positionV relativeFrom="paragraph">
                  <wp:posOffset>235523</wp:posOffset>
                </wp:positionV>
                <wp:extent cx="2606675" cy="670560"/>
                <wp:effectExtent l="0" t="0" r="0" b="0"/>
                <wp:wrapNone/>
                <wp:docPr id="54" name="Group 54"/>
                <wp:cNvGraphicFramePr>
                  <a:graphicFrameLocks/>
                </wp:cNvGraphicFramePr>
                <a:graphic>
                  <a:graphicData uri="http://schemas.microsoft.com/office/word/2010/wordprocessingGroup">
                    <wpg:wgp>
                      <wpg:cNvPr id="54" name="Group 54"/>
                      <wpg:cNvGrpSpPr/>
                      <wpg:grpSpPr>
                        <a:xfrm>
                          <a:off x="0" y="0"/>
                          <a:ext cx="2606675" cy="670560"/>
                          <a:chExt cx="2606675" cy="670560"/>
                        </a:xfrm>
                      </wpg:grpSpPr>
                      <wps:wsp>
                        <wps:cNvPr id="55" name="Graphic 55"/>
                        <wps:cNvSpPr/>
                        <wps:spPr>
                          <a:xfrm>
                            <a:off x="13716" y="16763"/>
                            <a:ext cx="2576195" cy="654050"/>
                          </a:xfrm>
                          <a:custGeom>
                            <a:avLst/>
                            <a:gdLst/>
                            <a:ahLst/>
                            <a:cxnLst/>
                            <a:rect l="l" t="t" r="r" b="b"/>
                            <a:pathLst>
                              <a:path w="2576195" h="654050">
                                <a:moveTo>
                                  <a:pt x="434632" y="6096"/>
                                </a:moveTo>
                                <a:lnTo>
                                  <a:pt x="0" y="6096"/>
                                </a:lnTo>
                                <a:lnTo>
                                  <a:pt x="0" y="653796"/>
                                </a:lnTo>
                                <a:lnTo>
                                  <a:pt x="434632" y="653796"/>
                                </a:lnTo>
                                <a:lnTo>
                                  <a:pt x="434632" y="6096"/>
                                </a:lnTo>
                                <a:close/>
                              </a:path>
                              <a:path w="2576195" h="654050">
                                <a:moveTo>
                                  <a:pt x="2576118" y="0"/>
                                </a:moveTo>
                                <a:lnTo>
                                  <a:pt x="442264" y="0"/>
                                </a:lnTo>
                                <a:lnTo>
                                  <a:pt x="442264" y="653796"/>
                                </a:lnTo>
                                <a:lnTo>
                                  <a:pt x="2576118" y="653796"/>
                                </a:lnTo>
                                <a:lnTo>
                                  <a:pt x="2576118" y="0"/>
                                </a:lnTo>
                                <a:close/>
                              </a:path>
                            </a:pathLst>
                          </a:custGeom>
                          <a:solidFill>
                            <a:srgbClr val="EEFAFB"/>
                          </a:solidFill>
                        </wps:spPr>
                        <wps:bodyPr wrap="square" lIns="0" tIns="0" rIns="0" bIns="0" rtlCol="0">
                          <a:prstTxWarp prst="textNoShape">
                            <a:avLst/>
                          </a:prstTxWarp>
                          <a:noAutofit/>
                        </wps:bodyPr>
                      </wps:wsp>
                      <wps:wsp>
                        <wps:cNvPr id="56" name="Graphic 56"/>
                        <wps:cNvSpPr/>
                        <wps:spPr>
                          <a:xfrm>
                            <a:off x="0" y="0"/>
                            <a:ext cx="15240" cy="15240"/>
                          </a:xfrm>
                          <a:custGeom>
                            <a:avLst/>
                            <a:gdLst/>
                            <a:ahLst/>
                            <a:cxnLst/>
                            <a:rect l="l" t="t" r="r" b="b"/>
                            <a:pathLst>
                              <a:path w="15240" h="15240">
                                <a:moveTo>
                                  <a:pt x="15239" y="0"/>
                                </a:moveTo>
                                <a:lnTo>
                                  <a:pt x="0" y="0"/>
                                </a:lnTo>
                                <a:lnTo>
                                  <a:pt x="0" y="15240"/>
                                </a:lnTo>
                                <a:lnTo>
                                  <a:pt x="15239" y="15240"/>
                                </a:lnTo>
                                <a:lnTo>
                                  <a:pt x="15239" y="0"/>
                                </a:lnTo>
                                <a:close/>
                              </a:path>
                            </a:pathLst>
                          </a:custGeom>
                          <a:solidFill>
                            <a:srgbClr val="00899B"/>
                          </a:solidFill>
                        </wps:spPr>
                        <wps:bodyPr wrap="square" lIns="0" tIns="0" rIns="0" bIns="0" rtlCol="0">
                          <a:prstTxWarp prst="textNoShape">
                            <a:avLst/>
                          </a:prstTxWarp>
                          <a:noAutofit/>
                        </wps:bodyPr>
                      </wps:wsp>
                      <wps:wsp>
                        <wps:cNvPr id="57" name="Graphic 57"/>
                        <wps:cNvSpPr/>
                        <wps:spPr>
                          <a:xfrm>
                            <a:off x="15240" y="15240"/>
                            <a:ext cx="15240" cy="32384"/>
                          </a:xfrm>
                          <a:custGeom>
                            <a:avLst/>
                            <a:gdLst/>
                            <a:ahLst/>
                            <a:cxnLst/>
                            <a:rect l="l" t="t" r="r" b="b"/>
                            <a:pathLst>
                              <a:path w="15240" h="32384">
                                <a:moveTo>
                                  <a:pt x="15239" y="0"/>
                                </a:moveTo>
                                <a:lnTo>
                                  <a:pt x="0" y="0"/>
                                </a:lnTo>
                                <a:lnTo>
                                  <a:pt x="0" y="32003"/>
                                </a:lnTo>
                                <a:lnTo>
                                  <a:pt x="15239" y="32003"/>
                                </a:lnTo>
                                <a:lnTo>
                                  <a:pt x="15239" y="0"/>
                                </a:lnTo>
                                <a:close/>
                              </a:path>
                            </a:pathLst>
                          </a:custGeom>
                          <a:solidFill>
                            <a:srgbClr val="EEFAFB"/>
                          </a:solidFill>
                        </wps:spPr>
                        <wps:bodyPr wrap="square" lIns="0" tIns="0" rIns="0" bIns="0" rtlCol="0">
                          <a:prstTxWarp prst="textNoShape">
                            <a:avLst/>
                          </a:prstTxWarp>
                          <a:noAutofit/>
                        </wps:bodyPr>
                      </wps:wsp>
                      <wps:wsp>
                        <wps:cNvPr id="58" name="Graphic 58"/>
                        <wps:cNvSpPr/>
                        <wps:spPr>
                          <a:xfrm>
                            <a:off x="15240" y="0"/>
                            <a:ext cx="434975" cy="15240"/>
                          </a:xfrm>
                          <a:custGeom>
                            <a:avLst/>
                            <a:gdLst/>
                            <a:ahLst/>
                            <a:cxnLst/>
                            <a:rect l="l" t="t" r="r" b="b"/>
                            <a:pathLst>
                              <a:path w="434975" h="15240">
                                <a:moveTo>
                                  <a:pt x="434632" y="0"/>
                                </a:moveTo>
                                <a:lnTo>
                                  <a:pt x="15240" y="0"/>
                                </a:lnTo>
                                <a:lnTo>
                                  <a:pt x="0" y="0"/>
                                </a:lnTo>
                                <a:lnTo>
                                  <a:pt x="0" y="15240"/>
                                </a:lnTo>
                                <a:lnTo>
                                  <a:pt x="15240" y="15240"/>
                                </a:lnTo>
                                <a:lnTo>
                                  <a:pt x="434632" y="15240"/>
                                </a:lnTo>
                                <a:lnTo>
                                  <a:pt x="434632" y="0"/>
                                </a:lnTo>
                                <a:close/>
                              </a:path>
                            </a:pathLst>
                          </a:custGeom>
                          <a:solidFill>
                            <a:srgbClr val="00899B"/>
                          </a:solidFill>
                        </wps:spPr>
                        <wps:bodyPr wrap="square" lIns="0" tIns="0" rIns="0" bIns="0" rtlCol="0">
                          <a:prstTxWarp prst="textNoShape">
                            <a:avLst/>
                          </a:prstTxWarp>
                          <a:noAutofit/>
                        </wps:bodyPr>
                      </wps:wsp>
                      <wps:wsp>
                        <wps:cNvPr id="59" name="Graphic 59"/>
                        <wps:cNvSpPr/>
                        <wps:spPr>
                          <a:xfrm>
                            <a:off x="30480" y="15240"/>
                            <a:ext cx="419734" cy="32384"/>
                          </a:xfrm>
                          <a:custGeom>
                            <a:avLst/>
                            <a:gdLst/>
                            <a:ahLst/>
                            <a:cxnLst/>
                            <a:rect l="l" t="t" r="r" b="b"/>
                            <a:pathLst>
                              <a:path w="419734" h="32384">
                                <a:moveTo>
                                  <a:pt x="419404" y="0"/>
                                </a:moveTo>
                                <a:lnTo>
                                  <a:pt x="0" y="0"/>
                                </a:lnTo>
                                <a:lnTo>
                                  <a:pt x="0" y="32003"/>
                                </a:lnTo>
                                <a:lnTo>
                                  <a:pt x="419404" y="32003"/>
                                </a:lnTo>
                                <a:lnTo>
                                  <a:pt x="419404" y="0"/>
                                </a:lnTo>
                                <a:close/>
                              </a:path>
                            </a:pathLst>
                          </a:custGeom>
                          <a:solidFill>
                            <a:srgbClr val="EEFAFB"/>
                          </a:solidFill>
                        </wps:spPr>
                        <wps:bodyPr wrap="square" lIns="0" tIns="0" rIns="0" bIns="0" rtlCol="0">
                          <a:prstTxWarp prst="textNoShape">
                            <a:avLst/>
                          </a:prstTxWarp>
                          <a:noAutofit/>
                        </wps:bodyPr>
                      </wps:wsp>
                      <wps:wsp>
                        <wps:cNvPr id="60" name="Graphic 60"/>
                        <wps:cNvSpPr/>
                        <wps:spPr>
                          <a:xfrm>
                            <a:off x="449884" y="0"/>
                            <a:ext cx="15240" cy="15240"/>
                          </a:xfrm>
                          <a:custGeom>
                            <a:avLst/>
                            <a:gdLst/>
                            <a:ahLst/>
                            <a:cxnLst/>
                            <a:rect l="l" t="t" r="r" b="b"/>
                            <a:pathLst>
                              <a:path w="15240" h="15240">
                                <a:moveTo>
                                  <a:pt x="15240" y="0"/>
                                </a:moveTo>
                                <a:lnTo>
                                  <a:pt x="0" y="0"/>
                                </a:lnTo>
                                <a:lnTo>
                                  <a:pt x="0" y="15240"/>
                                </a:lnTo>
                                <a:lnTo>
                                  <a:pt x="15240" y="15240"/>
                                </a:lnTo>
                                <a:lnTo>
                                  <a:pt x="15240" y="0"/>
                                </a:lnTo>
                                <a:close/>
                              </a:path>
                            </a:pathLst>
                          </a:custGeom>
                          <a:solidFill>
                            <a:srgbClr val="00899B"/>
                          </a:solidFill>
                        </wps:spPr>
                        <wps:bodyPr wrap="square" lIns="0" tIns="0" rIns="0" bIns="0" rtlCol="0">
                          <a:prstTxWarp prst="textNoShape">
                            <a:avLst/>
                          </a:prstTxWarp>
                          <a:noAutofit/>
                        </wps:bodyPr>
                      </wps:wsp>
                      <wps:wsp>
                        <wps:cNvPr id="61" name="Graphic 61"/>
                        <wps:cNvSpPr/>
                        <wps:spPr>
                          <a:xfrm>
                            <a:off x="465124" y="15240"/>
                            <a:ext cx="15240" cy="32384"/>
                          </a:xfrm>
                          <a:custGeom>
                            <a:avLst/>
                            <a:gdLst/>
                            <a:ahLst/>
                            <a:cxnLst/>
                            <a:rect l="l" t="t" r="r" b="b"/>
                            <a:pathLst>
                              <a:path w="15240" h="32384">
                                <a:moveTo>
                                  <a:pt x="15240" y="0"/>
                                </a:moveTo>
                                <a:lnTo>
                                  <a:pt x="0" y="0"/>
                                </a:lnTo>
                                <a:lnTo>
                                  <a:pt x="0" y="32003"/>
                                </a:lnTo>
                                <a:lnTo>
                                  <a:pt x="15240" y="32003"/>
                                </a:lnTo>
                                <a:lnTo>
                                  <a:pt x="15240" y="0"/>
                                </a:lnTo>
                                <a:close/>
                              </a:path>
                            </a:pathLst>
                          </a:custGeom>
                          <a:solidFill>
                            <a:srgbClr val="EEFAFB"/>
                          </a:solidFill>
                        </wps:spPr>
                        <wps:bodyPr wrap="square" lIns="0" tIns="0" rIns="0" bIns="0" rtlCol="0">
                          <a:prstTxWarp prst="textNoShape">
                            <a:avLst/>
                          </a:prstTxWarp>
                          <a:noAutofit/>
                        </wps:bodyPr>
                      </wps:wsp>
                      <wps:wsp>
                        <wps:cNvPr id="62" name="Graphic 62"/>
                        <wps:cNvSpPr/>
                        <wps:spPr>
                          <a:xfrm>
                            <a:off x="465124" y="0"/>
                            <a:ext cx="2126615" cy="15240"/>
                          </a:xfrm>
                          <a:custGeom>
                            <a:avLst/>
                            <a:gdLst/>
                            <a:ahLst/>
                            <a:cxnLst/>
                            <a:rect l="l" t="t" r="r" b="b"/>
                            <a:pathLst>
                              <a:path w="2126615" h="15240">
                                <a:moveTo>
                                  <a:pt x="2126234" y="0"/>
                                </a:moveTo>
                                <a:lnTo>
                                  <a:pt x="15240" y="0"/>
                                </a:lnTo>
                                <a:lnTo>
                                  <a:pt x="0" y="0"/>
                                </a:lnTo>
                                <a:lnTo>
                                  <a:pt x="0" y="15240"/>
                                </a:lnTo>
                                <a:lnTo>
                                  <a:pt x="15240" y="15240"/>
                                </a:lnTo>
                                <a:lnTo>
                                  <a:pt x="2126234" y="15240"/>
                                </a:lnTo>
                                <a:lnTo>
                                  <a:pt x="2126234" y="0"/>
                                </a:lnTo>
                                <a:close/>
                              </a:path>
                            </a:pathLst>
                          </a:custGeom>
                          <a:solidFill>
                            <a:srgbClr val="00899B"/>
                          </a:solidFill>
                        </wps:spPr>
                        <wps:bodyPr wrap="square" lIns="0" tIns="0" rIns="0" bIns="0" rtlCol="0">
                          <a:prstTxWarp prst="textNoShape">
                            <a:avLst/>
                          </a:prstTxWarp>
                          <a:noAutofit/>
                        </wps:bodyPr>
                      </wps:wsp>
                      <wps:wsp>
                        <wps:cNvPr id="63" name="Graphic 63"/>
                        <wps:cNvSpPr/>
                        <wps:spPr>
                          <a:xfrm>
                            <a:off x="480364" y="15240"/>
                            <a:ext cx="2111375" cy="32384"/>
                          </a:xfrm>
                          <a:custGeom>
                            <a:avLst/>
                            <a:gdLst/>
                            <a:ahLst/>
                            <a:cxnLst/>
                            <a:rect l="l" t="t" r="r" b="b"/>
                            <a:pathLst>
                              <a:path w="2111375" h="32384">
                                <a:moveTo>
                                  <a:pt x="2110994" y="0"/>
                                </a:moveTo>
                                <a:lnTo>
                                  <a:pt x="0" y="0"/>
                                </a:lnTo>
                                <a:lnTo>
                                  <a:pt x="0" y="32003"/>
                                </a:lnTo>
                                <a:lnTo>
                                  <a:pt x="2110994" y="32003"/>
                                </a:lnTo>
                                <a:lnTo>
                                  <a:pt x="2110994" y="0"/>
                                </a:lnTo>
                                <a:close/>
                              </a:path>
                            </a:pathLst>
                          </a:custGeom>
                          <a:solidFill>
                            <a:srgbClr val="EEFAFB"/>
                          </a:solidFill>
                        </wps:spPr>
                        <wps:bodyPr wrap="square" lIns="0" tIns="0" rIns="0" bIns="0" rtlCol="0">
                          <a:prstTxWarp prst="textNoShape">
                            <a:avLst/>
                          </a:prstTxWarp>
                          <a:noAutofit/>
                        </wps:bodyPr>
                      </wps:wsp>
                      <wps:wsp>
                        <wps:cNvPr id="64" name="Graphic 64"/>
                        <wps:cNvSpPr/>
                        <wps:spPr>
                          <a:xfrm>
                            <a:off x="2591435" y="0"/>
                            <a:ext cx="15240" cy="15240"/>
                          </a:xfrm>
                          <a:custGeom>
                            <a:avLst/>
                            <a:gdLst/>
                            <a:ahLst/>
                            <a:cxnLst/>
                            <a:rect l="l" t="t" r="r" b="b"/>
                            <a:pathLst>
                              <a:path w="15240" h="15240">
                                <a:moveTo>
                                  <a:pt x="15239" y="0"/>
                                </a:moveTo>
                                <a:lnTo>
                                  <a:pt x="0" y="0"/>
                                </a:lnTo>
                                <a:lnTo>
                                  <a:pt x="0" y="15240"/>
                                </a:lnTo>
                                <a:lnTo>
                                  <a:pt x="15239" y="15240"/>
                                </a:lnTo>
                                <a:lnTo>
                                  <a:pt x="15239" y="0"/>
                                </a:lnTo>
                                <a:close/>
                              </a:path>
                            </a:pathLst>
                          </a:custGeom>
                          <a:solidFill>
                            <a:srgbClr val="00899B"/>
                          </a:solidFill>
                        </wps:spPr>
                        <wps:bodyPr wrap="square" lIns="0" tIns="0" rIns="0" bIns="0" rtlCol="0">
                          <a:prstTxWarp prst="textNoShape">
                            <a:avLst/>
                          </a:prstTxWarp>
                          <a:noAutofit/>
                        </wps:bodyPr>
                      </wps:wsp>
                      <wps:wsp>
                        <wps:cNvPr id="65" name="Graphic 65"/>
                        <wps:cNvSpPr/>
                        <wps:spPr>
                          <a:xfrm>
                            <a:off x="7620" y="644651"/>
                            <a:ext cx="2591435" cy="26034"/>
                          </a:xfrm>
                          <a:custGeom>
                            <a:avLst/>
                            <a:gdLst/>
                            <a:ahLst/>
                            <a:cxnLst/>
                            <a:rect l="l" t="t" r="r" b="b"/>
                            <a:pathLst>
                              <a:path w="2591435" h="26034">
                                <a:moveTo>
                                  <a:pt x="448360" y="0"/>
                                </a:moveTo>
                                <a:lnTo>
                                  <a:pt x="0" y="0"/>
                                </a:lnTo>
                                <a:lnTo>
                                  <a:pt x="0" y="25908"/>
                                </a:lnTo>
                                <a:lnTo>
                                  <a:pt x="448360" y="25908"/>
                                </a:lnTo>
                                <a:lnTo>
                                  <a:pt x="448360" y="0"/>
                                </a:lnTo>
                                <a:close/>
                              </a:path>
                              <a:path w="2591435" h="26034">
                                <a:moveTo>
                                  <a:pt x="2591358" y="0"/>
                                </a:moveTo>
                                <a:lnTo>
                                  <a:pt x="449884" y="0"/>
                                </a:lnTo>
                                <a:lnTo>
                                  <a:pt x="449884" y="25908"/>
                                </a:lnTo>
                                <a:lnTo>
                                  <a:pt x="2591358" y="25908"/>
                                </a:lnTo>
                                <a:lnTo>
                                  <a:pt x="2591358" y="0"/>
                                </a:lnTo>
                                <a:close/>
                              </a:path>
                            </a:pathLst>
                          </a:custGeom>
                          <a:solidFill>
                            <a:srgbClr val="EEFAFB"/>
                          </a:solidFill>
                        </wps:spPr>
                        <wps:bodyPr wrap="square" lIns="0" tIns="0" rIns="0" bIns="0" rtlCol="0">
                          <a:prstTxWarp prst="textNoShape">
                            <a:avLst/>
                          </a:prstTxWarp>
                          <a:noAutofit/>
                        </wps:bodyPr>
                      </wps:wsp>
                    </wpg:wgp>
                  </a:graphicData>
                </a:graphic>
              </wp:anchor>
            </w:drawing>
          </mc:Choice>
          <mc:Fallback>
            <w:pict>
              <v:group style="position:absolute;margin-left:28.92pt;margin-top:18.545195pt;width:205.25pt;height:52.8pt;mso-position-horizontal-relative:page;mso-position-vertical-relative:paragraph;z-index:15740416" id="docshapegroup52" coordorigin="578,371" coordsize="4105,1056">
                <v:shape style="position:absolute;left:600;top:397;width:4057;height:1030" id="docshape53" coordorigin="600,397" coordsize="4057,1030" path="m1284,407l600,407,600,1427,1284,1427,1284,407xm4657,397l1296,397,1296,1427,4657,1427,4657,397xe" filled="true" fillcolor="#eefafb" stroked="false">
                  <v:path arrowok="t"/>
                  <v:fill type="solid"/>
                </v:shape>
                <v:rect style="position:absolute;left:578;top:370;width:24;height:24" id="docshape54" filled="true" fillcolor="#00899b" stroked="false">
                  <v:fill type="solid"/>
                </v:rect>
                <v:rect style="position:absolute;left:602;top:394;width:24;height:51" id="docshape55" filled="true" fillcolor="#eefafb" stroked="false">
                  <v:fill type="solid"/>
                </v:rect>
                <v:shape style="position:absolute;left:602;top:370;width:685;height:24" id="docshape56" coordorigin="602,371" coordsize="685,24" path="m1287,371l626,371,602,371,602,395,626,395,1287,395,1287,371xe" filled="true" fillcolor="#00899b" stroked="false">
                  <v:path arrowok="t"/>
                  <v:fill type="solid"/>
                </v:shape>
                <v:rect style="position:absolute;left:626;top:394;width:661;height:51" id="docshape57" filled="true" fillcolor="#eefafb" stroked="false">
                  <v:fill type="solid"/>
                </v:rect>
                <v:rect style="position:absolute;left:1286;top:370;width:24;height:24" id="docshape58" filled="true" fillcolor="#00899b" stroked="false">
                  <v:fill type="solid"/>
                </v:rect>
                <v:rect style="position:absolute;left:1310;top:394;width:24;height:51" id="docshape59" filled="true" fillcolor="#eefafb" stroked="false">
                  <v:fill type="solid"/>
                </v:rect>
                <v:shape style="position:absolute;left:1310;top:370;width:3349;height:24" id="docshape60" coordorigin="1311,371" coordsize="3349,24" path="m4659,371l1335,371,1311,371,1311,395,1335,395,4659,395,4659,371xe" filled="true" fillcolor="#00899b" stroked="false">
                  <v:path arrowok="t"/>
                  <v:fill type="solid"/>
                </v:shape>
                <v:rect style="position:absolute;left:1334;top:394;width:3325;height:51" id="docshape61" filled="true" fillcolor="#eefafb" stroked="false">
                  <v:fill type="solid"/>
                </v:rect>
                <v:rect style="position:absolute;left:4659;top:370;width:24;height:24" id="docshape62" filled="true" fillcolor="#00899b" stroked="false">
                  <v:fill type="solid"/>
                </v:rect>
                <v:shape style="position:absolute;left:590;top:1386;width:4081;height:41" id="docshape63" coordorigin="590,1386" coordsize="4081,41" path="m1296,1386l590,1386,590,1427,1296,1427,1296,1386xm4671,1386l1299,1386,1299,1427,4671,1427,4671,1386xe" filled="true" fillcolor="#eefafb" stroked="false">
                  <v:path arrowok="t"/>
                  <v:fill type="solid"/>
                </v:shape>
                <w10:wrap type="none"/>
              </v:group>
            </w:pict>
          </mc:Fallback>
        </mc:AlternateContent>
      </w:r>
      <w:r>
        <w:rPr>
          <w:sz w:val="24"/>
        </w:rPr>
        <mc:AlternateContent>
          <mc:Choice Requires="wps">
            <w:drawing>
              <wp:anchor distT="0" distB="0" distL="0" distR="0" allowOverlap="1" layoutInCell="1" locked="0" behindDoc="0" simplePos="0" relativeHeight="15744000">
                <wp:simplePos x="0" y="0"/>
                <wp:positionH relativeFrom="page">
                  <wp:posOffset>367284</wp:posOffset>
                </wp:positionH>
                <wp:positionV relativeFrom="paragraph">
                  <wp:posOffset>235523</wp:posOffset>
                </wp:positionV>
                <wp:extent cx="2606675" cy="685800"/>
                <wp:effectExtent l="0" t="0" r="0" b="0"/>
                <wp:wrapNone/>
                <wp:docPr id="66" name="Group 66"/>
                <wp:cNvGraphicFramePr>
                  <a:graphicFrameLocks/>
                </wp:cNvGraphicFramePr>
                <a:graphic>
                  <a:graphicData uri="http://schemas.microsoft.com/office/word/2010/wordprocessingGroup">
                    <wpg:wgp>
                      <wpg:cNvPr id="66" name="Group 66"/>
                      <wpg:cNvGrpSpPr/>
                      <wpg:grpSpPr>
                        <a:xfrm>
                          <a:off x="0" y="0"/>
                          <a:ext cx="2606675" cy="685800"/>
                          <a:chExt cx="2606675" cy="685800"/>
                        </a:xfrm>
                      </wpg:grpSpPr>
                      <wps:wsp>
                        <wps:cNvPr id="67" name="Graphic 67"/>
                        <wps:cNvSpPr/>
                        <wps:spPr>
                          <a:xfrm>
                            <a:off x="0" y="0"/>
                            <a:ext cx="2606675" cy="685800"/>
                          </a:xfrm>
                          <a:custGeom>
                            <a:avLst/>
                            <a:gdLst/>
                            <a:ahLst/>
                            <a:cxnLst/>
                            <a:rect l="l" t="t" r="r" b="b"/>
                            <a:pathLst>
                              <a:path w="2606675" h="685800">
                                <a:moveTo>
                                  <a:pt x="2591358" y="670560"/>
                                </a:moveTo>
                                <a:lnTo>
                                  <a:pt x="480364" y="670560"/>
                                </a:lnTo>
                                <a:lnTo>
                                  <a:pt x="465124" y="670560"/>
                                </a:lnTo>
                                <a:lnTo>
                                  <a:pt x="465124" y="47244"/>
                                </a:lnTo>
                                <a:lnTo>
                                  <a:pt x="465124" y="15240"/>
                                </a:lnTo>
                                <a:lnTo>
                                  <a:pt x="449872" y="15240"/>
                                </a:lnTo>
                                <a:lnTo>
                                  <a:pt x="449872" y="47244"/>
                                </a:lnTo>
                                <a:lnTo>
                                  <a:pt x="449872" y="670560"/>
                                </a:lnTo>
                                <a:lnTo>
                                  <a:pt x="30480" y="670560"/>
                                </a:lnTo>
                                <a:lnTo>
                                  <a:pt x="15240" y="670560"/>
                                </a:lnTo>
                                <a:lnTo>
                                  <a:pt x="15240" y="47244"/>
                                </a:lnTo>
                                <a:lnTo>
                                  <a:pt x="15240" y="0"/>
                                </a:lnTo>
                                <a:lnTo>
                                  <a:pt x="0" y="0"/>
                                </a:lnTo>
                                <a:lnTo>
                                  <a:pt x="0" y="47244"/>
                                </a:lnTo>
                                <a:lnTo>
                                  <a:pt x="0" y="670560"/>
                                </a:lnTo>
                                <a:lnTo>
                                  <a:pt x="0" y="685800"/>
                                </a:lnTo>
                                <a:lnTo>
                                  <a:pt x="15240" y="685800"/>
                                </a:lnTo>
                                <a:lnTo>
                                  <a:pt x="30480" y="685800"/>
                                </a:lnTo>
                                <a:lnTo>
                                  <a:pt x="449872" y="685800"/>
                                </a:lnTo>
                                <a:lnTo>
                                  <a:pt x="465124" y="685800"/>
                                </a:lnTo>
                                <a:lnTo>
                                  <a:pt x="480364" y="685800"/>
                                </a:lnTo>
                                <a:lnTo>
                                  <a:pt x="2591358" y="685800"/>
                                </a:lnTo>
                                <a:lnTo>
                                  <a:pt x="2591358" y="670560"/>
                                </a:lnTo>
                                <a:close/>
                              </a:path>
                              <a:path w="2606675" h="685800">
                                <a:moveTo>
                                  <a:pt x="2606675" y="0"/>
                                </a:moveTo>
                                <a:lnTo>
                                  <a:pt x="2591435" y="0"/>
                                </a:lnTo>
                                <a:lnTo>
                                  <a:pt x="2591435" y="47244"/>
                                </a:lnTo>
                                <a:lnTo>
                                  <a:pt x="2591435" y="670560"/>
                                </a:lnTo>
                                <a:lnTo>
                                  <a:pt x="2591435" y="685800"/>
                                </a:lnTo>
                                <a:lnTo>
                                  <a:pt x="2606675" y="685800"/>
                                </a:lnTo>
                                <a:lnTo>
                                  <a:pt x="2606675" y="670560"/>
                                </a:lnTo>
                                <a:lnTo>
                                  <a:pt x="2606675" y="47244"/>
                                </a:lnTo>
                                <a:lnTo>
                                  <a:pt x="2606675" y="0"/>
                                </a:lnTo>
                                <a:close/>
                              </a:path>
                            </a:pathLst>
                          </a:custGeom>
                          <a:solidFill>
                            <a:srgbClr val="00899B"/>
                          </a:solidFill>
                        </wps:spPr>
                        <wps:bodyPr wrap="square" lIns="0" tIns="0" rIns="0" bIns="0" rtlCol="0">
                          <a:prstTxWarp prst="textNoShape">
                            <a:avLst/>
                          </a:prstTxWarp>
                          <a:noAutofit/>
                        </wps:bodyPr>
                      </wps:wsp>
                      <pic:pic>
                        <pic:nvPicPr>
                          <pic:cNvPr id="68" name="Image 68"/>
                          <pic:cNvPicPr/>
                        </pic:nvPicPr>
                        <pic:blipFill>
                          <a:blip r:embed="rId16" cstate="print"/>
                          <a:stretch>
                            <a:fillRect/>
                          </a:stretch>
                        </pic:blipFill>
                        <pic:spPr>
                          <a:xfrm>
                            <a:off x="89915" y="198881"/>
                            <a:ext cx="294640" cy="294640"/>
                          </a:xfrm>
                          <a:prstGeom prst="rect">
                            <a:avLst/>
                          </a:prstGeom>
                        </pic:spPr>
                      </pic:pic>
                    </wpg:wgp>
                  </a:graphicData>
                </a:graphic>
              </wp:anchor>
            </w:drawing>
          </mc:Choice>
          <mc:Fallback>
            <w:pict>
              <v:group style="position:absolute;margin-left:28.92pt;margin-top:18.545195pt;width:205.25pt;height:54pt;mso-position-horizontal-relative:page;mso-position-vertical-relative:paragraph;z-index:15744000" id="docshapegroup64" coordorigin="578,371" coordsize="4105,1080">
                <v:shape style="position:absolute;left:578;top:370;width:4105;height:1080" id="docshape65" coordorigin="578,371" coordsize="4105,1080" path="m4659,1427l1335,1427,1311,1427,1311,445,1311,395,1287,395,1287,445,1287,1427,626,1427,602,1427,602,445,602,371,578,371,578,445,578,1427,578,1451,602,1451,626,1451,1287,1451,1311,1451,1335,1451,4659,1451,4659,1427xm4683,371l4659,371,4659,445,4659,1427,4659,1451,4683,1451,4683,1427,4683,445,4683,371xe" filled="true" fillcolor="#00899b" stroked="false">
                  <v:path arrowok="t"/>
                  <v:fill type="solid"/>
                </v:shape>
                <v:shape style="position:absolute;left:720;top:684;width:464;height:464" type="#_x0000_t75" id="docshape66" stroked="false">
                  <v:imagedata r:id="rId16" o:title=""/>
                </v:shape>
                <w10:wrap type="none"/>
              </v:group>
            </w:pict>
          </mc:Fallback>
        </mc:AlternateContent>
      </w:r>
      <w:r>
        <w:rPr>
          <w:sz w:val="24"/>
        </w:rPr>
        <w:t>Σε</w:t>
      </w:r>
      <w:r>
        <w:rPr>
          <w:spacing w:val="-5"/>
          <w:sz w:val="24"/>
        </w:rPr>
        <w:t> </w:t>
      </w:r>
      <w:r>
        <w:rPr>
          <w:sz w:val="24"/>
        </w:rPr>
        <w:t>κάθε</w:t>
      </w:r>
      <w:r>
        <w:rPr>
          <w:spacing w:val="-6"/>
          <w:sz w:val="24"/>
        </w:rPr>
        <w:t> </w:t>
      </w:r>
      <w:r>
        <w:rPr>
          <w:sz w:val="24"/>
        </w:rPr>
        <w:t>απώλεια</w:t>
      </w:r>
      <w:r>
        <w:rPr>
          <w:spacing w:val="-6"/>
          <w:sz w:val="24"/>
        </w:rPr>
        <w:t> </w:t>
      </w:r>
      <w:r>
        <w:rPr>
          <w:sz w:val="24"/>
        </w:rPr>
        <w:t>συνείδησης</w:t>
      </w:r>
      <w:r>
        <w:rPr>
          <w:spacing w:val="-9"/>
          <w:sz w:val="24"/>
        </w:rPr>
        <w:t> </w:t>
      </w:r>
      <w:r>
        <w:rPr>
          <w:sz w:val="24"/>
        </w:rPr>
        <w:t>ή</w:t>
      </w:r>
      <w:r>
        <w:rPr>
          <w:spacing w:val="-6"/>
          <w:sz w:val="24"/>
        </w:rPr>
        <w:t> </w:t>
      </w:r>
      <w:r>
        <w:rPr>
          <w:sz w:val="24"/>
        </w:rPr>
        <w:t>ξαφνική</w:t>
      </w:r>
      <w:r>
        <w:rPr>
          <w:spacing w:val="-6"/>
          <w:sz w:val="24"/>
        </w:rPr>
        <w:t> </w:t>
      </w:r>
      <w:r>
        <w:rPr>
          <w:sz w:val="24"/>
        </w:rPr>
        <w:t>αλλαγή </w:t>
      </w:r>
      <w:r>
        <w:rPr>
          <w:spacing w:val="-2"/>
          <w:sz w:val="24"/>
        </w:rPr>
        <w:t>συμπεριφοράς.</w:t>
      </w:r>
    </w:p>
    <w:p>
      <w:pPr>
        <w:pStyle w:val="Heading3"/>
        <w:spacing w:before="205"/>
        <w:ind w:left="5161"/>
      </w:pPr>
      <w:r>
        <w:rPr>
          <w:color w:val="0A4F89"/>
        </w:rPr>
        <w:t>ΒΗΜΑΤΑ</w:t>
      </w:r>
      <w:r>
        <w:rPr>
          <w:color w:val="0A4F89"/>
          <w:spacing w:val="-2"/>
        </w:rPr>
        <w:t> ΔΡΑΣΗΣ</w:t>
      </w:r>
    </w:p>
    <w:p>
      <w:pPr>
        <w:spacing w:line="276" w:lineRule="auto" w:before="44"/>
        <w:ind w:left="5161" w:right="406" w:firstLine="0"/>
        <w:jc w:val="left"/>
        <w:rPr>
          <w:sz w:val="24"/>
        </w:rPr>
      </w:pPr>
      <w:r>
        <w:rPr>
          <w:sz w:val="24"/>
        </w:rPr>
        <mc:AlternateContent>
          <mc:Choice Requires="wps">
            <w:drawing>
              <wp:anchor distT="0" distB="0" distL="0" distR="0" allowOverlap="1" layoutInCell="1" locked="0" behindDoc="0" simplePos="0" relativeHeight="15740928">
                <wp:simplePos x="0" y="0"/>
                <wp:positionH relativeFrom="page">
                  <wp:posOffset>367284</wp:posOffset>
                </wp:positionH>
                <wp:positionV relativeFrom="paragraph">
                  <wp:posOffset>237888</wp:posOffset>
                </wp:positionV>
                <wp:extent cx="2606675" cy="670560"/>
                <wp:effectExtent l="0" t="0" r="0" b="0"/>
                <wp:wrapNone/>
                <wp:docPr id="69" name="Group 69"/>
                <wp:cNvGraphicFramePr>
                  <a:graphicFrameLocks/>
                </wp:cNvGraphicFramePr>
                <a:graphic>
                  <a:graphicData uri="http://schemas.microsoft.com/office/word/2010/wordprocessingGroup">
                    <wpg:wgp>
                      <wpg:cNvPr id="69" name="Group 69"/>
                      <wpg:cNvGrpSpPr/>
                      <wpg:grpSpPr>
                        <a:xfrm>
                          <a:off x="0" y="0"/>
                          <a:ext cx="2606675" cy="670560"/>
                          <a:chExt cx="2606675" cy="670560"/>
                        </a:xfrm>
                      </wpg:grpSpPr>
                      <wps:wsp>
                        <wps:cNvPr id="70" name="Graphic 70"/>
                        <wps:cNvSpPr/>
                        <wps:spPr>
                          <a:xfrm>
                            <a:off x="13716" y="15239"/>
                            <a:ext cx="2576195" cy="655320"/>
                          </a:xfrm>
                          <a:custGeom>
                            <a:avLst/>
                            <a:gdLst/>
                            <a:ahLst/>
                            <a:cxnLst/>
                            <a:rect l="l" t="t" r="r" b="b"/>
                            <a:pathLst>
                              <a:path w="2576195" h="655320">
                                <a:moveTo>
                                  <a:pt x="434632" y="6096"/>
                                </a:moveTo>
                                <a:lnTo>
                                  <a:pt x="0" y="6096"/>
                                </a:lnTo>
                                <a:lnTo>
                                  <a:pt x="0" y="655320"/>
                                </a:lnTo>
                                <a:lnTo>
                                  <a:pt x="434632" y="655320"/>
                                </a:lnTo>
                                <a:lnTo>
                                  <a:pt x="434632" y="6096"/>
                                </a:lnTo>
                                <a:close/>
                              </a:path>
                              <a:path w="2576195" h="655320">
                                <a:moveTo>
                                  <a:pt x="2576118" y="0"/>
                                </a:moveTo>
                                <a:lnTo>
                                  <a:pt x="442264" y="0"/>
                                </a:lnTo>
                                <a:lnTo>
                                  <a:pt x="442264" y="655320"/>
                                </a:lnTo>
                                <a:lnTo>
                                  <a:pt x="2576118" y="655320"/>
                                </a:lnTo>
                                <a:lnTo>
                                  <a:pt x="2576118" y="0"/>
                                </a:lnTo>
                                <a:close/>
                              </a:path>
                            </a:pathLst>
                          </a:custGeom>
                          <a:solidFill>
                            <a:srgbClr val="F0FAF4"/>
                          </a:solidFill>
                        </wps:spPr>
                        <wps:bodyPr wrap="square" lIns="0" tIns="0" rIns="0" bIns="0" rtlCol="0">
                          <a:prstTxWarp prst="textNoShape">
                            <a:avLst/>
                          </a:prstTxWarp>
                          <a:noAutofit/>
                        </wps:bodyPr>
                      </wps:wsp>
                      <wps:wsp>
                        <wps:cNvPr id="71" name="Graphic 71"/>
                        <wps:cNvSpPr/>
                        <wps:spPr>
                          <a:xfrm>
                            <a:off x="0" y="0"/>
                            <a:ext cx="15240" cy="15240"/>
                          </a:xfrm>
                          <a:custGeom>
                            <a:avLst/>
                            <a:gdLst/>
                            <a:ahLst/>
                            <a:cxnLst/>
                            <a:rect l="l" t="t" r="r" b="b"/>
                            <a:pathLst>
                              <a:path w="15240" h="15240">
                                <a:moveTo>
                                  <a:pt x="15239" y="0"/>
                                </a:moveTo>
                                <a:lnTo>
                                  <a:pt x="0" y="0"/>
                                </a:lnTo>
                                <a:lnTo>
                                  <a:pt x="0" y="15239"/>
                                </a:lnTo>
                                <a:lnTo>
                                  <a:pt x="15239" y="15239"/>
                                </a:lnTo>
                                <a:lnTo>
                                  <a:pt x="15239" y="0"/>
                                </a:lnTo>
                                <a:close/>
                              </a:path>
                            </a:pathLst>
                          </a:custGeom>
                          <a:solidFill>
                            <a:srgbClr val="2E9B4A"/>
                          </a:solidFill>
                        </wps:spPr>
                        <wps:bodyPr wrap="square" lIns="0" tIns="0" rIns="0" bIns="0" rtlCol="0">
                          <a:prstTxWarp prst="textNoShape">
                            <a:avLst/>
                          </a:prstTxWarp>
                          <a:noAutofit/>
                        </wps:bodyPr>
                      </wps:wsp>
                      <wps:wsp>
                        <wps:cNvPr id="72" name="Graphic 72"/>
                        <wps:cNvSpPr/>
                        <wps:spPr>
                          <a:xfrm>
                            <a:off x="15240" y="15240"/>
                            <a:ext cx="15240" cy="32384"/>
                          </a:xfrm>
                          <a:custGeom>
                            <a:avLst/>
                            <a:gdLst/>
                            <a:ahLst/>
                            <a:cxnLst/>
                            <a:rect l="l" t="t" r="r" b="b"/>
                            <a:pathLst>
                              <a:path w="15240" h="32384">
                                <a:moveTo>
                                  <a:pt x="15239" y="0"/>
                                </a:moveTo>
                                <a:lnTo>
                                  <a:pt x="0" y="0"/>
                                </a:lnTo>
                                <a:lnTo>
                                  <a:pt x="0" y="32003"/>
                                </a:lnTo>
                                <a:lnTo>
                                  <a:pt x="15239" y="32003"/>
                                </a:lnTo>
                                <a:lnTo>
                                  <a:pt x="15239" y="0"/>
                                </a:lnTo>
                                <a:close/>
                              </a:path>
                            </a:pathLst>
                          </a:custGeom>
                          <a:solidFill>
                            <a:srgbClr val="F0FAF4"/>
                          </a:solidFill>
                        </wps:spPr>
                        <wps:bodyPr wrap="square" lIns="0" tIns="0" rIns="0" bIns="0" rtlCol="0">
                          <a:prstTxWarp prst="textNoShape">
                            <a:avLst/>
                          </a:prstTxWarp>
                          <a:noAutofit/>
                        </wps:bodyPr>
                      </wps:wsp>
                      <wps:wsp>
                        <wps:cNvPr id="73" name="Graphic 73"/>
                        <wps:cNvSpPr/>
                        <wps:spPr>
                          <a:xfrm>
                            <a:off x="15240" y="12"/>
                            <a:ext cx="434975" cy="15240"/>
                          </a:xfrm>
                          <a:custGeom>
                            <a:avLst/>
                            <a:gdLst/>
                            <a:ahLst/>
                            <a:cxnLst/>
                            <a:rect l="l" t="t" r="r" b="b"/>
                            <a:pathLst>
                              <a:path w="434975" h="15240">
                                <a:moveTo>
                                  <a:pt x="434632" y="0"/>
                                </a:moveTo>
                                <a:lnTo>
                                  <a:pt x="15240" y="0"/>
                                </a:lnTo>
                                <a:lnTo>
                                  <a:pt x="0" y="0"/>
                                </a:lnTo>
                                <a:lnTo>
                                  <a:pt x="0" y="15227"/>
                                </a:lnTo>
                                <a:lnTo>
                                  <a:pt x="15240" y="15227"/>
                                </a:lnTo>
                                <a:lnTo>
                                  <a:pt x="434632" y="15227"/>
                                </a:lnTo>
                                <a:lnTo>
                                  <a:pt x="434632" y="0"/>
                                </a:lnTo>
                                <a:close/>
                              </a:path>
                            </a:pathLst>
                          </a:custGeom>
                          <a:solidFill>
                            <a:srgbClr val="2E9B4A"/>
                          </a:solidFill>
                        </wps:spPr>
                        <wps:bodyPr wrap="square" lIns="0" tIns="0" rIns="0" bIns="0" rtlCol="0">
                          <a:prstTxWarp prst="textNoShape">
                            <a:avLst/>
                          </a:prstTxWarp>
                          <a:noAutofit/>
                        </wps:bodyPr>
                      </wps:wsp>
                      <wps:wsp>
                        <wps:cNvPr id="74" name="Graphic 74"/>
                        <wps:cNvSpPr/>
                        <wps:spPr>
                          <a:xfrm>
                            <a:off x="30480" y="15240"/>
                            <a:ext cx="419734" cy="32384"/>
                          </a:xfrm>
                          <a:custGeom>
                            <a:avLst/>
                            <a:gdLst/>
                            <a:ahLst/>
                            <a:cxnLst/>
                            <a:rect l="l" t="t" r="r" b="b"/>
                            <a:pathLst>
                              <a:path w="419734" h="32384">
                                <a:moveTo>
                                  <a:pt x="419404" y="0"/>
                                </a:moveTo>
                                <a:lnTo>
                                  <a:pt x="0" y="0"/>
                                </a:lnTo>
                                <a:lnTo>
                                  <a:pt x="0" y="32003"/>
                                </a:lnTo>
                                <a:lnTo>
                                  <a:pt x="419404" y="32003"/>
                                </a:lnTo>
                                <a:lnTo>
                                  <a:pt x="419404" y="0"/>
                                </a:lnTo>
                                <a:close/>
                              </a:path>
                            </a:pathLst>
                          </a:custGeom>
                          <a:solidFill>
                            <a:srgbClr val="F0FAF4"/>
                          </a:solidFill>
                        </wps:spPr>
                        <wps:bodyPr wrap="square" lIns="0" tIns="0" rIns="0" bIns="0" rtlCol="0">
                          <a:prstTxWarp prst="textNoShape">
                            <a:avLst/>
                          </a:prstTxWarp>
                          <a:noAutofit/>
                        </wps:bodyPr>
                      </wps:wsp>
                      <wps:wsp>
                        <wps:cNvPr id="75" name="Graphic 75"/>
                        <wps:cNvSpPr/>
                        <wps:spPr>
                          <a:xfrm>
                            <a:off x="449884" y="0"/>
                            <a:ext cx="15240" cy="15240"/>
                          </a:xfrm>
                          <a:custGeom>
                            <a:avLst/>
                            <a:gdLst/>
                            <a:ahLst/>
                            <a:cxnLst/>
                            <a:rect l="l" t="t" r="r" b="b"/>
                            <a:pathLst>
                              <a:path w="15240" h="15240">
                                <a:moveTo>
                                  <a:pt x="15240" y="0"/>
                                </a:moveTo>
                                <a:lnTo>
                                  <a:pt x="0" y="0"/>
                                </a:lnTo>
                                <a:lnTo>
                                  <a:pt x="0" y="15239"/>
                                </a:lnTo>
                                <a:lnTo>
                                  <a:pt x="15240" y="15239"/>
                                </a:lnTo>
                                <a:lnTo>
                                  <a:pt x="15240" y="0"/>
                                </a:lnTo>
                                <a:close/>
                              </a:path>
                            </a:pathLst>
                          </a:custGeom>
                          <a:solidFill>
                            <a:srgbClr val="2E9B4A"/>
                          </a:solidFill>
                        </wps:spPr>
                        <wps:bodyPr wrap="square" lIns="0" tIns="0" rIns="0" bIns="0" rtlCol="0">
                          <a:prstTxWarp prst="textNoShape">
                            <a:avLst/>
                          </a:prstTxWarp>
                          <a:noAutofit/>
                        </wps:bodyPr>
                      </wps:wsp>
                      <wps:wsp>
                        <wps:cNvPr id="76" name="Graphic 76"/>
                        <wps:cNvSpPr/>
                        <wps:spPr>
                          <a:xfrm>
                            <a:off x="465124" y="15240"/>
                            <a:ext cx="15240" cy="32384"/>
                          </a:xfrm>
                          <a:custGeom>
                            <a:avLst/>
                            <a:gdLst/>
                            <a:ahLst/>
                            <a:cxnLst/>
                            <a:rect l="l" t="t" r="r" b="b"/>
                            <a:pathLst>
                              <a:path w="15240" h="32384">
                                <a:moveTo>
                                  <a:pt x="15240" y="0"/>
                                </a:moveTo>
                                <a:lnTo>
                                  <a:pt x="0" y="0"/>
                                </a:lnTo>
                                <a:lnTo>
                                  <a:pt x="0" y="32003"/>
                                </a:lnTo>
                                <a:lnTo>
                                  <a:pt x="15240" y="32003"/>
                                </a:lnTo>
                                <a:lnTo>
                                  <a:pt x="15240" y="0"/>
                                </a:lnTo>
                                <a:close/>
                              </a:path>
                            </a:pathLst>
                          </a:custGeom>
                          <a:solidFill>
                            <a:srgbClr val="F0FAF4"/>
                          </a:solidFill>
                        </wps:spPr>
                        <wps:bodyPr wrap="square" lIns="0" tIns="0" rIns="0" bIns="0" rtlCol="0">
                          <a:prstTxWarp prst="textNoShape">
                            <a:avLst/>
                          </a:prstTxWarp>
                          <a:noAutofit/>
                        </wps:bodyPr>
                      </wps:wsp>
                      <wps:wsp>
                        <wps:cNvPr id="77" name="Graphic 77"/>
                        <wps:cNvSpPr/>
                        <wps:spPr>
                          <a:xfrm>
                            <a:off x="465124" y="12"/>
                            <a:ext cx="2126615" cy="15240"/>
                          </a:xfrm>
                          <a:custGeom>
                            <a:avLst/>
                            <a:gdLst/>
                            <a:ahLst/>
                            <a:cxnLst/>
                            <a:rect l="l" t="t" r="r" b="b"/>
                            <a:pathLst>
                              <a:path w="2126615" h="15240">
                                <a:moveTo>
                                  <a:pt x="2126234" y="0"/>
                                </a:moveTo>
                                <a:lnTo>
                                  <a:pt x="15240" y="0"/>
                                </a:lnTo>
                                <a:lnTo>
                                  <a:pt x="0" y="0"/>
                                </a:lnTo>
                                <a:lnTo>
                                  <a:pt x="0" y="15227"/>
                                </a:lnTo>
                                <a:lnTo>
                                  <a:pt x="15240" y="15227"/>
                                </a:lnTo>
                                <a:lnTo>
                                  <a:pt x="2126234" y="15227"/>
                                </a:lnTo>
                                <a:lnTo>
                                  <a:pt x="2126234" y="0"/>
                                </a:lnTo>
                                <a:close/>
                              </a:path>
                            </a:pathLst>
                          </a:custGeom>
                          <a:solidFill>
                            <a:srgbClr val="2E9B4A"/>
                          </a:solidFill>
                        </wps:spPr>
                        <wps:bodyPr wrap="square" lIns="0" tIns="0" rIns="0" bIns="0" rtlCol="0">
                          <a:prstTxWarp prst="textNoShape">
                            <a:avLst/>
                          </a:prstTxWarp>
                          <a:noAutofit/>
                        </wps:bodyPr>
                      </wps:wsp>
                      <wps:wsp>
                        <wps:cNvPr id="78" name="Graphic 78"/>
                        <wps:cNvSpPr/>
                        <wps:spPr>
                          <a:xfrm>
                            <a:off x="480364" y="15240"/>
                            <a:ext cx="2111375" cy="32384"/>
                          </a:xfrm>
                          <a:custGeom>
                            <a:avLst/>
                            <a:gdLst/>
                            <a:ahLst/>
                            <a:cxnLst/>
                            <a:rect l="l" t="t" r="r" b="b"/>
                            <a:pathLst>
                              <a:path w="2111375" h="32384">
                                <a:moveTo>
                                  <a:pt x="2110994" y="0"/>
                                </a:moveTo>
                                <a:lnTo>
                                  <a:pt x="0" y="0"/>
                                </a:lnTo>
                                <a:lnTo>
                                  <a:pt x="0" y="32003"/>
                                </a:lnTo>
                                <a:lnTo>
                                  <a:pt x="2110994" y="32003"/>
                                </a:lnTo>
                                <a:lnTo>
                                  <a:pt x="2110994" y="0"/>
                                </a:lnTo>
                                <a:close/>
                              </a:path>
                            </a:pathLst>
                          </a:custGeom>
                          <a:solidFill>
                            <a:srgbClr val="F0FAF4"/>
                          </a:solidFill>
                        </wps:spPr>
                        <wps:bodyPr wrap="square" lIns="0" tIns="0" rIns="0" bIns="0" rtlCol="0">
                          <a:prstTxWarp prst="textNoShape">
                            <a:avLst/>
                          </a:prstTxWarp>
                          <a:noAutofit/>
                        </wps:bodyPr>
                      </wps:wsp>
                      <wps:wsp>
                        <wps:cNvPr id="79" name="Graphic 79"/>
                        <wps:cNvSpPr/>
                        <wps:spPr>
                          <a:xfrm>
                            <a:off x="2591435" y="0"/>
                            <a:ext cx="15240" cy="15240"/>
                          </a:xfrm>
                          <a:custGeom>
                            <a:avLst/>
                            <a:gdLst/>
                            <a:ahLst/>
                            <a:cxnLst/>
                            <a:rect l="l" t="t" r="r" b="b"/>
                            <a:pathLst>
                              <a:path w="15240" h="15240">
                                <a:moveTo>
                                  <a:pt x="15239" y="0"/>
                                </a:moveTo>
                                <a:lnTo>
                                  <a:pt x="0" y="0"/>
                                </a:lnTo>
                                <a:lnTo>
                                  <a:pt x="0" y="15239"/>
                                </a:lnTo>
                                <a:lnTo>
                                  <a:pt x="15239" y="15239"/>
                                </a:lnTo>
                                <a:lnTo>
                                  <a:pt x="15239" y="0"/>
                                </a:lnTo>
                                <a:close/>
                              </a:path>
                            </a:pathLst>
                          </a:custGeom>
                          <a:solidFill>
                            <a:srgbClr val="2E9B4A"/>
                          </a:solidFill>
                        </wps:spPr>
                        <wps:bodyPr wrap="square" lIns="0" tIns="0" rIns="0" bIns="0" rtlCol="0">
                          <a:prstTxWarp prst="textNoShape">
                            <a:avLst/>
                          </a:prstTxWarp>
                          <a:noAutofit/>
                        </wps:bodyPr>
                      </wps:wsp>
                      <wps:wsp>
                        <wps:cNvPr id="80" name="Graphic 80"/>
                        <wps:cNvSpPr/>
                        <wps:spPr>
                          <a:xfrm>
                            <a:off x="7620" y="643127"/>
                            <a:ext cx="2591435" cy="26034"/>
                          </a:xfrm>
                          <a:custGeom>
                            <a:avLst/>
                            <a:gdLst/>
                            <a:ahLst/>
                            <a:cxnLst/>
                            <a:rect l="l" t="t" r="r" b="b"/>
                            <a:pathLst>
                              <a:path w="2591435" h="26034">
                                <a:moveTo>
                                  <a:pt x="448360" y="0"/>
                                </a:moveTo>
                                <a:lnTo>
                                  <a:pt x="0" y="0"/>
                                </a:lnTo>
                                <a:lnTo>
                                  <a:pt x="0" y="25908"/>
                                </a:lnTo>
                                <a:lnTo>
                                  <a:pt x="448360" y="25908"/>
                                </a:lnTo>
                                <a:lnTo>
                                  <a:pt x="448360" y="0"/>
                                </a:lnTo>
                                <a:close/>
                              </a:path>
                              <a:path w="2591435" h="26034">
                                <a:moveTo>
                                  <a:pt x="2591358" y="0"/>
                                </a:moveTo>
                                <a:lnTo>
                                  <a:pt x="449884" y="0"/>
                                </a:lnTo>
                                <a:lnTo>
                                  <a:pt x="449884" y="25908"/>
                                </a:lnTo>
                                <a:lnTo>
                                  <a:pt x="2591358" y="25908"/>
                                </a:lnTo>
                                <a:lnTo>
                                  <a:pt x="2591358" y="0"/>
                                </a:lnTo>
                                <a:close/>
                              </a:path>
                            </a:pathLst>
                          </a:custGeom>
                          <a:solidFill>
                            <a:srgbClr val="F0FAF4"/>
                          </a:solidFill>
                        </wps:spPr>
                        <wps:bodyPr wrap="square" lIns="0" tIns="0" rIns="0" bIns="0" rtlCol="0">
                          <a:prstTxWarp prst="textNoShape">
                            <a:avLst/>
                          </a:prstTxWarp>
                          <a:noAutofit/>
                        </wps:bodyPr>
                      </wps:wsp>
                    </wpg:wgp>
                  </a:graphicData>
                </a:graphic>
              </wp:anchor>
            </w:drawing>
          </mc:Choice>
          <mc:Fallback>
            <w:pict>
              <v:group style="position:absolute;margin-left:28.92pt;margin-top:18.731367pt;width:205.25pt;height:52.8pt;mso-position-horizontal-relative:page;mso-position-vertical-relative:paragraph;z-index:15740928" id="docshapegroup67" coordorigin="578,375" coordsize="4105,1056">
                <v:shape style="position:absolute;left:600;top:398;width:4057;height:1032" id="docshape68" coordorigin="600,399" coordsize="4057,1032" path="m1284,408l600,408,600,1431,1284,1431,1284,408xm4657,399l1296,399,1296,1431,4657,1431,4657,399xe" filled="true" fillcolor="#f0faf4" stroked="false">
                  <v:path arrowok="t"/>
                  <v:fill type="solid"/>
                </v:shape>
                <v:rect style="position:absolute;left:578;top:374;width:24;height:24" id="docshape69" filled="true" fillcolor="#2e9b4a" stroked="false">
                  <v:fill type="solid"/>
                </v:rect>
                <v:rect style="position:absolute;left:602;top:398;width:24;height:51" id="docshape70" filled="true" fillcolor="#f0faf4" stroked="false">
                  <v:fill type="solid"/>
                </v:rect>
                <v:shape style="position:absolute;left:602;top:374;width:685;height:24" id="docshape71" coordorigin="602,375" coordsize="685,24" path="m1287,375l626,375,602,375,602,399,626,399,1287,399,1287,375xe" filled="true" fillcolor="#2e9b4a" stroked="false">
                  <v:path arrowok="t"/>
                  <v:fill type="solid"/>
                </v:shape>
                <v:rect style="position:absolute;left:626;top:398;width:661;height:51" id="docshape72" filled="true" fillcolor="#f0faf4" stroked="false">
                  <v:fill type="solid"/>
                </v:rect>
                <v:rect style="position:absolute;left:1286;top:374;width:24;height:24" id="docshape73" filled="true" fillcolor="#2e9b4a" stroked="false">
                  <v:fill type="solid"/>
                </v:rect>
                <v:rect style="position:absolute;left:1310;top:398;width:24;height:51" id="docshape74" filled="true" fillcolor="#f0faf4" stroked="false">
                  <v:fill type="solid"/>
                </v:rect>
                <v:shape style="position:absolute;left:1310;top:374;width:3349;height:24" id="docshape75" coordorigin="1311,375" coordsize="3349,24" path="m4659,375l1335,375,1311,375,1311,399,1335,399,4659,399,4659,375xe" filled="true" fillcolor="#2e9b4a" stroked="false">
                  <v:path arrowok="t"/>
                  <v:fill type="solid"/>
                </v:shape>
                <v:rect style="position:absolute;left:1334;top:398;width:3325;height:51" id="docshape76" filled="true" fillcolor="#f0faf4" stroked="false">
                  <v:fill type="solid"/>
                </v:rect>
                <v:rect style="position:absolute;left:4659;top:374;width:24;height:24" id="docshape77" filled="true" fillcolor="#2e9b4a" stroked="false">
                  <v:fill type="solid"/>
                </v:rect>
                <v:shape style="position:absolute;left:590;top:1387;width:4081;height:41" id="docshape78" coordorigin="590,1387" coordsize="4081,41" path="m1296,1387l590,1387,590,1428,1296,1428,1296,1387xm4671,1387l1299,1387,1299,1428,4671,1428,4671,1387xe" filled="true" fillcolor="#f0faf4" stroked="false">
                  <v:path arrowok="t"/>
                  <v:fill type="solid"/>
                </v:shape>
                <w10:wrap type="none"/>
              </v:group>
            </w:pict>
          </mc:Fallback>
        </mc:AlternateContent>
      </w:r>
      <w:r>
        <w:rPr>
          <w:sz w:val="24"/>
        </w:rPr>
        <mc:AlternateContent>
          <mc:Choice Requires="wps">
            <w:drawing>
              <wp:anchor distT="0" distB="0" distL="0" distR="0" allowOverlap="1" layoutInCell="1" locked="0" behindDoc="0" simplePos="0" relativeHeight="15744512">
                <wp:simplePos x="0" y="0"/>
                <wp:positionH relativeFrom="page">
                  <wp:posOffset>367284</wp:posOffset>
                </wp:positionH>
                <wp:positionV relativeFrom="paragraph">
                  <wp:posOffset>237888</wp:posOffset>
                </wp:positionV>
                <wp:extent cx="2606675" cy="684530"/>
                <wp:effectExtent l="0" t="0" r="0" b="0"/>
                <wp:wrapNone/>
                <wp:docPr id="81" name="Group 81"/>
                <wp:cNvGraphicFramePr>
                  <a:graphicFrameLocks/>
                </wp:cNvGraphicFramePr>
                <a:graphic>
                  <a:graphicData uri="http://schemas.microsoft.com/office/word/2010/wordprocessingGroup">
                    <wpg:wgp>
                      <wpg:cNvPr id="81" name="Group 81"/>
                      <wpg:cNvGrpSpPr/>
                      <wpg:grpSpPr>
                        <a:xfrm>
                          <a:off x="0" y="0"/>
                          <a:ext cx="2606675" cy="684530"/>
                          <a:chExt cx="2606675" cy="684530"/>
                        </a:xfrm>
                      </wpg:grpSpPr>
                      <wps:wsp>
                        <wps:cNvPr id="82" name="Graphic 82"/>
                        <wps:cNvSpPr/>
                        <wps:spPr>
                          <a:xfrm>
                            <a:off x="0" y="0"/>
                            <a:ext cx="2606675" cy="684530"/>
                          </a:xfrm>
                          <a:custGeom>
                            <a:avLst/>
                            <a:gdLst/>
                            <a:ahLst/>
                            <a:cxnLst/>
                            <a:rect l="l" t="t" r="r" b="b"/>
                            <a:pathLst>
                              <a:path w="2606675" h="684530">
                                <a:moveTo>
                                  <a:pt x="2591358" y="669036"/>
                                </a:moveTo>
                                <a:lnTo>
                                  <a:pt x="480364" y="669036"/>
                                </a:lnTo>
                                <a:lnTo>
                                  <a:pt x="465124" y="669036"/>
                                </a:lnTo>
                                <a:lnTo>
                                  <a:pt x="465124" y="47244"/>
                                </a:lnTo>
                                <a:lnTo>
                                  <a:pt x="465124" y="15240"/>
                                </a:lnTo>
                                <a:lnTo>
                                  <a:pt x="449872" y="15240"/>
                                </a:lnTo>
                                <a:lnTo>
                                  <a:pt x="449872" y="47244"/>
                                </a:lnTo>
                                <a:lnTo>
                                  <a:pt x="449872" y="669036"/>
                                </a:lnTo>
                                <a:lnTo>
                                  <a:pt x="30480" y="669036"/>
                                </a:lnTo>
                                <a:lnTo>
                                  <a:pt x="15240" y="669036"/>
                                </a:lnTo>
                                <a:lnTo>
                                  <a:pt x="15240" y="47244"/>
                                </a:lnTo>
                                <a:lnTo>
                                  <a:pt x="15240" y="0"/>
                                </a:lnTo>
                                <a:lnTo>
                                  <a:pt x="0" y="0"/>
                                </a:lnTo>
                                <a:lnTo>
                                  <a:pt x="0" y="47244"/>
                                </a:lnTo>
                                <a:lnTo>
                                  <a:pt x="0" y="669036"/>
                                </a:lnTo>
                                <a:lnTo>
                                  <a:pt x="0" y="684276"/>
                                </a:lnTo>
                                <a:lnTo>
                                  <a:pt x="15240" y="684276"/>
                                </a:lnTo>
                                <a:lnTo>
                                  <a:pt x="30480" y="684276"/>
                                </a:lnTo>
                                <a:lnTo>
                                  <a:pt x="449872" y="684276"/>
                                </a:lnTo>
                                <a:lnTo>
                                  <a:pt x="465124" y="684276"/>
                                </a:lnTo>
                                <a:lnTo>
                                  <a:pt x="480364" y="684276"/>
                                </a:lnTo>
                                <a:lnTo>
                                  <a:pt x="2591358" y="684276"/>
                                </a:lnTo>
                                <a:lnTo>
                                  <a:pt x="2591358" y="669036"/>
                                </a:lnTo>
                                <a:close/>
                              </a:path>
                              <a:path w="2606675" h="684530">
                                <a:moveTo>
                                  <a:pt x="2606675" y="0"/>
                                </a:moveTo>
                                <a:lnTo>
                                  <a:pt x="2591435" y="0"/>
                                </a:lnTo>
                                <a:lnTo>
                                  <a:pt x="2591435" y="47244"/>
                                </a:lnTo>
                                <a:lnTo>
                                  <a:pt x="2591435" y="669036"/>
                                </a:lnTo>
                                <a:lnTo>
                                  <a:pt x="2591435" y="684276"/>
                                </a:lnTo>
                                <a:lnTo>
                                  <a:pt x="2606675" y="684276"/>
                                </a:lnTo>
                                <a:lnTo>
                                  <a:pt x="2606675" y="669036"/>
                                </a:lnTo>
                                <a:lnTo>
                                  <a:pt x="2606675" y="47244"/>
                                </a:lnTo>
                                <a:lnTo>
                                  <a:pt x="2606675" y="0"/>
                                </a:lnTo>
                                <a:close/>
                              </a:path>
                            </a:pathLst>
                          </a:custGeom>
                          <a:solidFill>
                            <a:srgbClr val="2E9B4A"/>
                          </a:solidFill>
                        </wps:spPr>
                        <wps:bodyPr wrap="square" lIns="0" tIns="0" rIns="0" bIns="0" rtlCol="0">
                          <a:prstTxWarp prst="textNoShape">
                            <a:avLst/>
                          </a:prstTxWarp>
                          <a:noAutofit/>
                        </wps:bodyPr>
                      </wps:wsp>
                      <pic:pic>
                        <pic:nvPicPr>
                          <pic:cNvPr id="83" name="Image 83"/>
                          <pic:cNvPicPr/>
                        </pic:nvPicPr>
                        <pic:blipFill>
                          <a:blip r:embed="rId17" cstate="print"/>
                          <a:stretch>
                            <a:fillRect/>
                          </a:stretch>
                        </pic:blipFill>
                        <pic:spPr>
                          <a:xfrm>
                            <a:off x="89915" y="197738"/>
                            <a:ext cx="294640" cy="294639"/>
                          </a:xfrm>
                          <a:prstGeom prst="rect">
                            <a:avLst/>
                          </a:prstGeom>
                        </pic:spPr>
                      </pic:pic>
                    </wpg:wgp>
                  </a:graphicData>
                </a:graphic>
              </wp:anchor>
            </w:drawing>
          </mc:Choice>
          <mc:Fallback>
            <w:pict>
              <v:group style="position:absolute;margin-left:28.92pt;margin-top:18.731367pt;width:205.25pt;height:53.9pt;mso-position-horizontal-relative:page;mso-position-vertical-relative:paragraph;z-index:15744512" id="docshapegroup79" coordorigin="578,375" coordsize="4105,1078">
                <v:shape style="position:absolute;left:578;top:374;width:4105;height:1078" id="docshape80" coordorigin="578,375" coordsize="4105,1078" path="m4659,1428l1335,1428,1311,1428,1311,449,1311,399,1287,399,1287,449,1287,1428,626,1428,602,1428,602,449,602,375,578,375,578,449,578,1428,578,1452,602,1452,626,1452,1287,1452,1311,1452,1335,1452,4659,1452,4659,1428xm4683,375l4659,375,4659,449,4659,1428,4659,1452,4683,1452,4683,1428,4683,449,4683,375xe" filled="true" fillcolor="#2e9b4a" stroked="false">
                  <v:path arrowok="t"/>
                  <v:fill type="solid"/>
                </v:shape>
                <v:shape style="position:absolute;left:720;top:686;width:464;height:464" type="#_x0000_t75" id="docshape81" stroked="false">
                  <v:imagedata r:id="rId17" o:title=""/>
                </v:shape>
                <w10:wrap type="none"/>
              </v:group>
            </w:pict>
          </mc:Fallback>
        </mc:AlternateContent>
      </w:r>
      <w:r>
        <w:rPr>
          <w:b/>
          <w:color w:val="0A4F89"/>
          <w:sz w:val="24"/>
        </w:rPr>
        <w:t>Α.</w:t>
      </w:r>
      <w:r>
        <w:rPr>
          <w:b/>
          <w:color w:val="0A4F89"/>
          <w:spacing w:val="-6"/>
          <w:sz w:val="24"/>
        </w:rPr>
        <w:t> </w:t>
      </w:r>
      <w:r>
        <w:rPr>
          <w:b/>
          <w:color w:val="333333"/>
          <w:sz w:val="24"/>
        </w:rPr>
        <w:t>Airway</w:t>
      </w:r>
      <w:r>
        <w:rPr>
          <w:b/>
          <w:color w:val="333333"/>
          <w:spacing w:val="-5"/>
          <w:sz w:val="24"/>
        </w:rPr>
        <w:t> </w:t>
      </w:r>
      <w:r>
        <w:rPr>
          <w:b/>
          <w:color w:val="333333"/>
          <w:sz w:val="24"/>
        </w:rPr>
        <w:t>-</w:t>
      </w:r>
      <w:r>
        <w:rPr>
          <w:b/>
          <w:color w:val="333333"/>
          <w:spacing w:val="-7"/>
          <w:sz w:val="24"/>
        </w:rPr>
        <w:t> </w:t>
      </w:r>
      <w:r>
        <w:rPr>
          <w:b/>
          <w:color w:val="333333"/>
          <w:sz w:val="24"/>
        </w:rPr>
        <w:t>Αεραγωγός:</w:t>
      </w:r>
      <w:r>
        <w:rPr>
          <w:b/>
          <w:color w:val="333333"/>
          <w:spacing w:val="-6"/>
          <w:sz w:val="24"/>
        </w:rPr>
        <w:t> </w:t>
      </w:r>
      <w:r>
        <w:rPr>
          <w:sz w:val="24"/>
        </w:rPr>
        <w:t>είναι</w:t>
      </w:r>
      <w:r>
        <w:rPr>
          <w:spacing w:val="-6"/>
          <w:sz w:val="24"/>
        </w:rPr>
        <w:t> </w:t>
      </w:r>
      <w:r>
        <w:rPr>
          <w:sz w:val="24"/>
        </w:rPr>
        <w:t>ανοιχτός;</w:t>
      </w:r>
      <w:r>
        <w:rPr>
          <w:spacing w:val="-6"/>
          <w:sz w:val="24"/>
        </w:rPr>
        <w:t> </w:t>
      </w:r>
      <w:r>
        <w:rPr>
          <w:sz w:val="24"/>
        </w:rPr>
        <w:t>Ρόγχοι/στρίδωρας (θορυβώδης ήχος κατά την αναπνοή); Αναίσθητος/η → θέση ανάνηψης (πλάγια θέση ασφαλείας).</w:t>
      </w:r>
    </w:p>
    <w:p>
      <w:pPr>
        <w:spacing w:line="276" w:lineRule="auto" w:before="15"/>
        <w:ind w:left="5161" w:right="406" w:firstLine="0"/>
        <w:jc w:val="left"/>
        <w:rPr>
          <w:sz w:val="24"/>
        </w:rPr>
      </w:pPr>
      <w:r>
        <w:rPr>
          <w:sz w:val="24"/>
        </w:rPr>
        <mc:AlternateContent>
          <mc:Choice Requires="wps">
            <w:drawing>
              <wp:anchor distT="0" distB="0" distL="0" distR="0" allowOverlap="1" layoutInCell="1" locked="0" behindDoc="0" simplePos="0" relativeHeight="15741440">
                <wp:simplePos x="0" y="0"/>
                <wp:positionH relativeFrom="page">
                  <wp:posOffset>367284</wp:posOffset>
                </wp:positionH>
                <wp:positionV relativeFrom="paragraph">
                  <wp:posOffset>346016</wp:posOffset>
                </wp:positionV>
                <wp:extent cx="2606675" cy="676910"/>
                <wp:effectExtent l="0" t="0" r="0" b="0"/>
                <wp:wrapNone/>
                <wp:docPr id="84" name="Group 84"/>
                <wp:cNvGraphicFramePr>
                  <a:graphicFrameLocks/>
                </wp:cNvGraphicFramePr>
                <a:graphic>
                  <a:graphicData uri="http://schemas.microsoft.com/office/word/2010/wordprocessingGroup">
                    <wpg:wgp>
                      <wpg:cNvPr id="84" name="Group 84"/>
                      <wpg:cNvGrpSpPr/>
                      <wpg:grpSpPr>
                        <a:xfrm>
                          <a:off x="0" y="0"/>
                          <a:ext cx="2606675" cy="676910"/>
                          <a:chExt cx="2606675" cy="676910"/>
                        </a:xfrm>
                      </wpg:grpSpPr>
                      <wps:wsp>
                        <wps:cNvPr id="85" name="Graphic 85"/>
                        <wps:cNvSpPr/>
                        <wps:spPr>
                          <a:xfrm>
                            <a:off x="13716" y="15239"/>
                            <a:ext cx="2576195" cy="661670"/>
                          </a:xfrm>
                          <a:custGeom>
                            <a:avLst/>
                            <a:gdLst/>
                            <a:ahLst/>
                            <a:cxnLst/>
                            <a:rect l="l" t="t" r="r" b="b"/>
                            <a:pathLst>
                              <a:path w="2576195" h="661670">
                                <a:moveTo>
                                  <a:pt x="434632" y="6096"/>
                                </a:moveTo>
                                <a:lnTo>
                                  <a:pt x="0" y="6096"/>
                                </a:lnTo>
                                <a:lnTo>
                                  <a:pt x="0" y="661416"/>
                                </a:lnTo>
                                <a:lnTo>
                                  <a:pt x="434632" y="661416"/>
                                </a:lnTo>
                                <a:lnTo>
                                  <a:pt x="434632" y="6096"/>
                                </a:lnTo>
                                <a:close/>
                              </a:path>
                              <a:path w="2576195" h="661670">
                                <a:moveTo>
                                  <a:pt x="2576118" y="0"/>
                                </a:moveTo>
                                <a:lnTo>
                                  <a:pt x="442264" y="0"/>
                                </a:lnTo>
                                <a:lnTo>
                                  <a:pt x="442264" y="661416"/>
                                </a:lnTo>
                                <a:lnTo>
                                  <a:pt x="2576118" y="661416"/>
                                </a:lnTo>
                                <a:lnTo>
                                  <a:pt x="2576118" y="0"/>
                                </a:lnTo>
                                <a:close/>
                              </a:path>
                            </a:pathLst>
                          </a:custGeom>
                          <a:solidFill>
                            <a:srgbClr val="FFF7EC"/>
                          </a:solidFill>
                        </wps:spPr>
                        <wps:bodyPr wrap="square" lIns="0" tIns="0" rIns="0" bIns="0" rtlCol="0">
                          <a:prstTxWarp prst="textNoShape">
                            <a:avLst/>
                          </a:prstTxWarp>
                          <a:noAutofit/>
                        </wps:bodyPr>
                      </wps:wsp>
                      <wps:wsp>
                        <wps:cNvPr id="86" name="Graphic 86"/>
                        <wps:cNvSpPr/>
                        <wps:spPr>
                          <a:xfrm>
                            <a:off x="0" y="0"/>
                            <a:ext cx="15240" cy="15240"/>
                          </a:xfrm>
                          <a:custGeom>
                            <a:avLst/>
                            <a:gdLst/>
                            <a:ahLst/>
                            <a:cxnLst/>
                            <a:rect l="l" t="t" r="r" b="b"/>
                            <a:pathLst>
                              <a:path w="15240" h="15240">
                                <a:moveTo>
                                  <a:pt x="15239" y="0"/>
                                </a:moveTo>
                                <a:lnTo>
                                  <a:pt x="0" y="0"/>
                                </a:lnTo>
                                <a:lnTo>
                                  <a:pt x="0" y="15239"/>
                                </a:lnTo>
                                <a:lnTo>
                                  <a:pt x="15239" y="15239"/>
                                </a:lnTo>
                                <a:lnTo>
                                  <a:pt x="15239" y="0"/>
                                </a:lnTo>
                                <a:close/>
                              </a:path>
                            </a:pathLst>
                          </a:custGeom>
                          <a:solidFill>
                            <a:srgbClr val="EE8A00"/>
                          </a:solidFill>
                        </wps:spPr>
                        <wps:bodyPr wrap="square" lIns="0" tIns="0" rIns="0" bIns="0" rtlCol="0">
                          <a:prstTxWarp prst="textNoShape">
                            <a:avLst/>
                          </a:prstTxWarp>
                          <a:noAutofit/>
                        </wps:bodyPr>
                      </wps:wsp>
                      <wps:wsp>
                        <wps:cNvPr id="87" name="Graphic 87"/>
                        <wps:cNvSpPr/>
                        <wps:spPr>
                          <a:xfrm>
                            <a:off x="15240" y="15240"/>
                            <a:ext cx="15240" cy="32384"/>
                          </a:xfrm>
                          <a:custGeom>
                            <a:avLst/>
                            <a:gdLst/>
                            <a:ahLst/>
                            <a:cxnLst/>
                            <a:rect l="l" t="t" r="r" b="b"/>
                            <a:pathLst>
                              <a:path w="15240" h="32384">
                                <a:moveTo>
                                  <a:pt x="15239" y="0"/>
                                </a:moveTo>
                                <a:lnTo>
                                  <a:pt x="0" y="0"/>
                                </a:lnTo>
                                <a:lnTo>
                                  <a:pt x="0" y="32003"/>
                                </a:lnTo>
                                <a:lnTo>
                                  <a:pt x="15239" y="32003"/>
                                </a:lnTo>
                                <a:lnTo>
                                  <a:pt x="15239" y="0"/>
                                </a:lnTo>
                                <a:close/>
                              </a:path>
                            </a:pathLst>
                          </a:custGeom>
                          <a:solidFill>
                            <a:srgbClr val="FFF7EC"/>
                          </a:solidFill>
                        </wps:spPr>
                        <wps:bodyPr wrap="square" lIns="0" tIns="0" rIns="0" bIns="0" rtlCol="0">
                          <a:prstTxWarp prst="textNoShape">
                            <a:avLst/>
                          </a:prstTxWarp>
                          <a:noAutofit/>
                        </wps:bodyPr>
                      </wps:wsp>
                      <wps:wsp>
                        <wps:cNvPr id="88" name="Graphic 88"/>
                        <wps:cNvSpPr/>
                        <wps:spPr>
                          <a:xfrm>
                            <a:off x="15240" y="0"/>
                            <a:ext cx="434975" cy="15240"/>
                          </a:xfrm>
                          <a:custGeom>
                            <a:avLst/>
                            <a:gdLst/>
                            <a:ahLst/>
                            <a:cxnLst/>
                            <a:rect l="l" t="t" r="r" b="b"/>
                            <a:pathLst>
                              <a:path w="434975" h="15240">
                                <a:moveTo>
                                  <a:pt x="434632" y="0"/>
                                </a:moveTo>
                                <a:lnTo>
                                  <a:pt x="15240" y="0"/>
                                </a:lnTo>
                                <a:lnTo>
                                  <a:pt x="0" y="0"/>
                                </a:lnTo>
                                <a:lnTo>
                                  <a:pt x="0" y="15240"/>
                                </a:lnTo>
                                <a:lnTo>
                                  <a:pt x="15240" y="15240"/>
                                </a:lnTo>
                                <a:lnTo>
                                  <a:pt x="434632" y="15240"/>
                                </a:lnTo>
                                <a:lnTo>
                                  <a:pt x="434632" y="0"/>
                                </a:lnTo>
                                <a:close/>
                              </a:path>
                            </a:pathLst>
                          </a:custGeom>
                          <a:solidFill>
                            <a:srgbClr val="EE8A00"/>
                          </a:solidFill>
                        </wps:spPr>
                        <wps:bodyPr wrap="square" lIns="0" tIns="0" rIns="0" bIns="0" rtlCol="0">
                          <a:prstTxWarp prst="textNoShape">
                            <a:avLst/>
                          </a:prstTxWarp>
                          <a:noAutofit/>
                        </wps:bodyPr>
                      </wps:wsp>
                      <wps:wsp>
                        <wps:cNvPr id="89" name="Graphic 89"/>
                        <wps:cNvSpPr/>
                        <wps:spPr>
                          <a:xfrm>
                            <a:off x="30480" y="15240"/>
                            <a:ext cx="419734" cy="32384"/>
                          </a:xfrm>
                          <a:custGeom>
                            <a:avLst/>
                            <a:gdLst/>
                            <a:ahLst/>
                            <a:cxnLst/>
                            <a:rect l="l" t="t" r="r" b="b"/>
                            <a:pathLst>
                              <a:path w="419734" h="32384">
                                <a:moveTo>
                                  <a:pt x="419404" y="0"/>
                                </a:moveTo>
                                <a:lnTo>
                                  <a:pt x="0" y="0"/>
                                </a:lnTo>
                                <a:lnTo>
                                  <a:pt x="0" y="32003"/>
                                </a:lnTo>
                                <a:lnTo>
                                  <a:pt x="419404" y="32003"/>
                                </a:lnTo>
                                <a:lnTo>
                                  <a:pt x="419404" y="0"/>
                                </a:lnTo>
                                <a:close/>
                              </a:path>
                            </a:pathLst>
                          </a:custGeom>
                          <a:solidFill>
                            <a:srgbClr val="FFF7EC"/>
                          </a:solidFill>
                        </wps:spPr>
                        <wps:bodyPr wrap="square" lIns="0" tIns="0" rIns="0" bIns="0" rtlCol="0">
                          <a:prstTxWarp prst="textNoShape">
                            <a:avLst/>
                          </a:prstTxWarp>
                          <a:noAutofit/>
                        </wps:bodyPr>
                      </wps:wsp>
                      <wps:wsp>
                        <wps:cNvPr id="90" name="Graphic 90"/>
                        <wps:cNvSpPr/>
                        <wps:spPr>
                          <a:xfrm>
                            <a:off x="449884" y="0"/>
                            <a:ext cx="15240" cy="15240"/>
                          </a:xfrm>
                          <a:custGeom>
                            <a:avLst/>
                            <a:gdLst/>
                            <a:ahLst/>
                            <a:cxnLst/>
                            <a:rect l="l" t="t" r="r" b="b"/>
                            <a:pathLst>
                              <a:path w="15240" h="15240">
                                <a:moveTo>
                                  <a:pt x="15240" y="0"/>
                                </a:moveTo>
                                <a:lnTo>
                                  <a:pt x="0" y="0"/>
                                </a:lnTo>
                                <a:lnTo>
                                  <a:pt x="0" y="15239"/>
                                </a:lnTo>
                                <a:lnTo>
                                  <a:pt x="15240" y="15239"/>
                                </a:lnTo>
                                <a:lnTo>
                                  <a:pt x="15240" y="0"/>
                                </a:lnTo>
                                <a:close/>
                              </a:path>
                            </a:pathLst>
                          </a:custGeom>
                          <a:solidFill>
                            <a:srgbClr val="EE8A00"/>
                          </a:solidFill>
                        </wps:spPr>
                        <wps:bodyPr wrap="square" lIns="0" tIns="0" rIns="0" bIns="0" rtlCol="0">
                          <a:prstTxWarp prst="textNoShape">
                            <a:avLst/>
                          </a:prstTxWarp>
                          <a:noAutofit/>
                        </wps:bodyPr>
                      </wps:wsp>
                      <wps:wsp>
                        <wps:cNvPr id="91" name="Graphic 91"/>
                        <wps:cNvSpPr/>
                        <wps:spPr>
                          <a:xfrm>
                            <a:off x="465124" y="15240"/>
                            <a:ext cx="15240" cy="32384"/>
                          </a:xfrm>
                          <a:custGeom>
                            <a:avLst/>
                            <a:gdLst/>
                            <a:ahLst/>
                            <a:cxnLst/>
                            <a:rect l="l" t="t" r="r" b="b"/>
                            <a:pathLst>
                              <a:path w="15240" h="32384">
                                <a:moveTo>
                                  <a:pt x="15240" y="0"/>
                                </a:moveTo>
                                <a:lnTo>
                                  <a:pt x="0" y="0"/>
                                </a:lnTo>
                                <a:lnTo>
                                  <a:pt x="0" y="32003"/>
                                </a:lnTo>
                                <a:lnTo>
                                  <a:pt x="15240" y="32003"/>
                                </a:lnTo>
                                <a:lnTo>
                                  <a:pt x="15240" y="0"/>
                                </a:lnTo>
                                <a:close/>
                              </a:path>
                            </a:pathLst>
                          </a:custGeom>
                          <a:solidFill>
                            <a:srgbClr val="FFF7EC"/>
                          </a:solidFill>
                        </wps:spPr>
                        <wps:bodyPr wrap="square" lIns="0" tIns="0" rIns="0" bIns="0" rtlCol="0">
                          <a:prstTxWarp prst="textNoShape">
                            <a:avLst/>
                          </a:prstTxWarp>
                          <a:noAutofit/>
                        </wps:bodyPr>
                      </wps:wsp>
                      <wps:wsp>
                        <wps:cNvPr id="92" name="Graphic 92"/>
                        <wps:cNvSpPr/>
                        <wps:spPr>
                          <a:xfrm>
                            <a:off x="465124" y="0"/>
                            <a:ext cx="2126615" cy="15240"/>
                          </a:xfrm>
                          <a:custGeom>
                            <a:avLst/>
                            <a:gdLst/>
                            <a:ahLst/>
                            <a:cxnLst/>
                            <a:rect l="l" t="t" r="r" b="b"/>
                            <a:pathLst>
                              <a:path w="2126615" h="15240">
                                <a:moveTo>
                                  <a:pt x="2126234" y="0"/>
                                </a:moveTo>
                                <a:lnTo>
                                  <a:pt x="15240" y="0"/>
                                </a:lnTo>
                                <a:lnTo>
                                  <a:pt x="0" y="0"/>
                                </a:lnTo>
                                <a:lnTo>
                                  <a:pt x="0" y="15240"/>
                                </a:lnTo>
                                <a:lnTo>
                                  <a:pt x="15240" y="15240"/>
                                </a:lnTo>
                                <a:lnTo>
                                  <a:pt x="2126234" y="15240"/>
                                </a:lnTo>
                                <a:lnTo>
                                  <a:pt x="2126234" y="0"/>
                                </a:lnTo>
                                <a:close/>
                              </a:path>
                            </a:pathLst>
                          </a:custGeom>
                          <a:solidFill>
                            <a:srgbClr val="EE8A00"/>
                          </a:solidFill>
                        </wps:spPr>
                        <wps:bodyPr wrap="square" lIns="0" tIns="0" rIns="0" bIns="0" rtlCol="0">
                          <a:prstTxWarp prst="textNoShape">
                            <a:avLst/>
                          </a:prstTxWarp>
                          <a:noAutofit/>
                        </wps:bodyPr>
                      </wps:wsp>
                      <wps:wsp>
                        <wps:cNvPr id="93" name="Graphic 93"/>
                        <wps:cNvSpPr/>
                        <wps:spPr>
                          <a:xfrm>
                            <a:off x="480364" y="15240"/>
                            <a:ext cx="2111375" cy="32384"/>
                          </a:xfrm>
                          <a:custGeom>
                            <a:avLst/>
                            <a:gdLst/>
                            <a:ahLst/>
                            <a:cxnLst/>
                            <a:rect l="l" t="t" r="r" b="b"/>
                            <a:pathLst>
                              <a:path w="2111375" h="32384">
                                <a:moveTo>
                                  <a:pt x="2110994" y="0"/>
                                </a:moveTo>
                                <a:lnTo>
                                  <a:pt x="0" y="0"/>
                                </a:lnTo>
                                <a:lnTo>
                                  <a:pt x="0" y="32003"/>
                                </a:lnTo>
                                <a:lnTo>
                                  <a:pt x="2110994" y="32003"/>
                                </a:lnTo>
                                <a:lnTo>
                                  <a:pt x="2110994" y="0"/>
                                </a:lnTo>
                                <a:close/>
                              </a:path>
                            </a:pathLst>
                          </a:custGeom>
                          <a:solidFill>
                            <a:srgbClr val="FFF7EC"/>
                          </a:solidFill>
                        </wps:spPr>
                        <wps:bodyPr wrap="square" lIns="0" tIns="0" rIns="0" bIns="0" rtlCol="0">
                          <a:prstTxWarp prst="textNoShape">
                            <a:avLst/>
                          </a:prstTxWarp>
                          <a:noAutofit/>
                        </wps:bodyPr>
                      </wps:wsp>
                      <wps:wsp>
                        <wps:cNvPr id="94" name="Graphic 94"/>
                        <wps:cNvSpPr/>
                        <wps:spPr>
                          <a:xfrm>
                            <a:off x="2591435" y="0"/>
                            <a:ext cx="15240" cy="15240"/>
                          </a:xfrm>
                          <a:custGeom>
                            <a:avLst/>
                            <a:gdLst/>
                            <a:ahLst/>
                            <a:cxnLst/>
                            <a:rect l="l" t="t" r="r" b="b"/>
                            <a:pathLst>
                              <a:path w="15240" h="15240">
                                <a:moveTo>
                                  <a:pt x="15239" y="0"/>
                                </a:moveTo>
                                <a:lnTo>
                                  <a:pt x="0" y="0"/>
                                </a:lnTo>
                                <a:lnTo>
                                  <a:pt x="0" y="15239"/>
                                </a:lnTo>
                                <a:lnTo>
                                  <a:pt x="15239" y="15239"/>
                                </a:lnTo>
                                <a:lnTo>
                                  <a:pt x="15239" y="0"/>
                                </a:lnTo>
                                <a:close/>
                              </a:path>
                            </a:pathLst>
                          </a:custGeom>
                          <a:solidFill>
                            <a:srgbClr val="EE8A00"/>
                          </a:solidFill>
                        </wps:spPr>
                        <wps:bodyPr wrap="square" lIns="0" tIns="0" rIns="0" bIns="0" rtlCol="0">
                          <a:prstTxWarp prst="textNoShape">
                            <a:avLst/>
                          </a:prstTxWarp>
                          <a:noAutofit/>
                        </wps:bodyPr>
                      </wps:wsp>
                      <wps:wsp>
                        <wps:cNvPr id="95" name="Graphic 95"/>
                        <wps:cNvSpPr/>
                        <wps:spPr>
                          <a:xfrm>
                            <a:off x="7620" y="649223"/>
                            <a:ext cx="2591435" cy="26034"/>
                          </a:xfrm>
                          <a:custGeom>
                            <a:avLst/>
                            <a:gdLst/>
                            <a:ahLst/>
                            <a:cxnLst/>
                            <a:rect l="l" t="t" r="r" b="b"/>
                            <a:pathLst>
                              <a:path w="2591435" h="26034">
                                <a:moveTo>
                                  <a:pt x="448360" y="0"/>
                                </a:moveTo>
                                <a:lnTo>
                                  <a:pt x="0" y="0"/>
                                </a:lnTo>
                                <a:lnTo>
                                  <a:pt x="0" y="25908"/>
                                </a:lnTo>
                                <a:lnTo>
                                  <a:pt x="448360" y="25908"/>
                                </a:lnTo>
                                <a:lnTo>
                                  <a:pt x="448360" y="0"/>
                                </a:lnTo>
                                <a:close/>
                              </a:path>
                              <a:path w="2591435" h="26034">
                                <a:moveTo>
                                  <a:pt x="2591358" y="0"/>
                                </a:moveTo>
                                <a:lnTo>
                                  <a:pt x="449884" y="0"/>
                                </a:lnTo>
                                <a:lnTo>
                                  <a:pt x="449884" y="25908"/>
                                </a:lnTo>
                                <a:lnTo>
                                  <a:pt x="2591358" y="25908"/>
                                </a:lnTo>
                                <a:lnTo>
                                  <a:pt x="2591358" y="0"/>
                                </a:lnTo>
                                <a:close/>
                              </a:path>
                            </a:pathLst>
                          </a:custGeom>
                          <a:solidFill>
                            <a:srgbClr val="FFF7EC"/>
                          </a:solidFill>
                        </wps:spPr>
                        <wps:bodyPr wrap="square" lIns="0" tIns="0" rIns="0" bIns="0" rtlCol="0">
                          <a:prstTxWarp prst="textNoShape">
                            <a:avLst/>
                          </a:prstTxWarp>
                          <a:noAutofit/>
                        </wps:bodyPr>
                      </wps:wsp>
                    </wpg:wgp>
                  </a:graphicData>
                </a:graphic>
              </wp:anchor>
            </w:drawing>
          </mc:Choice>
          <mc:Fallback>
            <w:pict>
              <v:group style="position:absolute;margin-left:28.92pt;margin-top:27.245411pt;width:205.25pt;height:53.3pt;mso-position-horizontal-relative:page;mso-position-vertical-relative:paragraph;z-index:15741440" id="docshapegroup82" coordorigin="578,545" coordsize="4105,1066">
                <v:shape style="position:absolute;left:600;top:568;width:4057;height:1042" id="docshape83" coordorigin="600,569" coordsize="4057,1042" path="m1284,579l600,579,600,1611,1284,1611,1284,579xm4657,569l1296,569,1296,1611,4657,1611,4657,569xe" filled="true" fillcolor="#fff7ec" stroked="false">
                  <v:path arrowok="t"/>
                  <v:fill type="solid"/>
                </v:shape>
                <v:rect style="position:absolute;left:578;top:544;width:24;height:24" id="docshape84" filled="true" fillcolor="#ee8a00" stroked="false">
                  <v:fill type="solid"/>
                </v:rect>
                <v:rect style="position:absolute;left:602;top:568;width:24;height:51" id="docshape85" filled="true" fillcolor="#fff7ec" stroked="false">
                  <v:fill type="solid"/>
                </v:rect>
                <v:shape style="position:absolute;left:602;top:544;width:685;height:24" id="docshape86" coordorigin="602,545" coordsize="685,24" path="m1287,545l626,545,602,545,602,569,626,569,1287,569,1287,545xe" filled="true" fillcolor="#ee8a00" stroked="false">
                  <v:path arrowok="t"/>
                  <v:fill type="solid"/>
                </v:shape>
                <v:rect style="position:absolute;left:626;top:568;width:661;height:51" id="docshape87" filled="true" fillcolor="#fff7ec" stroked="false">
                  <v:fill type="solid"/>
                </v:rect>
                <v:rect style="position:absolute;left:1286;top:544;width:24;height:24" id="docshape88" filled="true" fillcolor="#ee8a00" stroked="false">
                  <v:fill type="solid"/>
                </v:rect>
                <v:rect style="position:absolute;left:1310;top:568;width:24;height:51" id="docshape89" filled="true" fillcolor="#fff7ec" stroked="false">
                  <v:fill type="solid"/>
                </v:rect>
                <v:shape style="position:absolute;left:1310;top:544;width:3349;height:24" id="docshape90" coordorigin="1311,545" coordsize="3349,24" path="m4659,545l1335,545,1311,545,1311,569,1335,569,4659,569,4659,545xe" filled="true" fillcolor="#ee8a00" stroked="false">
                  <v:path arrowok="t"/>
                  <v:fill type="solid"/>
                </v:shape>
                <v:rect style="position:absolute;left:1334;top:568;width:3325;height:51" id="docshape91" filled="true" fillcolor="#fff7ec" stroked="false">
                  <v:fill type="solid"/>
                </v:rect>
                <v:rect style="position:absolute;left:4659;top:544;width:24;height:24" id="docshape92" filled="true" fillcolor="#ee8a00" stroked="false">
                  <v:fill type="solid"/>
                </v:rect>
                <v:shape style="position:absolute;left:590;top:1567;width:4081;height:41" id="docshape93" coordorigin="590,1567" coordsize="4081,41" path="m1296,1567l590,1567,590,1608,1296,1608,1296,1567xm4671,1567l1299,1567,1299,1608,4671,1608,4671,1567xe" filled="true" fillcolor="#fff7ec" stroked="false">
                  <v:path arrowok="t"/>
                  <v:fill type="solid"/>
                </v:shape>
                <w10:wrap type="none"/>
              </v:group>
            </w:pict>
          </mc:Fallback>
        </mc:AlternateContent>
      </w:r>
      <w:r>
        <w:rPr>
          <w:sz w:val="24"/>
        </w:rPr>
        <mc:AlternateContent>
          <mc:Choice Requires="wps">
            <w:drawing>
              <wp:anchor distT="0" distB="0" distL="0" distR="0" allowOverlap="1" layoutInCell="1" locked="0" behindDoc="0" simplePos="0" relativeHeight="15745024">
                <wp:simplePos x="0" y="0"/>
                <wp:positionH relativeFrom="page">
                  <wp:posOffset>367284</wp:posOffset>
                </wp:positionH>
                <wp:positionV relativeFrom="paragraph">
                  <wp:posOffset>346016</wp:posOffset>
                </wp:positionV>
                <wp:extent cx="2606675" cy="690880"/>
                <wp:effectExtent l="0" t="0" r="0" b="0"/>
                <wp:wrapNone/>
                <wp:docPr id="96" name="Group 96"/>
                <wp:cNvGraphicFramePr>
                  <a:graphicFrameLocks/>
                </wp:cNvGraphicFramePr>
                <a:graphic>
                  <a:graphicData uri="http://schemas.microsoft.com/office/word/2010/wordprocessingGroup">
                    <wpg:wgp>
                      <wpg:cNvPr id="96" name="Group 96"/>
                      <wpg:cNvGrpSpPr/>
                      <wpg:grpSpPr>
                        <a:xfrm>
                          <a:off x="0" y="0"/>
                          <a:ext cx="2606675" cy="690880"/>
                          <a:chExt cx="2606675" cy="690880"/>
                        </a:xfrm>
                      </wpg:grpSpPr>
                      <wps:wsp>
                        <wps:cNvPr id="97" name="Graphic 97"/>
                        <wps:cNvSpPr/>
                        <wps:spPr>
                          <a:xfrm>
                            <a:off x="0" y="0"/>
                            <a:ext cx="2606675" cy="690880"/>
                          </a:xfrm>
                          <a:custGeom>
                            <a:avLst/>
                            <a:gdLst/>
                            <a:ahLst/>
                            <a:cxnLst/>
                            <a:rect l="l" t="t" r="r" b="b"/>
                            <a:pathLst>
                              <a:path w="2606675" h="690880">
                                <a:moveTo>
                                  <a:pt x="2591358" y="675132"/>
                                </a:moveTo>
                                <a:lnTo>
                                  <a:pt x="480364" y="675132"/>
                                </a:lnTo>
                                <a:lnTo>
                                  <a:pt x="465124" y="675132"/>
                                </a:lnTo>
                                <a:lnTo>
                                  <a:pt x="465124" y="47244"/>
                                </a:lnTo>
                                <a:lnTo>
                                  <a:pt x="465124" y="15240"/>
                                </a:lnTo>
                                <a:lnTo>
                                  <a:pt x="449872" y="15240"/>
                                </a:lnTo>
                                <a:lnTo>
                                  <a:pt x="449872" y="47244"/>
                                </a:lnTo>
                                <a:lnTo>
                                  <a:pt x="449872" y="675132"/>
                                </a:lnTo>
                                <a:lnTo>
                                  <a:pt x="30480" y="675132"/>
                                </a:lnTo>
                                <a:lnTo>
                                  <a:pt x="15240" y="675132"/>
                                </a:lnTo>
                                <a:lnTo>
                                  <a:pt x="15240" y="47244"/>
                                </a:lnTo>
                                <a:lnTo>
                                  <a:pt x="15240" y="0"/>
                                </a:lnTo>
                                <a:lnTo>
                                  <a:pt x="0" y="0"/>
                                </a:lnTo>
                                <a:lnTo>
                                  <a:pt x="0" y="47244"/>
                                </a:lnTo>
                                <a:lnTo>
                                  <a:pt x="0" y="675132"/>
                                </a:lnTo>
                                <a:lnTo>
                                  <a:pt x="0" y="690372"/>
                                </a:lnTo>
                                <a:lnTo>
                                  <a:pt x="15240" y="690372"/>
                                </a:lnTo>
                                <a:lnTo>
                                  <a:pt x="30480" y="690372"/>
                                </a:lnTo>
                                <a:lnTo>
                                  <a:pt x="449872" y="690372"/>
                                </a:lnTo>
                                <a:lnTo>
                                  <a:pt x="465124" y="690372"/>
                                </a:lnTo>
                                <a:lnTo>
                                  <a:pt x="480364" y="690372"/>
                                </a:lnTo>
                                <a:lnTo>
                                  <a:pt x="2591358" y="690372"/>
                                </a:lnTo>
                                <a:lnTo>
                                  <a:pt x="2591358" y="675132"/>
                                </a:lnTo>
                                <a:close/>
                              </a:path>
                              <a:path w="2606675" h="690880">
                                <a:moveTo>
                                  <a:pt x="2606675" y="0"/>
                                </a:moveTo>
                                <a:lnTo>
                                  <a:pt x="2591435" y="0"/>
                                </a:lnTo>
                                <a:lnTo>
                                  <a:pt x="2591435" y="47244"/>
                                </a:lnTo>
                                <a:lnTo>
                                  <a:pt x="2591435" y="675132"/>
                                </a:lnTo>
                                <a:lnTo>
                                  <a:pt x="2591435" y="690372"/>
                                </a:lnTo>
                                <a:lnTo>
                                  <a:pt x="2606675" y="690372"/>
                                </a:lnTo>
                                <a:lnTo>
                                  <a:pt x="2606675" y="675132"/>
                                </a:lnTo>
                                <a:lnTo>
                                  <a:pt x="2606675" y="47244"/>
                                </a:lnTo>
                                <a:lnTo>
                                  <a:pt x="2606675" y="0"/>
                                </a:lnTo>
                                <a:close/>
                              </a:path>
                            </a:pathLst>
                          </a:custGeom>
                          <a:solidFill>
                            <a:srgbClr val="EE8A00"/>
                          </a:solidFill>
                        </wps:spPr>
                        <wps:bodyPr wrap="square" lIns="0" tIns="0" rIns="0" bIns="0" rtlCol="0">
                          <a:prstTxWarp prst="textNoShape">
                            <a:avLst/>
                          </a:prstTxWarp>
                          <a:noAutofit/>
                        </wps:bodyPr>
                      </wps:wsp>
                      <pic:pic>
                        <pic:nvPicPr>
                          <pic:cNvPr id="98" name="Image 98"/>
                          <pic:cNvPicPr/>
                        </pic:nvPicPr>
                        <pic:blipFill>
                          <a:blip r:embed="rId18" cstate="print"/>
                          <a:stretch>
                            <a:fillRect/>
                          </a:stretch>
                        </pic:blipFill>
                        <pic:spPr>
                          <a:xfrm>
                            <a:off x="89915" y="200913"/>
                            <a:ext cx="294640" cy="294639"/>
                          </a:xfrm>
                          <a:prstGeom prst="rect">
                            <a:avLst/>
                          </a:prstGeom>
                        </pic:spPr>
                      </pic:pic>
                    </wpg:wgp>
                  </a:graphicData>
                </a:graphic>
              </wp:anchor>
            </w:drawing>
          </mc:Choice>
          <mc:Fallback>
            <w:pict>
              <v:group style="position:absolute;margin-left:28.92pt;margin-top:27.245411pt;width:205.25pt;height:54.4pt;mso-position-horizontal-relative:page;mso-position-vertical-relative:paragraph;z-index:15745024" id="docshapegroup94" coordorigin="578,545" coordsize="4105,1088">
                <v:shape style="position:absolute;left:578;top:544;width:4105;height:1088" id="docshape95" coordorigin="578,545" coordsize="4105,1088" path="m4659,1608l1335,1608,1311,1608,1311,619,1311,569,1287,569,1287,619,1287,1608,626,1608,602,1608,602,619,602,545,578,545,578,619,578,1608,578,1632,602,1632,626,1632,1287,1632,1311,1632,1335,1632,4659,1632,4659,1608xm4683,545l4659,545,4659,619,4659,1608,4659,1632,4683,1632,4683,1608,4683,619,4683,545xe" filled="true" fillcolor="#ee8a00" stroked="false">
                  <v:path arrowok="t"/>
                  <v:fill type="solid"/>
                </v:shape>
                <v:shape style="position:absolute;left:720;top:861;width:464;height:464" type="#_x0000_t75" id="docshape96" stroked="false">
                  <v:imagedata r:id="rId18" o:title=""/>
                </v:shape>
                <w10:wrap type="none"/>
              </v:group>
            </w:pict>
          </mc:Fallback>
        </mc:AlternateContent>
      </w:r>
      <w:r>
        <w:rPr>
          <w:b/>
          <w:color w:val="0A4F89"/>
          <w:sz w:val="24"/>
        </w:rPr>
        <w:t>Β.</w:t>
      </w:r>
      <w:r>
        <w:rPr>
          <w:b/>
          <w:color w:val="0A4F89"/>
          <w:spacing w:val="-6"/>
          <w:sz w:val="24"/>
        </w:rPr>
        <w:t> </w:t>
      </w:r>
      <w:r>
        <w:rPr>
          <w:b/>
          <w:color w:val="333333"/>
          <w:sz w:val="24"/>
        </w:rPr>
        <w:t>Breathing</w:t>
      </w:r>
      <w:r>
        <w:rPr>
          <w:b/>
          <w:color w:val="333333"/>
          <w:spacing w:val="-5"/>
          <w:sz w:val="24"/>
        </w:rPr>
        <w:t> </w:t>
      </w:r>
      <w:r>
        <w:rPr>
          <w:b/>
          <w:color w:val="333333"/>
          <w:sz w:val="24"/>
        </w:rPr>
        <w:t>-</w:t>
      </w:r>
      <w:r>
        <w:rPr>
          <w:b/>
          <w:color w:val="333333"/>
          <w:spacing w:val="-7"/>
          <w:sz w:val="24"/>
        </w:rPr>
        <w:t> </w:t>
      </w:r>
      <w:r>
        <w:rPr>
          <w:b/>
          <w:color w:val="333333"/>
          <w:sz w:val="24"/>
        </w:rPr>
        <w:t>Αναπνοή:</w:t>
      </w:r>
      <w:r>
        <w:rPr>
          <w:b/>
          <w:color w:val="333333"/>
          <w:spacing w:val="-7"/>
          <w:sz w:val="24"/>
        </w:rPr>
        <w:t> </w:t>
      </w:r>
      <w:r>
        <w:rPr>
          <w:sz w:val="24"/>
        </w:rPr>
        <w:t>αναπνέει;</w:t>
      </w:r>
      <w:r>
        <w:rPr>
          <w:spacing w:val="-6"/>
          <w:sz w:val="24"/>
        </w:rPr>
        <w:t> </w:t>
      </w:r>
      <w:r>
        <w:rPr>
          <w:sz w:val="24"/>
        </w:rPr>
        <w:t>δυσκολία;</w:t>
      </w:r>
      <w:r>
        <w:rPr>
          <w:spacing w:val="-6"/>
          <w:sz w:val="24"/>
        </w:rPr>
        <w:t> </w:t>
      </w:r>
      <w:r>
        <w:rPr>
          <w:sz w:val="24"/>
        </w:rPr>
        <w:t>κυάνωση; δεν αναπνέει → ΚΑΡΠΑ + ΚεΚΑ/112 αμέσως.</w:t>
      </w:r>
    </w:p>
    <w:p>
      <w:pPr>
        <w:spacing w:line="276" w:lineRule="auto" w:before="15"/>
        <w:ind w:left="5161" w:right="1130" w:firstLine="0"/>
        <w:jc w:val="left"/>
        <w:rPr>
          <w:sz w:val="24"/>
        </w:rPr>
      </w:pPr>
      <w:r>
        <w:rPr>
          <w:b/>
          <w:color w:val="0A4F89"/>
          <w:sz w:val="24"/>
        </w:rPr>
        <w:t>C.</w:t>
      </w:r>
      <w:r>
        <w:rPr>
          <w:b/>
          <w:color w:val="0A4F89"/>
          <w:spacing w:val="-5"/>
          <w:sz w:val="24"/>
        </w:rPr>
        <w:t> </w:t>
      </w:r>
      <w:r>
        <w:rPr>
          <w:b/>
          <w:color w:val="333333"/>
          <w:sz w:val="24"/>
        </w:rPr>
        <w:t>Circulation</w:t>
      </w:r>
      <w:r>
        <w:rPr>
          <w:b/>
          <w:color w:val="333333"/>
          <w:spacing w:val="-6"/>
          <w:sz w:val="24"/>
        </w:rPr>
        <w:t> </w:t>
      </w:r>
      <w:r>
        <w:rPr>
          <w:b/>
          <w:color w:val="333333"/>
          <w:sz w:val="24"/>
        </w:rPr>
        <w:t>-</w:t>
      </w:r>
      <w:r>
        <w:rPr>
          <w:b/>
          <w:color w:val="333333"/>
          <w:spacing w:val="-7"/>
          <w:sz w:val="24"/>
        </w:rPr>
        <w:t> </w:t>
      </w:r>
      <w:r>
        <w:rPr>
          <w:b/>
          <w:color w:val="333333"/>
          <w:sz w:val="24"/>
        </w:rPr>
        <w:t>Κυκλοφορία:</w:t>
      </w:r>
      <w:r>
        <w:rPr>
          <w:b/>
          <w:color w:val="333333"/>
          <w:spacing w:val="40"/>
          <w:sz w:val="24"/>
        </w:rPr>
        <w:t> </w:t>
      </w:r>
      <w:r>
        <w:rPr>
          <w:sz w:val="24"/>
        </w:rPr>
        <w:t>παλμός,</w:t>
      </w:r>
      <w:r>
        <w:rPr>
          <w:spacing w:val="-6"/>
          <w:sz w:val="24"/>
        </w:rPr>
        <w:t> </w:t>
      </w:r>
      <w:r>
        <w:rPr>
          <w:sz w:val="24"/>
        </w:rPr>
        <w:t>ωχρότητα, εφίδρωση, ψυχρό/υγρό δέρμα ή σημεία shock.</w:t>
      </w:r>
    </w:p>
    <w:p>
      <w:pPr>
        <w:pStyle w:val="Heading3"/>
        <w:spacing w:before="16"/>
        <w:ind w:left="5161"/>
        <w:rPr>
          <w:b w:val="0"/>
        </w:rPr>
      </w:pPr>
      <w:r>
        <w:rPr>
          <w:color w:val="0A4F89"/>
        </w:rPr>
        <w:t>D.</w:t>
      </w:r>
      <w:r>
        <w:rPr>
          <w:color w:val="0A4F89"/>
          <w:spacing w:val="-2"/>
        </w:rPr>
        <w:t> </w:t>
      </w:r>
      <w:r>
        <w:rPr>
          <w:color w:val="333333"/>
        </w:rPr>
        <w:t>Disability</w:t>
      </w:r>
      <w:r>
        <w:rPr>
          <w:color w:val="333333"/>
          <w:spacing w:val="-1"/>
        </w:rPr>
        <w:t> </w:t>
      </w:r>
      <w:r>
        <w:rPr>
          <w:color w:val="333333"/>
        </w:rPr>
        <w:t>-</w:t>
      </w:r>
      <w:r>
        <w:rPr>
          <w:color w:val="333333"/>
          <w:spacing w:val="-4"/>
        </w:rPr>
        <w:t> </w:t>
      </w:r>
      <w:r>
        <w:rPr>
          <w:color w:val="333333"/>
        </w:rPr>
        <w:t>Συνείδηση:</w:t>
      </w:r>
      <w:r>
        <w:rPr>
          <w:color w:val="333333"/>
          <w:spacing w:val="60"/>
        </w:rPr>
        <w:t> </w:t>
      </w:r>
      <w:r>
        <w:rPr>
          <w:b w:val="0"/>
          <w:spacing w:val="-2"/>
        </w:rPr>
        <w:t>ACVPU:</w:t>
      </w:r>
    </w:p>
    <w:p>
      <w:pPr>
        <w:spacing w:before="43"/>
        <w:ind w:left="5161" w:right="0" w:firstLine="0"/>
        <w:jc w:val="left"/>
        <w:rPr>
          <w:sz w:val="24"/>
        </w:rPr>
      </w:pPr>
      <w:r>
        <w:rPr>
          <w:sz w:val="24"/>
        </w:rPr>
        <mc:AlternateContent>
          <mc:Choice Requires="wps">
            <w:drawing>
              <wp:anchor distT="0" distB="0" distL="0" distR="0" allowOverlap="1" layoutInCell="1" locked="0" behindDoc="0" simplePos="0" relativeHeight="15741952">
                <wp:simplePos x="0" y="0"/>
                <wp:positionH relativeFrom="page">
                  <wp:posOffset>367284</wp:posOffset>
                </wp:positionH>
                <wp:positionV relativeFrom="paragraph">
                  <wp:posOffset>82194</wp:posOffset>
                </wp:positionV>
                <wp:extent cx="2606675" cy="671195"/>
                <wp:effectExtent l="0" t="0" r="0" b="0"/>
                <wp:wrapNone/>
                <wp:docPr id="99" name="Group 99"/>
                <wp:cNvGraphicFramePr>
                  <a:graphicFrameLocks/>
                </wp:cNvGraphicFramePr>
                <a:graphic>
                  <a:graphicData uri="http://schemas.microsoft.com/office/word/2010/wordprocessingGroup">
                    <wpg:wgp>
                      <wpg:cNvPr id="99" name="Group 99"/>
                      <wpg:cNvGrpSpPr/>
                      <wpg:grpSpPr>
                        <a:xfrm>
                          <a:off x="0" y="0"/>
                          <a:ext cx="2606675" cy="671195"/>
                          <a:chExt cx="2606675" cy="671195"/>
                        </a:xfrm>
                      </wpg:grpSpPr>
                      <wps:wsp>
                        <wps:cNvPr id="100" name="Graphic 100"/>
                        <wps:cNvSpPr/>
                        <wps:spPr>
                          <a:xfrm>
                            <a:off x="13716" y="15188"/>
                            <a:ext cx="2576195" cy="655955"/>
                          </a:xfrm>
                          <a:custGeom>
                            <a:avLst/>
                            <a:gdLst/>
                            <a:ahLst/>
                            <a:cxnLst/>
                            <a:rect l="l" t="t" r="r" b="b"/>
                            <a:pathLst>
                              <a:path w="2576195" h="655955">
                                <a:moveTo>
                                  <a:pt x="434632" y="6096"/>
                                </a:moveTo>
                                <a:lnTo>
                                  <a:pt x="0" y="6096"/>
                                </a:lnTo>
                                <a:lnTo>
                                  <a:pt x="0" y="655624"/>
                                </a:lnTo>
                                <a:lnTo>
                                  <a:pt x="434632" y="655624"/>
                                </a:lnTo>
                                <a:lnTo>
                                  <a:pt x="434632" y="6096"/>
                                </a:lnTo>
                                <a:close/>
                              </a:path>
                              <a:path w="2576195" h="655955">
                                <a:moveTo>
                                  <a:pt x="2576118" y="0"/>
                                </a:moveTo>
                                <a:lnTo>
                                  <a:pt x="442264" y="0"/>
                                </a:lnTo>
                                <a:lnTo>
                                  <a:pt x="442264" y="655624"/>
                                </a:lnTo>
                                <a:lnTo>
                                  <a:pt x="2576118" y="655624"/>
                                </a:lnTo>
                                <a:lnTo>
                                  <a:pt x="2576118" y="0"/>
                                </a:lnTo>
                                <a:close/>
                              </a:path>
                            </a:pathLst>
                          </a:custGeom>
                          <a:solidFill>
                            <a:srgbClr val="F6F1FF"/>
                          </a:solidFill>
                        </wps:spPr>
                        <wps:bodyPr wrap="square" lIns="0" tIns="0" rIns="0" bIns="0" rtlCol="0">
                          <a:prstTxWarp prst="textNoShape">
                            <a:avLst/>
                          </a:prstTxWarp>
                          <a:noAutofit/>
                        </wps:bodyPr>
                      </wps:wsp>
                      <wps:wsp>
                        <wps:cNvPr id="101" name="Graphic 101"/>
                        <wps:cNvSpPr/>
                        <wps:spPr>
                          <a:xfrm>
                            <a:off x="0" y="0"/>
                            <a:ext cx="15240" cy="15240"/>
                          </a:xfrm>
                          <a:custGeom>
                            <a:avLst/>
                            <a:gdLst/>
                            <a:ahLst/>
                            <a:cxnLst/>
                            <a:rect l="l" t="t" r="r" b="b"/>
                            <a:pathLst>
                              <a:path w="15240" h="15240">
                                <a:moveTo>
                                  <a:pt x="15239" y="0"/>
                                </a:moveTo>
                                <a:lnTo>
                                  <a:pt x="0" y="0"/>
                                </a:lnTo>
                                <a:lnTo>
                                  <a:pt x="0" y="15239"/>
                                </a:lnTo>
                                <a:lnTo>
                                  <a:pt x="15239" y="15239"/>
                                </a:lnTo>
                                <a:lnTo>
                                  <a:pt x="15239" y="0"/>
                                </a:lnTo>
                                <a:close/>
                              </a:path>
                            </a:pathLst>
                          </a:custGeom>
                          <a:solidFill>
                            <a:srgbClr val="6C4AB3"/>
                          </a:solidFill>
                        </wps:spPr>
                        <wps:bodyPr wrap="square" lIns="0" tIns="0" rIns="0" bIns="0" rtlCol="0">
                          <a:prstTxWarp prst="textNoShape">
                            <a:avLst/>
                          </a:prstTxWarp>
                          <a:noAutofit/>
                        </wps:bodyPr>
                      </wps:wsp>
                      <wps:wsp>
                        <wps:cNvPr id="102" name="Graphic 102"/>
                        <wps:cNvSpPr/>
                        <wps:spPr>
                          <a:xfrm>
                            <a:off x="15240" y="15240"/>
                            <a:ext cx="15240" cy="32384"/>
                          </a:xfrm>
                          <a:custGeom>
                            <a:avLst/>
                            <a:gdLst/>
                            <a:ahLst/>
                            <a:cxnLst/>
                            <a:rect l="l" t="t" r="r" b="b"/>
                            <a:pathLst>
                              <a:path w="15240" h="32384">
                                <a:moveTo>
                                  <a:pt x="15239" y="0"/>
                                </a:moveTo>
                                <a:lnTo>
                                  <a:pt x="0" y="0"/>
                                </a:lnTo>
                                <a:lnTo>
                                  <a:pt x="0" y="32003"/>
                                </a:lnTo>
                                <a:lnTo>
                                  <a:pt x="15239" y="32003"/>
                                </a:lnTo>
                                <a:lnTo>
                                  <a:pt x="15239" y="0"/>
                                </a:lnTo>
                                <a:close/>
                              </a:path>
                            </a:pathLst>
                          </a:custGeom>
                          <a:solidFill>
                            <a:srgbClr val="F6F1FF"/>
                          </a:solidFill>
                        </wps:spPr>
                        <wps:bodyPr wrap="square" lIns="0" tIns="0" rIns="0" bIns="0" rtlCol="0">
                          <a:prstTxWarp prst="textNoShape">
                            <a:avLst/>
                          </a:prstTxWarp>
                          <a:noAutofit/>
                        </wps:bodyPr>
                      </wps:wsp>
                      <wps:wsp>
                        <wps:cNvPr id="103" name="Graphic 103"/>
                        <wps:cNvSpPr/>
                        <wps:spPr>
                          <a:xfrm>
                            <a:off x="15240" y="12"/>
                            <a:ext cx="434975" cy="15240"/>
                          </a:xfrm>
                          <a:custGeom>
                            <a:avLst/>
                            <a:gdLst/>
                            <a:ahLst/>
                            <a:cxnLst/>
                            <a:rect l="l" t="t" r="r" b="b"/>
                            <a:pathLst>
                              <a:path w="434975" h="15240">
                                <a:moveTo>
                                  <a:pt x="434632" y="0"/>
                                </a:moveTo>
                                <a:lnTo>
                                  <a:pt x="15240" y="0"/>
                                </a:lnTo>
                                <a:lnTo>
                                  <a:pt x="0" y="0"/>
                                </a:lnTo>
                                <a:lnTo>
                                  <a:pt x="0" y="15227"/>
                                </a:lnTo>
                                <a:lnTo>
                                  <a:pt x="15240" y="15227"/>
                                </a:lnTo>
                                <a:lnTo>
                                  <a:pt x="434632" y="15227"/>
                                </a:lnTo>
                                <a:lnTo>
                                  <a:pt x="434632" y="0"/>
                                </a:lnTo>
                                <a:close/>
                              </a:path>
                            </a:pathLst>
                          </a:custGeom>
                          <a:solidFill>
                            <a:srgbClr val="6C4AB3"/>
                          </a:solidFill>
                        </wps:spPr>
                        <wps:bodyPr wrap="square" lIns="0" tIns="0" rIns="0" bIns="0" rtlCol="0">
                          <a:prstTxWarp prst="textNoShape">
                            <a:avLst/>
                          </a:prstTxWarp>
                          <a:noAutofit/>
                        </wps:bodyPr>
                      </wps:wsp>
                      <wps:wsp>
                        <wps:cNvPr id="104" name="Graphic 104"/>
                        <wps:cNvSpPr/>
                        <wps:spPr>
                          <a:xfrm>
                            <a:off x="30480" y="15240"/>
                            <a:ext cx="419734" cy="32384"/>
                          </a:xfrm>
                          <a:custGeom>
                            <a:avLst/>
                            <a:gdLst/>
                            <a:ahLst/>
                            <a:cxnLst/>
                            <a:rect l="l" t="t" r="r" b="b"/>
                            <a:pathLst>
                              <a:path w="419734" h="32384">
                                <a:moveTo>
                                  <a:pt x="419404" y="0"/>
                                </a:moveTo>
                                <a:lnTo>
                                  <a:pt x="0" y="0"/>
                                </a:lnTo>
                                <a:lnTo>
                                  <a:pt x="0" y="32003"/>
                                </a:lnTo>
                                <a:lnTo>
                                  <a:pt x="419404" y="32003"/>
                                </a:lnTo>
                                <a:lnTo>
                                  <a:pt x="419404" y="0"/>
                                </a:lnTo>
                                <a:close/>
                              </a:path>
                            </a:pathLst>
                          </a:custGeom>
                          <a:solidFill>
                            <a:srgbClr val="F6F1FF"/>
                          </a:solidFill>
                        </wps:spPr>
                        <wps:bodyPr wrap="square" lIns="0" tIns="0" rIns="0" bIns="0" rtlCol="0">
                          <a:prstTxWarp prst="textNoShape">
                            <a:avLst/>
                          </a:prstTxWarp>
                          <a:noAutofit/>
                        </wps:bodyPr>
                      </wps:wsp>
                      <wps:wsp>
                        <wps:cNvPr id="105" name="Graphic 105"/>
                        <wps:cNvSpPr/>
                        <wps:spPr>
                          <a:xfrm>
                            <a:off x="449884" y="0"/>
                            <a:ext cx="15240" cy="15240"/>
                          </a:xfrm>
                          <a:custGeom>
                            <a:avLst/>
                            <a:gdLst/>
                            <a:ahLst/>
                            <a:cxnLst/>
                            <a:rect l="l" t="t" r="r" b="b"/>
                            <a:pathLst>
                              <a:path w="15240" h="15240">
                                <a:moveTo>
                                  <a:pt x="15240" y="0"/>
                                </a:moveTo>
                                <a:lnTo>
                                  <a:pt x="0" y="0"/>
                                </a:lnTo>
                                <a:lnTo>
                                  <a:pt x="0" y="15239"/>
                                </a:lnTo>
                                <a:lnTo>
                                  <a:pt x="15240" y="15239"/>
                                </a:lnTo>
                                <a:lnTo>
                                  <a:pt x="15240" y="0"/>
                                </a:lnTo>
                                <a:close/>
                              </a:path>
                            </a:pathLst>
                          </a:custGeom>
                          <a:solidFill>
                            <a:srgbClr val="6C4AB3"/>
                          </a:solidFill>
                        </wps:spPr>
                        <wps:bodyPr wrap="square" lIns="0" tIns="0" rIns="0" bIns="0" rtlCol="0">
                          <a:prstTxWarp prst="textNoShape">
                            <a:avLst/>
                          </a:prstTxWarp>
                          <a:noAutofit/>
                        </wps:bodyPr>
                      </wps:wsp>
                      <wps:wsp>
                        <wps:cNvPr id="106" name="Graphic 106"/>
                        <wps:cNvSpPr/>
                        <wps:spPr>
                          <a:xfrm>
                            <a:off x="465124" y="15240"/>
                            <a:ext cx="15240" cy="32384"/>
                          </a:xfrm>
                          <a:custGeom>
                            <a:avLst/>
                            <a:gdLst/>
                            <a:ahLst/>
                            <a:cxnLst/>
                            <a:rect l="l" t="t" r="r" b="b"/>
                            <a:pathLst>
                              <a:path w="15240" h="32384">
                                <a:moveTo>
                                  <a:pt x="15240" y="0"/>
                                </a:moveTo>
                                <a:lnTo>
                                  <a:pt x="0" y="0"/>
                                </a:lnTo>
                                <a:lnTo>
                                  <a:pt x="0" y="32003"/>
                                </a:lnTo>
                                <a:lnTo>
                                  <a:pt x="15240" y="32003"/>
                                </a:lnTo>
                                <a:lnTo>
                                  <a:pt x="15240" y="0"/>
                                </a:lnTo>
                                <a:close/>
                              </a:path>
                            </a:pathLst>
                          </a:custGeom>
                          <a:solidFill>
                            <a:srgbClr val="F6F1FF"/>
                          </a:solidFill>
                        </wps:spPr>
                        <wps:bodyPr wrap="square" lIns="0" tIns="0" rIns="0" bIns="0" rtlCol="0">
                          <a:prstTxWarp prst="textNoShape">
                            <a:avLst/>
                          </a:prstTxWarp>
                          <a:noAutofit/>
                        </wps:bodyPr>
                      </wps:wsp>
                      <wps:wsp>
                        <wps:cNvPr id="107" name="Graphic 107"/>
                        <wps:cNvSpPr/>
                        <wps:spPr>
                          <a:xfrm>
                            <a:off x="465124" y="12"/>
                            <a:ext cx="2126615" cy="15240"/>
                          </a:xfrm>
                          <a:custGeom>
                            <a:avLst/>
                            <a:gdLst/>
                            <a:ahLst/>
                            <a:cxnLst/>
                            <a:rect l="l" t="t" r="r" b="b"/>
                            <a:pathLst>
                              <a:path w="2126615" h="15240">
                                <a:moveTo>
                                  <a:pt x="2126234" y="0"/>
                                </a:moveTo>
                                <a:lnTo>
                                  <a:pt x="15240" y="0"/>
                                </a:lnTo>
                                <a:lnTo>
                                  <a:pt x="0" y="0"/>
                                </a:lnTo>
                                <a:lnTo>
                                  <a:pt x="0" y="15227"/>
                                </a:lnTo>
                                <a:lnTo>
                                  <a:pt x="15240" y="15227"/>
                                </a:lnTo>
                                <a:lnTo>
                                  <a:pt x="2126234" y="15227"/>
                                </a:lnTo>
                                <a:lnTo>
                                  <a:pt x="2126234" y="0"/>
                                </a:lnTo>
                                <a:close/>
                              </a:path>
                            </a:pathLst>
                          </a:custGeom>
                          <a:solidFill>
                            <a:srgbClr val="6C4AB3"/>
                          </a:solidFill>
                        </wps:spPr>
                        <wps:bodyPr wrap="square" lIns="0" tIns="0" rIns="0" bIns="0" rtlCol="0">
                          <a:prstTxWarp prst="textNoShape">
                            <a:avLst/>
                          </a:prstTxWarp>
                          <a:noAutofit/>
                        </wps:bodyPr>
                      </wps:wsp>
                      <wps:wsp>
                        <wps:cNvPr id="108" name="Graphic 108"/>
                        <wps:cNvSpPr/>
                        <wps:spPr>
                          <a:xfrm>
                            <a:off x="480364" y="15240"/>
                            <a:ext cx="2111375" cy="32384"/>
                          </a:xfrm>
                          <a:custGeom>
                            <a:avLst/>
                            <a:gdLst/>
                            <a:ahLst/>
                            <a:cxnLst/>
                            <a:rect l="l" t="t" r="r" b="b"/>
                            <a:pathLst>
                              <a:path w="2111375" h="32384">
                                <a:moveTo>
                                  <a:pt x="2110994" y="0"/>
                                </a:moveTo>
                                <a:lnTo>
                                  <a:pt x="0" y="0"/>
                                </a:lnTo>
                                <a:lnTo>
                                  <a:pt x="0" y="32003"/>
                                </a:lnTo>
                                <a:lnTo>
                                  <a:pt x="2110994" y="32003"/>
                                </a:lnTo>
                                <a:lnTo>
                                  <a:pt x="2110994" y="0"/>
                                </a:lnTo>
                                <a:close/>
                              </a:path>
                            </a:pathLst>
                          </a:custGeom>
                          <a:solidFill>
                            <a:srgbClr val="F6F1FF"/>
                          </a:solidFill>
                        </wps:spPr>
                        <wps:bodyPr wrap="square" lIns="0" tIns="0" rIns="0" bIns="0" rtlCol="0">
                          <a:prstTxWarp prst="textNoShape">
                            <a:avLst/>
                          </a:prstTxWarp>
                          <a:noAutofit/>
                        </wps:bodyPr>
                      </wps:wsp>
                      <wps:wsp>
                        <wps:cNvPr id="109" name="Graphic 109"/>
                        <wps:cNvSpPr/>
                        <wps:spPr>
                          <a:xfrm>
                            <a:off x="2591435" y="0"/>
                            <a:ext cx="15240" cy="15240"/>
                          </a:xfrm>
                          <a:custGeom>
                            <a:avLst/>
                            <a:gdLst/>
                            <a:ahLst/>
                            <a:cxnLst/>
                            <a:rect l="l" t="t" r="r" b="b"/>
                            <a:pathLst>
                              <a:path w="15240" h="15240">
                                <a:moveTo>
                                  <a:pt x="15239" y="0"/>
                                </a:moveTo>
                                <a:lnTo>
                                  <a:pt x="0" y="0"/>
                                </a:lnTo>
                                <a:lnTo>
                                  <a:pt x="0" y="15239"/>
                                </a:lnTo>
                                <a:lnTo>
                                  <a:pt x="15239" y="15239"/>
                                </a:lnTo>
                                <a:lnTo>
                                  <a:pt x="15239" y="0"/>
                                </a:lnTo>
                                <a:close/>
                              </a:path>
                            </a:pathLst>
                          </a:custGeom>
                          <a:solidFill>
                            <a:srgbClr val="6C4AB3"/>
                          </a:solidFill>
                        </wps:spPr>
                        <wps:bodyPr wrap="square" lIns="0" tIns="0" rIns="0" bIns="0" rtlCol="0">
                          <a:prstTxWarp prst="textNoShape">
                            <a:avLst/>
                          </a:prstTxWarp>
                          <a:noAutofit/>
                        </wps:bodyPr>
                      </wps:wsp>
                      <wps:wsp>
                        <wps:cNvPr id="110" name="Graphic 110"/>
                        <wps:cNvSpPr/>
                        <wps:spPr>
                          <a:xfrm>
                            <a:off x="7620" y="644905"/>
                            <a:ext cx="2591435" cy="26034"/>
                          </a:xfrm>
                          <a:custGeom>
                            <a:avLst/>
                            <a:gdLst/>
                            <a:ahLst/>
                            <a:cxnLst/>
                            <a:rect l="l" t="t" r="r" b="b"/>
                            <a:pathLst>
                              <a:path w="2591435" h="26034">
                                <a:moveTo>
                                  <a:pt x="448360" y="0"/>
                                </a:moveTo>
                                <a:lnTo>
                                  <a:pt x="0" y="0"/>
                                </a:lnTo>
                                <a:lnTo>
                                  <a:pt x="0" y="25908"/>
                                </a:lnTo>
                                <a:lnTo>
                                  <a:pt x="448360" y="25908"/>
                                </a:lnTo>
                                <a:lnTo>
                                  <a:pt x="448360" y="0"/>
                                </a:lnTo>
                                <a:close/>
                              </a:path>
                              <a:path w="2591435" h="26034">
                                <a:moveTo>
                                  <a:pt x="2591358" y="0"/>
                                </a:moveTo>
                                <a:lnTo>
                                  <a:pt x="449884" y="0"/>
                                </a:lnTo>
                                <a:lnTo>
                                  <a:pt x="449884" y="25908"/>
                                </a:lnTo>
                                <a:lnTo>
                                  <a:pt x="2591358" y="25908"/>
                                </a:lnTo>
                                <a:lnTo>
                                  <a:pt x="2591358" y="0"/>
                                </a:lnTo>
                                <a:close/>
                              </a:path>
                            </a:pathLst>
                          </a:custGeom>
                          <a:solidFill>
                            <a:srgbClr val="F6F1FF"/>
                          </a:solidFill>
                        </wps:spPr>
                        <wps:bodyPr wrap="square" lIns="0" tIns="0" rIns="0" bIns="0" rtlCol="0">
                          <a:prstTxWarp prst="textNoShape">
                            <a:avLst/>
                          </a:prstTxWarp>
                          <a:noAutofit/>
                        </wps:bodyPr>
                      </wps:wsp>
                    </wpg:wgp>
                  </a:graphicData>
                </a:graphic>
              </wp:anchor>
            </w:drawing>
          </mc:Choice>
          <mc:Fallback>
            <w:pict>
              <v:group style="position:absolute;margin-left:28.92pt;margin-top:6.471972pt;width:205.25pt;height:52.85pt;mso-position-horizontal-relative:page;mso-position-vertical-relative:paragraph;z-index:15741952" id="docshapegroup97" coordorigin="578,129" coordsize="4105,1057">
                <v:shape style="position:absolute;left:600;top:153;width:4057;height:1033" id="docshape98" coordorigin="600,153" coordsize="4057,1033" path="m1284,163l600,163,600,1186,1284,1186,1284,163xm4657,153l1296,153,1296,1186,4657,1186,4657,153xe" filled="true" fillcolor="#f6f1ff" stroked="false">
                  <v:path arrowok="t"/>
                  <v:fill type="solid"/>
                </v:shape>
                <v:rect style="position:absolute;left:578;top:129;width:24;height:24" id="docshape99" filled="true" fillcolor="#6c4ab3" stroked="false">
                  <v:fill type="solid"/>
                </v:rect>
                <v:rect style="position:absolute;left:602;top:153;width:24;height:51" id="docshape100" filled="true" fillcolor="#f6f1ff" stroked="false">
                  <v:fill type="solid"/>
                </v:rect>
                <v:shape style="position:absolute;left:602;top:129;width:685;height:24" id="docshape101" coordorigin="602,129" coordsize="685,24" path="m1287,129l626,129,602,129,602,153,626,153,1287,153,1287,129xe" filled="true" fillcolor="#6c4ab3" stroked="false">
                  <v:path arrowok="t"/>
                  <v:fill type="solid"/>
                </v:shape>
                <v:rect style="position:absolute;left:626;top:153;width:661;height:51" id="docshape102" filled="true" fillcolor="#f6f1ff" stroked="false">
                  <v:fill type="solid"/>
                </v:rect>
                <v:rect style="position:absolute;left:1286;top:129;width:24;height:24" id="docshape103" filled="true" fillcolor="#6c4ab3" stroked="false">
                  <v:fill type="solid"/>
                </v:rect>
                <v:rect style="position:absolute;left:1310;top:153;width:24;height:51" id="docshape104" filled="true" fillcolor="#f6f1ff" stroked="false">
                  <v:fill type="solid"/>
                </v:rect>
                <v:shape style="position:absolute;left:1310;top:129;width:3349;height:24" id="docshape105" coordorigin="1311,129" coordsize="3349,24" path="m4659,129l1335,129,1311,129,1311,153,1335,153,4659,153,4659,129xe" filled="true" fillcolor="#6c4ab3" stroked="false">
                  <v:path arrowok="t"/>
                  <v:fill type="solid"/>
                </v:shape>
                <v:rect style="position:absolute;left:1334;top:153;width:3325;height:51" id="docshape106" filled="true" fillcolor="#f6f1ff" stroked="false">
                  <v:fill type="solid"/>
                </v:rect>
                <v:rect style="position:absolute;left:4659;top:129;width:24;height:24" id="docshape107" filled="true" fillcolor="#6c4ab3" stroked="false">
                  <v:fill type="solid"/>
                </v:rect>
                <v:shape style="position:absolute;left:590;top:1145;width:4081;height:41" id="docshape108" coordorigin="590,1145" coordsize="4081,41" path="m1296,1145l590,1145,590,1186,1296,1186,1296,1145xm4671,1145l1299,1145,1299,1186,4671,1186,4671,1145xe" filled="true" fillcolor="#f6f1ff" stroked="false">
                  <v:path arrowok="t"/>
                  <v:fill type="solid"/>
                </v:shape>
                <w10:wrap type="none"/>
              </v:group>
            </w:pict>
          </mc:Fallback>
        </mc:AlternateContent>
      </w:r>
      <w:r>
        <w:rPr>
          <w:sz w:val="24"/>
        </w:rPr>
        <mc:AlternateContent>
          <mc:Choice Requires="wps">
            <w:drawing>
              <wp:anchor distT="0" distB="0" distL="0" distR="0" allowOverlap="1" layoutInCell="1" locked="0" behindDoc="0" simplePos="0" relativeHeight="15745536">
                <wp:simplePos x="0" y="0"/>
                <wp:positionH relativeFrom="page">
                  <wp:posOffset>367284</wp:posOffset>
                </wp:positionH>
                <wp:positionV relativeFrom="paragraph">
                  <wp:posOffset>82194</wp:posOffset>
                </wp:positionV>
                <wp:extent cx="2606675" cy="686435"/>
                <wp:effectExtent l="0" t="0" r="0" b="0"/>
                <wp:wrapNone/>
                <wp:docPr id="111" name="Group 111"/>
                <wp:cNvGraphicFramePr>
                  <a:graphicFrameLocks/>
                </wp:cNvGraphicFramePr>
                <a:graphic>
                  <a:graphicData uri="http://schemas.microsoft.com/office/word/2010/wordprocessingGroup">
                    <wpg:wgp>
                      <wpg:cNvPr id="111" name="Group 111"/>
                      <wpg:cNvGrpSpPr/>
                      <wpg:grpSpPr>
                        <a:xfrm>
                          <a:off x="0" y="0"/>
                          <a:ext cx="2606675" cy="686435"/>
                          <a:chExt cx="2606675" cy="686435"/>
                        </a:xfrm>
                      </wpg:grpSpPr>
                      <wps:wsp>
                        <wps:cNvPr id="112" name="Graphic 112"/>
                        <wps:cNvSpPr/>
                        <wps:spPr>
                          <a:xfrm>
                            <a:off x="0" y="0"/>
                            <a:ext cx="2606675" cy="686435"/>
                          </a:xfrm>
                          <a:custGeom>
                            <a:avLst/>
                            <a:gdLst/>
                            <a:ahLst/>
                            <a:cxnLst/>
                            <a:rect l="l" t="t" r="r" b="b"/>
                            <a:pathLst>
                              <a:path w="2606675" h="686435">
                                <a:moveTo>
                                  <a:pt x="15240" y="0"/>
                                </a:moveTo>
                                <a:lnTo>
                                  <a:pt x="0" y="0"/>
                                </a:lnTo>
                                <a:lnTo>
                                  <a:pt x="0" y="47193"/>
                                </a:lnTo>
                                <a:lnTo>
                                  <a:pt x="0" y="670814"/>
                                </a:lnTo>
                                <a:lnTo>
                                  <a:pt x="15240" y="670814"/>
                                </a:lnTo>
                                <a:lnTo>
                                  <a:pt x="15240" y="47244"/>
                                </a:lnTo>
                                <a:lnTo>
                                  <a:pt x="15240" y="0"/>
                                </a:lnTo>
                                <a:close/>
                              </a:path>
                              <a:path w="2606675" h="686435">
                                <a:moveTo>
                                  <a:pt x="465124" y="15240"/>
                                </a:moveTo>
                                <a:lnTo>
                                  <a:pt x="449872" y="15240"/>
                                </a:lnTo>
                                <a:lnTo>
                                  <a:pt x="449872" y="47193"/>
                                </a:lnTo>
                                <a:lnTo>
                                  <a:pt x="449872" y="670814"/>
                                </a:lnTo>
                                <a:lnTo>
                                  <a:pt x="465124" y="670814"/>
                                </a:lnTo>
                                <a:lnTo>
                                  <a:pt x="465124" y="47244"/>
                                </a:lnTo>
                                <a:lnTo>
                                  <a:pt x="465124" y="15240"/>
                                </a:lnTo>
                                <a:close/>
                              </a:path>
                              <a:path w="2606675" h="686435">
                                <a:moveTo>
                                  <a:pt x="2591358" y="670826"/>
                                </a:moveTo>
                                <a:lnTo>
                                  <a:pt x="2591358" y="670826"/>
                                </a:lnTo>
                                <a:lnTo>
                                  <a:pt x="0" y="670826"/>
                                </a:lnTo>
                                <a:lnTo>
                                  <a:pt x="0" y="686054"/>
                                </a:lnTo>
                                <a:lnTo>
                                  <a:pt x="2591358" y="686054"/>
                                </a:lnTo>
                                <a:lnTo>
                                  <a:pt x="2591358" y="670826"/>
                                </a:lnTo>
                                <a:close/>
                              </a:path>
                              <a:path w="2606675" h="686435">
                                <a:moveTo>
                                  <a:pt x="2606675" y="670826"/>
                                </a:moveTo>
                                <a:lnTo>
                                  <a:pt x="2591435" y="670826"/>
                                </a:lnTo>
                                <a:lnTo>
                                  <a:pt x="2591435" y="686054"/>
                                </a:lnTo>
                                <a:lnTo>
                                  <a:pt x="2606675" y="686054"/>
                                </a:lnTo>
                                <a:lnTo>
                                  <a:pt x="2606675" y="670826"/>
                                </a:lnTo>
                                <a:close/>
                              </a:path>
                              <a:path w="2606675" h="686435">
                                <a:moveTo>
                                  <a:pt x="2606675" y="0"/>
                                </a:moveTo>
                                <a:lnTo>
                                  <a:pt x="2591435" y="0"/>
                                </a:lnTo>
                                <a:lnTo>
                                  <a:pt x="2591435" y="47193"/>
                                </a:lnTo>
                                <a:lnTo>
                                  <a:pt x="2591435" y="670814"/>
                                </a:lnTo>
                                <a:lnTo>
                                  <a:pt x="2606675" y="670814"/>
                                </a:lnTo>
                                <a:lnTo>
                                  <a:pt x="2606675" y="47244"/>
                                </a:lnTo>
                                <a:lnTo>
                                  <a:pt x="2606675" y="0"/>
                                </a:lnTo>
                                <a:close/>
                              </a:path>
                            </a:pathLst>
                          </a:custGeom>
                          <a:solidFill>
                            <a:srgbClr val="6C4AB3"/>
                          </a:solidFill>
                        </wps:spPr>
                        <wps:bodyPr wrap="square" lIns="0" tIns="0" rIns="0" bIns="0" rtlCol="0">
                          <a:prstTxWarp prst="textNoShape">
                            <a:avLst/>
                          </a:prstTxWarp>
                          <a:noAutofit/>
                        </wps:bodyPr>
                      </wps:wsp>
                      <pic:pic>
                        <pic:nvPicPr>
                          <pic:cNvPr id="113" name="Image 113"/>
                          <pic:cNvPicPr/>
                        </pic:nvPicPr>
                        <pic:blipFill>
                          <a:blip r:embed="rId19" cstate="print"/>
                          <a:stretch>
                            <a:fillRect/>
                          </a:stretch>
                        </pic:blipFill>
                        <pic:spPr>
                          <a:xfrm>
                            <a:off x="89915" y="198120"/>
                            <a:ext cx="294640" cy="294639"/>
                          </a:xfrm>
                          <a:prstGeom prst="rect">
                            <a:avLst/>
                          </a:prstGeom>
                        </pic:spPr>
                      </pic:pic>
                    </wpg:wgp>
                  </a:graphicData>
                </a:graphic>
              </wp:anchor>
            </w:drawing>
          </mc:Choice>
          <mc:Fallback>
            <w:pict>
              <v:group style="position:absolute;margin-left:28.92pt;margin-top:6.471972pt;width:205.25pt;height:54.05pt;mso-position-horizontal-relative:page;mso-position-vertical-relative:paragraph;z-index:15745536" id="docshapegroup109" coordorigin="578,129" coordsize="4105,1081">
                <v:shape style="position:absolute;left:578;top:129;width:4105;height:1081" id="docshape110" coordorigin="578,129" coordsize="4105,1081" path="m602,129l578,129,578,204,578,204,578,1186,602,1186,602,204,602,204,602,129xm1311,153l1287,153,1287,204,1287,204,1287,1186,1311,1186,1311,204,1311,204,1311,153xm4659,1186l1335,1186,1311,1186,1287,1186,626,1186,602,1186,578,1186,578,1210,602,1210,626,1210,1287,1210,1311,1210,1335,1210,4659,1210,4659,1186xm4683,1186l4659,1186,4659,1210,4683,1210,4683,1186xm4683,129l4659,129,4659,204,4659,204,4659,1186,4683,1186,4683,204,4683,204,4683,129xe" filled="true" fillcolor="#6c4ab3" stroked="false">
                  <v:path arrowok="t"/>
                  <v:fill type="solid"/>
                </v:shape>
                <v:shape style="position:absolute;left:720;top:441;width:464;height:464" type="#_x0000_t75" id="docshape111" stroked="false">
                  <v:imagedata r:id="rId19" o:title=""/>
                </v:shape>
                <w10:wrap type="none"/>
              </v:group>
            </w:pict>
          </mc:Fallback>
        </mc:AlternateContent>
      </w:r>
      <w:r>
        <w:rPr>
          <w:sz w:val="24"/>
        </w:rPr>
        <w:t>Εγρήγορση/Σύγχυση/Αντιδρά</w:t>
      </w:r>
      <w:r>
        <w:rPr>
          <w:spacing w:val="-9"/>
          <w:sz w:val="24"/>
        </w:rPr>
        <w:t> </w:t>
      </w:r>
      <w:r>
        <w:rPr>
          <w:sz w:val="24"/>
        </w:rPr>
        <w:t>σε</w:t>
      </w:r>
      <w:r>
        <w:rPr>
          <w:spacing w:val="-7"/>
          <w:sz w:val="24"/>
        </w:rPr>
        <w:t> </w:t>
      </w:r>
      <w:r>
        <w:rPr>
          <w:spacing w:val="-2"/>
          <w:sz w:val="24"/>
        </w:rPr>
        <w:t>Φωνητικές</w:t>
      </w:r>
    </w:p>
    <w:p>
      <w:pPr>
        <w:spacing w:line="276" w:lineRule="auto" w:before="41"/>
        <w:ind w:left="5161" w:right="0" w:firstLine="0"/>
        <w:jc w:val="left"/>
        <w:rPr>
          <w:sz w:val="24"/>
        </w:rPr>
      </w:pPr>
      <w:r>
        <w:rPr>
          <w:sz w:val="24"/>
        </w:rPr>
        <w:t>οδηγίες/Αντιδρά</w:t>
      </w:r>
      <w:r>
        <w:rPr>
          <w:spacing w:val="-8"/>
          <w:sz w:val="24"/>
        </w:rPr>
        <w:t> </w:t>
      </w:r>
      <w:r>
        <w:rPr>
          <w:sz w:val="24"/>
        </w:rPr>
        <w:t>στον</w:t>
      </w:r>
      <w:r>
        <w:rPr>
          <w:spacing w:val="-7"/>
          <w:sz w:val="24"/>
        </w:rPr>
        <w:t> </w:t>
      </w:r>
      <w:r>
        <w:rPr>
          <w:sz w:val="24"/>
        </w:rPr>
        <w:t>Πόνο/Καμία</w:t>
      </w:r>
      <w:r>
        <w:rPr>
          <w:spacing w:val="-6"/>
          <w:sz w:val="24"/>
        </w:rPr>
        <w:t> </w:t>
      </w:r>
      <w:r>
        <w:rPr>
          <w:sz w:val="24"/>
        </w:rPr>
        <w:t>αντίδραση.</w:t>
      </w:r>
      <w:r>
        <w:rPr>
          <w:spacing w:val="-6"/>
          <w:sz w:val="24"/>
        </w:rPr>
        <w:t> </w:t>
      </w:r>
      <w:r>
        <w:rPr>
          <w:sz w:val="24"/>
        </w:rPr>
        <w:t>Σπασμοί</w:t>
      </w:r>
      <w:r>
        <w:rPr>
          <w:spacing w:val="40"/>
          <w:sz w:val="24"/>
        </w:rPr>
        <w:t> </w:t>
      </w:r>
      <w:r>
        <w:rPr>
          <w:sz w:val="24"/>
        </w:rPr>
        <w:t>→ χρονόμετρο</w:t>
      </w:r>
      <w:r>
        <w:rPr>
          <w:spacing w:val="40"/>
          <w:sz w:val="24"/>
        </w:rPr>
        <w:t> </w:t>
      </w:r>
      <w:r>
        <w:rPr>
          <w:sz w:val="24"/>
        </w:rPr>
        <w:t>και προστασία κεφαλιού.</w:t>
      </w:r>
    </w:p>
    <w:p>
      <w:pPr>
        <w:spacing w:line="283" w:lineRule="auto" w:before="16"/>
        <w:ind w:left="5161" w:right="505" w:firstLine="0"/>
        <w:jc w:val="left"/>
        <w:rPr>
          <w:sz w:val="24"/>
        </w:rPr>
      </w:pPr>
      <w:r>
        <w:rPr>
          <w:sz w:val="24"/>
        </w:rPr>
        <mc:AlternateContent>
          <mc:Choice Requires="wps">
            <w:drawing>
              <wp:anchor distT="0" distB="0" distL="0" distR="0" allowOverlap="1" layoutInCell="1" locked="0" behindDoc="0" simplePos="0" relativeHeight="15742464">
                <wp:simplePos x="0" y="0"/>
                <wp:positionH relativeFrom="page">
                  <wp:posOffset>368808</wp:posOffset>
                </wp:positionH>
                <wp:positionV relativeFrom="paragraph">
                  <wp:posOffset>214323</wp:posOffset>
                </wp:positionV>
                <wp:extent cx="2604135" cy="382905"/>
                <wp:effectExtent l="0" t="0" r="0" b="0"/>
                <wp:wrapNone/>
                <wp:docPr id="114" name="Group 114"/>
                <wp:cNvGraphicFramePr>
                  <a:graphicFrameLocks/>
                </wp:cNvGraphicFramePr>
                <a:graphic>
                  <a:graphicData uri="http://schemas.microsoft.com/office/word/2010/wordprocessingGroup">
                    <wpg:wgp>
                      <wpg:cNvPr id="114" name="Group 114"/>
                      <wpg:cNvGrpSpPr/>
                      <wpg:grpSpPr>
                        <a:xfrm>
                          <a:off x="0" y="0"/>
                          <a:ext cx="2604135" cy="382905"/>
                          <a:chExt cx="2604135" cy="382905"/>
                        </a:xfrm>
                      </wpg:grpSpPr>
                      <wps:wsp>
                        <wps:cNvPr id="115" name="Graphic 115"/>
                        <wps:cNvSpPr/>
                        <wps:spPr>
                          <a:xfrm>
                            <a:off x="12191" y="12191"/>
                            <a:ext cx="2579370" cy="358140"/>
                          </a:xfrm>
                          <a:custGeom>
                            <a:avLst/>
                            <a:gdLst/>
                            <a:ahLst/>
                            <a:cxnLst/>
                            <a:rect l="l" t="t" r="r" b="b"/>
                            <a:pathLst>
                              <a:path w="2579370" h="358140">
                                <a:moveTo>
                                  <a:pt x="2579243" y="0"/>
                                </a:moveTo>
                                <a:lnTo>
                                  <a:pt x="0" y="0"/>
                                </a:lnTo>
                                <a:lnTo>
                                  <a:pt x="0" y="358139"/>
                                </a:lnTo>
                                <a:lnTo>
                                  <a:pt x="2579243" y="358139"/>
                                </a:lnTo>
                                <a:lnTo>
                                  <a:pt x="2579243" y="0"/>
                                </a:lnTo>
                                <a:close/>
                              </a:path>
                            </a:pathLst>
                          </a:custGeom>
                          <a:solidFill>
                            <a:srgbClr val="FFF0F0"/>
                          </a:solidFill>
                        </wps:spPr>
                        <wps:bodyPr wrap="square" lIns="0" tIns="0" rIns="0" bIns="0" rtlCol="0">
                          <a:prstTxWarp prst="textNoShape">
                            <a:avLst/>
                          </a:prstTxWarp>
                          <a:noAutofit/>
                        </wps:bodyPr>
                      </wps:wsp>
                      <wps:wsp>
                        <wps:cNvPr id="116" name="Graphic 116"/>
                        <wps:cNvSpPr/>
                        <wps:spPr>
                          <a:xfrm>
                            <a:off x="0" y="0"/>
                            <a:ext cx="12700" cy="44450"/>
                          </a:xfrm>
                          <a:custGeom>
                            <a:avLst/>
                            <a:gdLst/>
                            <a:ahLst/>
                            <a:cxnLst/>
                            <a:rect l="l" t="t" r="r" b="b"/>
                            <a:pathLst>
                              <a:path w="12700" h="44450">
                                <a:moveTo>
                                  <a:pt x="12192" y="0"/>
                                </a:moveTo>
                                <a:lnTo>
                                  <a:pt x="0" y="0"/>
                                </a:lnTo>
                                <a:lnTo>
                                  <a:pt x="0" y="12192"/>
                                </a:lnTo>
                                <a:lnTo>
                                  <a:pt x="0" y="44196"/>
                                </a:lnTo>
                                <a:lnTo>
                                  <a:pt x="12192" y="44196"/>
                                </a:lnTo>
                                <a:lnTo>
                                  <a:pt x="12192" y="12192"/>
                                </a:lnTo>
                                <a:lnTo>
                                  <a:pt x="12192" y="12"/>
                                </a:lnTo>
                                <a:close/>
                              </a:path>
                            </a:pathLst>
                          </a:custGeom>
                          <a:solidFill>
                            <a:srgbClr val="C00000"/>
                          </a:solidFill>
                        </wps:spPr>
                        <wps:bodyPr wrap="square" lIns="0" tIns="0" rIns="0" bIns="0" rtlCol="0">
                          <a:prstTxWarp prst="textNoShape">
                            <a:avLst/>
                          </a:prstTxWarp>
                          <a:noAutofit/>
                        </wps:bodyPr>
                      </wps:wsp>
                      <wps:wsp>
                        <wps:cNvPr id="117" name="Graphic 117"/>
                        <wps:cNvSpPr/>
                        <wps:spPr>
                          <a:xfrm>
                            <a:off x="12191" y="12191"/>
                            <a:ext cx="12700" cy="32384"/>
                          </a:xfrm>
                          <a:custGeom>
                            <a:avLst/>
                            <a:gdLst/>
                            <a:ahLst/>
                            <a:cxnLst/>
                            <a:rect l="l" t="t" r="r" b="b"/>
                            <a:pathLst>
                              <a:path w="12700" h="32384">
                                <a:moveTo>
                                  <a:pt x="12192" y="0"/>
                                </a:moveTo>
                                <a:lnTo>
                                  <a:pt x="0" y="0"/>
                                </a:lnTo>
                                <a:lnTo>
                                  <a:pt x="0" y="32003"/>
                                </a:lnTo>
                                <a:lnTo>
                                  <a:pt x="12192" y="32003"/>
                                </a:lnTo>
                                <a:lnTo>
                                  <a:pt x="12192" y="0"/>
                                </a:lnTo>
                                <a:close/>
                              </a:path>
                            </a:pathLst>
                          </a:custGeom>
                          <a:solidFill>
                            <a:srgbClr val="FFF0F0"/>
                          </a:solidFill>
                        </wps:spPr>
                        <wps:bodyPr wrap="square" lIns="0" tIns="0" rIns="0" bIns="0" rtlCol="0">
                          <a:prstTxWarp prst="textNoShape">
                            <a:avLst/>
                          </a:prstTxWarp>
                          <a:noAutofit/>
                        </wps:bodyPr>
                      </wps:wsp>
                      <wps:wsp>
                        <wps:cNvPr id="118" name="Graphic 118"/>
                        <wps:cNvSpPr/>
                        <wps:spPr>
                          <a:xfrm>
                            <a:off x="12192" y="12"/>
                            <a:ext cx="447040" cy="12700"/>
                          </a:xfrm>
                          <a:custGeom>
                            <a:avLst/>
                            <a:gdLst/>
                            <a:ahLst/>
                            <a:cxnLst/>
                            <a:rect l="l" t="t" r="r" b="b"/>
                            <a:pathLst>
                              <a:path w="447040" h="12700">
                                <a:moveTo>
                                  <a:pt x="446836" y="0"/>
                                </a:moveTo>
                                <a:lnTo>
                                  <a:pt x="12192" y="0"/>
                                </a:lnTo>
                                <a:lnTo>
                                  <a:pt x="0" y="0"/>
                                </a:lnTo>
                                <a:lnTo>
                                  <a:pt x="0" y="12179"/>
                                </a:lnTo>
                                <a:lnTo>
                                  <a:pt x="12192" y="12179"/>
                                </a:lnTo>
                                <a:lnTo>
                                  <a:pt x="446836" y="12179"/>
                                </a:lnTo>
                                <a:lnTo>
                                  <a:pt x="446836" y="0"/>
                                </a:lnTo>
                                <a:close/>
                              </a:path>
                            </a:pathLst>
                          </a:custGeom>
                          <a:solidFill>
                            <a:srgbClr val="C00000"/>
                          </a:solidFill>
                        </wps:spPr>
                        <wps:bodyPr wrap="square" lIns="0" tIns="0" rIns="0" bIns="0" rtlCol="0">
                          <a:prstTxWarp prst="textNoShape">
                            <a:avLst/>
                          </a:prstTxWarp>
                          <a:noAutofit/>
                        </wps:bodyPr>
                      </wps:wsp>
                      <wps:wsp>
                        <wps:cNvPr id="119" name="Graphic 119"/>
                        <wps:cNvSpPr/>
                        <wps:spPr>
                          <a:xfrm>
                            <a:off x="459028" y="12191"/>
                            <a:ext cx="12700" cy="32384"/>
                          </a:xfrm>
                          <a:custGeom>
                            <a:avLst/>
                            <a:gdLst/>
                            <a:ahLst/>
                            <a:cxnLst/>
                            <a:rect l="l" t="t" r="r" b="b"/>
                            <a:pathLst>
                              <a:path w="12700" h="32384">
                                <a:moveTo>
                                  <a:pt x="12191" y="0"/>
                                </a:moveTo>
                                <a:lnTo>
                                  <a:pt x="0" y="0"/>
                                </a:lnTo>
                                <a:lnTo>
                                  <a:pt x="0" y="32003"/>
                                </a:lnTo>
                                <a:lnTo>
                                  <a:pt x="12191" y="32003"/>
                                </a:lnTo>
                                <a:lnTo>
                                  <a:pt x="12191" y="0"/>
                                </a:lnTo>
                                <a:close/>
                              </a:path>
                            </a:pathLst>
                          </a:custGeom>
                          <a:solidFill>
                            <a:srgbClr val="FFF0F0"/>
                          </a:solidFill>
                        </wps:spPr>
                        <wps:bodyPr wrap="square" lIns="0" tIns="0" rIns="0" bIns="0" rtlCol="0">
                          <a:prstTxWarp prst="textNoShape">
                            <a:avLst/>
                          </a:prstTxWarp>
                          <a:noAutofit/>
                        </wps:bodyPr>
                      </wps:wsp>
                      <wps:wsp>
                        <wps:cNvPr id="120" name="Graphic 120"/>
                        <wps:cNvSpPr/>
                        <wps:spPr>
                          <a:xfrm>
                            <a:off x="459028" y="0"/>
                            <a:ext cx="2145030" cy="44450"/>
                          </a:xfrm>
                          <a:custGeom>
                            <a:avLst/>
                            <a:gdLst/>
                            <a:ahLst/>
                            <a:cxnLst/>
                            <a:rect l="l" t="t" r="r" b="b"/>
                            <a:pathLst>
                              <a:path w="2145030" h="44450">
                                <a:moveTo>
                                  <a:pt x="12179" y="12"/>
                                </a:moveTo>
                                <a:lnTo>
                                  <a:pt x="0" y="12"/>
                                </a:lnTo>
                                <a:lnTo>
                                  <a:pt x="0" y="12192"/>
                                </a:lnTo>
                                <a:lnTo>
                                  <a:pt x="12179" y="12192"/>
                                </a:lnTo>
                                <a:lnTo>
                                  <a:pt x="12179" y="12"/>
                                </a:lnTo>
                                <a:close/>
                              </a:path>
                              <a:path w="2145030" h="44450">
                                <a:moveTo>
                                  <a:pt x="2132330" y="12"/>
                                </a:moveTo>
                                <a:lnTo>
                                  <a:pt x="12192" y="12"/>
                                </a:lnTo>
                                <a:lnTo>
                                  <a:pt x="12192" y="12192"/>
                                </a:lnTo>
                                <a:lnTo>
                                  <a:pt x="2132330" y="12192"/>
                                </a:lnTo>
                                <a:lnTo>
                                  <a:pt x="2132330" y="12"/>
                                </a:lnTo>
                                <a:close/>
                              </a:path>
                              <a:path w="2145030" h="44450">
                                <a:moveTo>
                                  <a:pt x="2144598" y="0"/>
                                </a:moveTo>
                                <a:lnTo>
                                  <a:pt x="2132406" y="0"/>
                                </a:lnTo>
                                <a:lnTo>
                                  <a:pt x="2132406" y="12192"/>
                                </a:lnTo>
                                <a:lnTo>
                                  <a:pt x="2132406" y="44196"/>
                                </a:lnTo>
                                <a:lnTo>
                                  <a:pt x="2144598" y="44196"/>
                                </a:lnTo>
                                <a:lnTo>
                                  <a:pt x="2144598" y="12192"/>
                                </a:lnTo>
                                <a:lnTo>
                                  <a:pt x="2144598" y="12"/>
                                </a:lnTo>
                                <a:close/>
                              </a:path>
                            </a:pathLst>
                          </a:custGeom>
                          <a:solidFill>
                            <a:srgbClr val="C00000"/>
                          </a:solidFill>
                        </wps:spPr>
                        <wps:bodyPr wrap="square" lIns="0" tIns="0" rIns="0" bIns="0" rtlCol="0">
                          <a:prstTxWarp prst="textNoShape">
                            <a:avLst/>
                          </a:prstTxWarp>
                          <a:noAutofit/>
                        </wps:bodyPr>
                      </wps:wsp>
                      <wps:wsp>
                        <wps:cNvPr id="121" name="Graphic 121"/>
                        <wps:cNvSpPr/>
                        <wps:spPr>
                          <a:xfrm>
                            <a:off x="6095" y="338327"/>
                            <a:ext cx="2591435" cy="32384"/>
                          </a:xfrm>
                          <a:custGeom>
                            <a:avLst/>
                            <a:gdLst/>
                            <a:ahLst/>
                            <a:cxnLst/>
                            <a:rect l="l" t="t" r="r" b="b"/>
                            <a:pathLst>
                              <a:path w="2591435" h="32384">
                                <a:moveTo>
                                  <a:pt x="2591435" y="0"/>
                                </a:moveTo>
                                <a:lnTo>
                                  <a:pt x="0" y="0"/>
                                </a:lnTo>
                                <a:lnTo>
                                  <a:pt x="0" y="32004"/>
                                </a:lnTo>
                                <a:lnTo>
                                  <a:pt x="2591435" y="32004"/>
                                </a:lnTo>
                                <a:lnTo>
                                  <a:pt x="2591435" y="0"/>
                                </a:lnTo>
                                <a:close/>
                              </a:path>
                            </a:pathLst>
                          </a:custGeom>
                          <a:solidFill>
                            <a:srgbClr val="FFF0F0"/>
                          </a:solidFill>
                        </wps:spPr>
                        <wps:bodyPr wrap="square" lIns="0" tIns="0" rIns="0" bIns="0" rtlCol="0">
                          <a:prstTxWarp prst="textNoShape">
                            <a:avLst/>
                          </a:prstTxWarp>
                          <a:noAutofit/>
                        </wps:bodyPr>
                      </wps:wsp>
                      <wps:wsp>
                        <wps:cNvPr id="122" name="Graphic 122"/>
                        <wps:cNvSpPr/>
                        <wps:spPr>
                          <a:xfrm>
                            <a:off x="0" y="44195"/>
                            <a:ext cx="2604135" cy="338455"/>
                          </a:xfrm>
                          <a:custGeom>
                            <a:avLst/>
                            <a:gdLst/>
                            <a:ahLst/>
                            <a:cxnLst/>
                            <a:rect l="l" t="t" r="r" b="b"/>
                            <a:pathLst>
                              <a:path w="2604135" h="338455">
                                <a:moveTo>
                                  <a:pt x="2603627" y="0"/>
                                </a:moveTo>
                                <a:lnTo>
                                  <a:pt x="2591435" y="0"/>
                                </a:lnTo>
                                <a:lnTo>
                                  <a:pt x="2591435" y="326136"/>
                                </a:lnTo>
                                <a:lnTo>
                                  <a:pt x="12192" y="326136"/>
                                </a:lnTo>
                                <a:lnTo>
                                  <a:pt x="12192" y="0"/>
                                </a:lnTo>
                                <a:lnTo>
                                  <a:pt x="0" y="0"/>
                                </a:lnTo>
                                <a:lnTo>
                                  <a:pt x="0" y="326136"/>
                                </a:lnTo>
                                <a:lnTo>
                                  <a:pt x="0" y="338328"/>
                                </a:lnTo>
                                <a:lnTo>
                                  <a:pt x="12192" y="338328"/>
                                </a:lnTo>
                                <a:lnTo>
                                  <a:pt x="2591435" y="338328"/>
                                </a:lnTo>
                                <a:lnTo>
                                  <a:pt x="2603627" y="338328"/>
                                </a:lnTo>
                                <a:lnTo>
                                  <a:pt x="2603627" y="326136"/>
                                </a:lnTo>
                                <a:lnTo>
                                  <a:pt x="2603627" y="0"/>
                                </a:lnTo>
                                <a:close/>
                              </a:path>
                            </a:pathLst>
                          </a:custGeom>
                          <a:solidFill>
                            <a:srgbClr val="C00000"/>
                          </a:solidFill>
                        </wps:spPr>
                        <wps:bodyPr wrap="square" lIns="0" tIns="0" rIns="0" bIns="0" rtlCol="0">
                          <a:prstTxWarp prst="textNoShape">
                            <a:avLst/>
                          </a:prstTxWarp>
                          <a:noAutofit/>
                        </wps:bodyPr>
                      </wps:wsp>
                    </wpg:wgp>
                  </a:graphicData>
                </a:graphic>
              </wp:anchor>
            </w:drawing>
          </mc:Choice>
          <mc:Fallback>
            <w:pict>
              <v:group style="position:absolute;margin-left:29.040001pt;margin-top:16.875839pt;width:205.05pt;height:30.15pt;mso-position-horizontal-relative:page;mso-position-vertical-relative:paragraph;z-index:15742464" id="docshapegroup112" coordorigin="581,338" coordsize="4101,603">
                <v:rect style="position:absolute;left:600;top:356;width:4062;height:564" id="docshape113" filled="true" fillcolor="#fff0f0" stroked="false">
                  <v:fill type="solid"/>
                </v:rect>
                <v:shape style="position:absolute;left:580;top:337;width:20;height:70" id="docshape114" coordorigin="581,338" coordsize="20,70" path="m600,338l581,338,581,357,581,407,600,407,600,357,600,338xe" filled="true" fillcolor="#c00000" stroked="false">
                  <v:path arrowok="t"/>
                  <v:fill type="solid"/>
                </v:shape>
                <v:rect style="position:absolute;left:600;top:356;width:20;height:51" id="docshape115" filled="true" fillcolor="#fff0f0" stroked="false">
                  <v:fill type="solid"/>
                </v:rect>
                <v:shape style="position:absolute;left:600;top:337;width:704;height:20" id="docshape116" coordorigin="600,338" coordsize="704,20" path="m1304,338l619,338,600,338,600,357,619,357,1304,357,1304,338xe" filled="true" fillcolor="#c00000" stroked="false">
                  <v:path arrowok="t"/>
                  <v:fill type="solid"/>
                </v:shape>
                <v:rect style="position:absolute;left:1303;top:356;width:20;height:51" id="docshape117" filled="true" fillcolor="#fff0f0" stroked="false">
                  <v:fill type="solid"/>
                </v:rect>
                <v:shape style="position:absolute;left:1303;top:337;width:3378;height:70" id="docshape118" coordorigin="1304,338" coordsize="3378,70" path="m1323,338l1304,338,1304,357,1323,357,1323,338xm4662,338l1323,338,1323,357,4662,357,4662,338xm4681,338l4662,338,4662,338,4662,357,4662,407,4681,407,4681,357,4681,338,4681,338xe" filled="true" fillcolor="#c00000" stroked="false">
                  <v:path arrowok="t"/>
                  <v:fill type="solid"/>
                </v:shape>
                <v:rect style="position:absolute;left:590;top:870;width:4081;height:51" id="docshape119" filled="true" fillcolor="#fff0f0" stroked="false">
                  <v:fill type="solid"/>
                </v:rect>
                <v:shape style="position:absolute;left:580;top:407;width:4101;height:533" id="docshape120" coordorigin="581,407" coordsize="4101,533" path="m4681,407l4662,407,4662,921,600,921,600,407,581,407,581,921,581,940,600,940,4662,940,4681,940,4681,921,4681,407xe" filled="true" fillcolor="#c00000" stroked="false">
                  <v:path arrowok="t"/>
                  <v:fill type="solid"/>
                </v:shape>
                <w10:wrap type="none"/>
              </v:group>
            </w:pict>
          </mc:Fallback>
        </mc:AlternateContent>
      </w:r>
      <w:r>
        <w:rPr>
          <w:sz w:val="24"/>
        </w:rPr>
        <w:t>Υποψία υπογλυκαιμίας → γλυκόζη αν είναι συνειδητός/ή. </w:t>
      </w:r>
      <w:r>
        <w:rPr>
          <w:b/>
          <w:color w:val="0A4F89"/>
          <w:sz w:val="24"/>
        </w:rPr>
        <w:t>Ε.</w:t>
      </w:r>
      <w:r>
        <w:rPr>
          <w:b/>
          <w:color w:val="0A4F89"/>
          <w:spacing w:val="-4"/>
          <w:sz w:val="24"/>
        </w:rPr>
        <w:t> </w:t>
      </w:r>
      <w:r>
        <w:rPr>
          <w:b/>
          <w:color w:val="333333"/>
          <w:sz w:val="24"/>
        </w:rPr>
        <w:t>Exposure</w:t>
      </w:r>
      <w:r>
        <w:rPr>
          <w:b/>
          <w:color w:val="333333"/>
          <w:spacing w:val="-3"/>
          <w:sz w:val="24"/>
        </w:rPr>
        <w:t> </w:t>
      </w:r>
      <w:r>
        <w:rPr>
          <w:b/>
          <w:color w:val="333333"/>
          <w:sz w:val="24"/>
        </w:rPr>
        <w:t>-</w:t>
      </w:r>
      <w:r>
        <w:rPr>
          <w:b/>
          <w:color w:val="333333"/>
          <w:spacing w:val="-6"/>
          <w:sz w:val="24"/>
        </w:rPr>
        <w:t> </w:t>
      </w:r>
      <w:r>
        <w:rPr>
          <w:b/>
          <w:color w:val="333333"/>
          <w:sz w:val="24"/>
        </w:rPr>
        <w:t>Έκθεση:</w:t>
      </w:r>
      <w:r>
        <w:rPr>
          <w:b/>
          <w:color w:val="333333"/>
          <w:spacing w:val="40"/>
          <w:sz w:val="24"/>
        </w:rPr>
        <w:t> </w:t>
      </w:r>
      <w:r>
        <w:rPr>
          <w:sz w:val="24"/>
        </w:rPr>
        <w:t>εξάνθημα,</w:t>
      </w:r>
      <w:r>
        <w:rPr>
          <w:spacing w:val="-7"/>
          <w:sz w:val="24"/>
        </w:rPr>
        <w:t> </w:t>
      </w:r>
      <w:r>
        <w:rPr>
          <w:sz w:val="24"/>
        </w:rPr>
        <w:t>οίδημα,</w:t>
      </w:r>
      <w:r>
        <w:rPr>
          <w:spacing w:val="-7"/>
          <w:sz w:val="24"/>
        </w:rPr>
        <w:t> </w:t>
      </w:r>
      <w:r>
        <w:rPr>
          <w:sz w:val="24"/>
        </w:rPr>
        <w:t>τραυματισμός ή θερμοκρασία. Εξάνθημα + δύσπνοια → υποψία</w:t>
      </w:r>
    </w:p>
    <w:p>
      <w:pPr>
        <w:spacing w:line="290" w:lineRule="exact" w:before="0"/>
        <w:ind w:left="5161" w:right="0" w:firstLine="0"/>
        <w:jc w:val="left"/>
        <w:rPr>
          <w:sz w:val="26"/>
        </w:rPr>
      </w:pPr>
      <w:r>
        <w:rPr>
          <w:spacing w:val="-2"/>
          <w:sz w:val="24"/>
        </w:rPr>
        <w:t>αναφυλαξίας</w:t>
      </w:r>
      <w:r>
        <w:rPr>
          <w:spacing w:val="-2"/>
          <w:sz w:val="26"/>
        </w:rPr>
        <w:t>.</w:t>
      </w:r>
    </w:p>
    <w:p>
      <w:pPr>
        <w:pStyle w:val="BodyText"/>
        <w:rPr>
          <w:sz w:val="20"/>
        </w:rPr>
      </w:pPr>
    </w:p>
    <w:p>
      <w:pPr>
        <w:pStyle w:val="BodyText"/>
        <w:spacing w:before="25"/>
        <w:rPr>
          <w:sz w:val="20"/>
        </w:rPr>
      </w:pPr>
    </w:p>
    <w:tbl>
      <w:tblPr>
        <w:tblW w:w="0" w:type="auto"/>
        <w:jc w:val="left"/>
        <w:tblInd w:w="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908"/>
      </w:tblGrid>
      <w:tr>
        <w:trPr>
          <w:trHeight w:val="2749" w:hRule="atLeast"/>
        </w:trPr>
        <w:tc>
          <w:tcPr>
            <w:tcW w:w="10908" w:type="dxa"/>
            <w:tcBorders>
              <w:top w:val="single" w:sz="12" w:space="0" w:color="CC0000"/>
              <w:left w:val="single" w:sz="12" w:space="0" w:color="CC0000"/>
              <w:bottom w:val="single" w:sz="12" w:space="0" w:color="CC0000"/>
              <w:right w:val="single" w:sz="12" w:space="0" w:color="CC0000"/>
            </w:tcBorders>
            <w:shd w:val="clear" w:color="auto" w:fill="FFF0F0"/>
          </w:tcPr>
          <w:p>
            <w:pPr>
              <w:pStyle w:val="TableParagraph"/>
              <w:spacing w:before="62"/>
              <w:ind w:left="85"/>
              <w:rPr>
                <w:b/>
                <w:sz w:val="22"/>
              </w:rPr>
            </w:pPr>
            <w:r>
              <w:rPr>
                <w:rFonts w:ascii="Segoe UI Emoji" w:hAnsi="Segoe UI Emoji"/>
                <w:color w:val="FFAF2D"/>
                <w:spacing w:val="-190"/>
                <w:w w:val="315"/>
                <w:sz w:val="22"/>
              </w:rPr>
              <w:t> </w:t>
            </w:r>
            <w:r>
              <w:rPr>
                <w:rFonts w:ascii="Segoe UI Emoji" w:hAnsi="Segoe UI Emoji"/>
                <w:spacing w:val="-304"/>
                <w:w w:val="299"/>
                <w:sz w:val="22"/>
              </w:rPr>
              <w:t>ı</w:t>
            </w:r>
            <w:r>
              <w:rPr>
                <w:rFonts w:ascii="Segoe UI Emoji" w:hAnsi="Segoe UI Emoji"/>
                <w:w w:val="331"/>
                <w:sz w:val="22"/>
              </w:rPr>
              <w:t>.</w:t>
            </w:r>
            <w:r>
              <w:rPr>
                <w:rFonts w:ascii="Segoe UI Emoji" w:hAnsi="Segoe UI Emoji"/>
                <w:spacing w:val="-129"/>
                <w:w w:val="315"/>
                <w:sz w:val="22"/>
              </w:rPr>
              <w:t> </w:t>
            </w:r>
            <w:r>
              <w:rPr>
                <w:b/>
                <w:spacing w:val="-2"/>
                <w:w w:val="110"/>
                <w:sz w:val="22"/>
              </w:rPr>
              <w:t>ΣΗΜΑΝΤΙΚΟ</w:t>
            </w:r>
            <w:r>
              <w:rPr>
                <w:b/>
                <w:spacing w:val="-15"/>
                <w:w w:val="110"/>
                <w:sz w:val="22"/>
              </w:rPr>
              <w:t> </w:t>
            </w:r>
            <w:r>
              <w:rPr>
                <w:b/>
                <w:spacing w:val="-2"/>
                <w:w w:val="110"/>
                <w:sz w:val="22"/>
              </w:rPr>
              <w:t>-</w:t>
            </w:r>
            <w:r>
              <w:rPr>
                <w:b/>
                <w:spacing w:val="-11"/>
                <w:w w:val="110"/>
                <w:sz w:val="22"/>
              </w:rPr>
              <w:t> </w:t>
            </w:r>
            <w:r>
              <w:rPr>
                <w:b/>
                <w:spacing w:val="-2"/>
                <w:w w:val="110"/>
                <w:sz w:val="22"/>
              </w:rPr>
              <w:t>Τι</w:t>
            </w:r>
            <w:r>
              <w:rPr>
                <w:b/>
                <w:spacing w:val="-10"/>
                <w:w w:val="110"/>
                <w:sz w:val="22"/>
              </w:rPr>
              <w:t> </w:t>
            </w:r>
            <w:r>
              <w:rPr>
                <w:b/>
                <w:spacing w:val="-4"/>
                <w:w w:val="110"/>
                <w:sz w:val="22"/>
              </w:rPr>
              <w:t>κάνω</w:t>
            </w:r>
          </w:p>
          <w:p>
            <w:pPr>
              <w:pStyle w:val="TableParagraph"/>
              <w:spacing w:before="168"/>
              <w:ind w:left="85"/>
              <w:rPr>
                <w:b/>
                <w:bCs/>
                <w:sz w:val="22"/>
                <w:szCs w:val="22"/>
              </w:rPr>
            </w:pPr>
            <w:r>
              <w:rPr>
                <w:rFonts w:ascii="Segoe UI Emoji" w:hAnsi="Segoe UI Emoji" w:cs="Segoe UI Emoji" w:eastAsia="Segoe UI Emoji"/>
                <w:color w:val="F4F4F4"/>
                <w:spacing w:val="-61"/>
                <w:sz w:val="22"/>
                <w:szCs w:val="22"/>
              </w:rPr>
              <w:t> </w:t>
            </w:r>
            <w:r>
              <w:rPr>
                <w:rFonts w:ascii="Segoe UI Emoji" w:hAnsi="Segoe UI Emoji" w:cs="Segoe UI Emoji" w:eastAsia="Segoe UI Emoji"/>
                <w:color w:val="00D26A"/>
                <w:sz w:val="22"/>
                <w:szCs w:val="22"/>
              </w:rPr>
              <w:t>⬛</w:t>
            </w:r>
            <w:r>
              <w:rPr>
                <w:rFonts w:ascii="Segoe UI Emoji" w:hAnsi="Segoe UI Emoji" w:cs="Segoe UI Emoji" w:eastAsia="Segoe UI Emoji"/>
                <w:color w:val="00D26A"/>
                <w:spacing w:val="10"/>
                <w:sz w:val="22"/>
                <w:szCs w:val="22"/>
              </w:rPr>
              <w:t> </w:t>
            </w:r>
            <w:r>
              <w:rPr>
                <w:b/>
                <w:bCs/>
                <w:sz w:val="22"/>
                <w:szCs w:val="22"/>
              </w:rPr>
              <w:t>Ακολουθώ</w:t>
            </w:r>
            <w:r>
              <w:rPr>
                <w:b/>
                <w:bCs/>
                <w:spacing w:val="8"/>
                <w:sz w:val="22"/>
                <w:szCs w:val="22"/>
              </w:rPr>
              <w:t> </w:t>
            </w:r>
            <w:r>
              <w:rPr>
                <w:b/>
                <w:bCs/>
                <w:sz w:val="22"/>
                <w:szCs w:val="22"/>
              </w:rPr>
              <w:t>τη</w:t>
            </w:r>
            <w:r>
              <w:rPr>
                <w:b/>
                <w:bCs/>
                <w:spacing w:val="9"/>
                <w:sz w:val="22"/>
                <w:szCs w:val="22"/>
              </w:rPr>
              <w:t> </w:t>
            </w:r>
            <w:r>
              <w:rPr>
                <w:b/>
                <w:bCs/>
                <w:sz w:val="22"/>
                <w:szCs w:val="22"/>
              </w:rPr>
              <w:t>σειρά</w:t>
            </w:r>
            <w:r>
              <w:rPr>
                <w:b/>
                <w:bCs/>
                <w:spacing w:val="11"/>
                <w:sz w:val="22"/>
                <w:szCs w:val="22"/>
              </w:rPr>
              <w:t> </w:t>
            </w:r>
            <w:r>
              <w:rPr>
                <w:b/>
                <w:bCs/>
                <w:sz w:val="22"/>
                <w:szCs w:val="22"/>
              </w:rPr>
              <w:t>A-B-C-D-E</w:t>
            </w:r>
            <w:r>
              <w:rPr>
                <w:b/>
                <w:bCs/>
                <w:spacing w:val="9"/>
                <w:sz w:val="22"/>
                <w:szCs w:val="22"/>
              </w:rPr>
              <w:t> </w:t>
            </w:r>
            <w:r>
              <w:rPr>
                <w:b/>
                <w:bCs/>
                <w:sz w:val="22"/>
                <w:szCs w:val="22"/>
              </w:rPr>
              <w:t>με</w:t>
            </w:r>
            <w:r>
              <w:rPr>
                <w:b/>
                <w:bCs/>
                <w:spacing w:val="6"/>
                <w:sz w:val="22"/>
                <w:szCs w:val="22"/>
              </w:rPr>
              <w:t> </w:t>
            </w:r>
            <w:r>
              <w:rPr>
                <w:b/>
                <w:bCs/>
                <w:spacing w:val="-2"/>
                <w:sz w:val="22"/>
                <w:szCs w:val="22"/>
              </w:rPr>
              <w:t>ψυχραιμία.</w:t>
            </w:r>
          </w:p>
          <w:p>
            <w:pPr>
              <w:pStyle w:val="TableParagraph"/>
              <w:spacing w:before="156"/>
              <w:ind w:left="85"/>
              <w:rPr>
                <w:b/>
                <w:bCs/>
                <w:sz w:val="22"/>
                <w:szCs w:val="22"/>
              </w:rPr>
            </w:pPr>
            <w:r>
              <w:rPr>
                <w:rFonts w:ascii="Segoe UI Emoji" w:hAnsi="Segoe UI Emoji" w:cs="Segoe UI Emoji" w:eastAsia="Segoe UI Emoji"/>
                <w:color w:val="F4F4F4"/>
                <w:spacing w:val="-61"/>
                <w:sz w:val="22"/>
                <w:szCs w:val="22"/>
              </w:rPr>
              <w:t> </w:t>
            </w:r>
            <w:r>
              <w:rPr>
                <w:rFonts w:ascii="Segoe UI Emoji" w:hAnsi="Segoe UI Emoji" w:cs="Segoe UI Emoji" w:eastAsia="Segoe UI Emoji"/>
                <w:color w:val="00D26A"/>
                <w:sz w:val="22"/>
                <w:szCs w:val="22"/>
              </w:rPr>
              <w:t>⬛</w:t>
            </w:r>
            <w:r>
              <w:rPr>
                <w:rFonts w:ascii="Segoe UI Emoji" w:hAnsi="Segoe UI Emoji" w:cs="Segoe UI Emoji" w:eastAsia="Segoe UI Emoji"/>
                <w:color w:val="00D26A"/>
                <w:spacing w:val="4"/>
                <w:sz w:val="22"/>
                <w:szCs w:val="22"/>
              </w:rPr>
              <w:t> </w:t>
            </w:r>
            <w:r>
              <w:rPr>
                <w:b/>
                <w:bCs/>
                <w:sz w:val="22"/>
                <w:szCs w:val="22"/>
              </w:rPr>
              <w:t>Αν</w:t>
            </w:r>
            <w:r>
              <w:rPr>
                <w:b/>
                <w:bCs/>
                <w:spacing w:val="1"/>
                <w:sz w:val="22"/>
                <w:szCs w:val="22"/>
              </w:rPr>
              <w:t> </w:t>
            </w:r>
            <w:r>
              <w:rPr>
                <w:b/>
                <w:bCs/>
                <w:sz w:val="22"/>
                <w:szCs w:val="22"/>
              </w:rPr>
              <w:t>εντοπίσω</w:t>
            </w:r>
            <w:r>
              <w:rPr>
                <w:b/>
                <w:bCs/>
                <w:spacing w:val="3"/>
                <w:sz w:val="22"/>
                <w:szCs w:val="22"/>
              </w:rPr>
              <w:t> </w:t>
            </w:r>
            <w:r>
              <w:rPr>
                <w:b/>
                <w:bCs/>
                <w:sz w:val="22"/>
                <w:szCs w:val="22"/>
              </w:rPr>
              <w:t>σοβαρό</w:t>
            </w:r>
            <w:r>
              <w:rPr>
                <w:b/>
                <w:bCs/>
                <w:spacing w:val="3"/>
                <w:sz w:val="22"/>
                <w:szCs w:val="22"/>
              </w:rPr>
              <w:t> </w:t>
            </w:r>
            <w:r>
              <w:rPr>
                <w:b/>
                <w:bCs/>
                <w:sz w:val="22"/>
                <w:szCs w:val="22"/>
              </w:rPr>
              <w:t>πρόβλημα</w:t>
            </w:r>
            <w:r>
              <w:rPr>
                <w:b/>
                <w:bCs/>
                <w:spacing w:val="6"/>
                <w:sz w:val="22"/>
                <w:szCs w:val="22"/>
              </w:rPr>
              <w:t> </w:t>
            </w:r>
            <w:r>
              <w:rPr>
                <w:b/>
                <w:bCs/>
                <w:sz w:val="22"/>
                <w:szCs w:val="22"/>
              </w:rPr>
              <w:t>σε</w:t>
            </w:r>
            <w:r>
              <w:rPr>
                <w:b/>
                <w:bCs/>
                <w:spacing w:val="4"/>
                <w:sz w:val="22"/>
                <w:szCs w:val="22"/>
              </w:rPr>
              <w:t> </w:t>
            </w:r>
            <w:r>
              <w:rPr>
                <w:b/>
                <w:bCs/>
                <w:sz w:val="22"/>
                <w:szCs w:val="22"/>
              </w:rPr>
              <w:t>οποιοδήποτε</w:t>
            </w:r>
            <w:r>
              <w:rPr>
                <w:b/>
                <w:bCs/>
                <w:spacing w:val="5"/>
                <w:sz w:val="22"/>
                <w:szCs w:val="22"/>
              </w:rPr>
              <w:t> </w:t>
            </w:r>
            <w:r>
              <w:rPr>
                <w:b/>
                <w:bCs/>
                <w:sz w:val="22"/>
                <w:szCs w:val="22"/>
              </w:rPr>
              <w:t>βήμα,</w:t>
            </w:r>
            <w:r>
              <w:rPr>
                <w:b/>
                <w:bCs/>
                <w:spacing w:val="2"/>
                <w:sz w:val="22"/>
                <w:szCs w:val="22"/>
              </w:rPr>
              <w:t> </w:t>
            </w:r>
            <w:r>
              <w:rPr>
                <w:b/>
                <w:bCs/>
                <w:sz w:val="22"/>
                <w:szCs w:val="22"/>
              </w:rPr>
              <w:t>καλώ</w:t>
            </w:r>
            <w:r>
              <w:rPr>
                <w:b/>
                <w:bCs/>
                <w:spacing w:val="3"/>
                <w:sz w:val="22"/>
                <w:szCs w:val="22"/>
              </w:rPr>
              <w:t> </w:t>
            </w:r>
            <w:r>
              <w:rPr>
                <w:b/>
                <w:bCs/>
                <w:sz w:val="22"/>
                <w:szCs w:val="22"/>
              </w:rPr>
              <w:t>άμεσα</w:t>
            </w:r>
            <w:r>
              <w:rPr>
                <w:b/>
                <w:bCs/>
                <w:spacing w:val="2"/>
                <w:sz w:val="22"/>
                <w:szCs w:val="22"/>
              </w:rPr>
              <w:t> </w:t>
            </w:r>
            <w:r>
              <w:rPr>
                <w:b/>
                <w:bCs/>
                <w:spacing w:val="-2"/>
                <w:sz w:val="22"/>
                <w:szCs w:val="22"/>
              </w:rPr>
              <w:t>βοήθεια.</w:t>
            </w:r>
          </w:p>
          <w:p>
            <w:pPr>
              <w:pStyle w:val="TableParagraph"/>
              <w:spacing w:before="157"/>
              <w:ind w:left="85"/>
              <w:rPr>
                <w:b/>
                <w:bCs/>
                <w:sz w:val="22"/>
                <w:szCs w:val="22"/>
              </w:rPr>
            </w:pPr>
            <w:r>
              <w:rPr>
                <w:rFonts w:ascii="Segoe UI Emoji" w:hAnsi="Segoe UI Emoji" w:cs="Segoe UI Emoji" w:eastAsia="Segoe UI Emoji"/>
                <w:color w:val="F4F4F4"/>
                <w:spacing w:val="-61"/>
                <w:sz w:val="22"/>
                <w:szCs w:val="22"/>
              </w:rPr>
              <w:t> </w:t>
            </w:r>
            <w:r>
              <w:rPr>
                <w:rFonts w:ascii="Segoe UI Emoji" w:hAnsi="Segoe UI Emoji" w:cs="Segoe UI Emoji" w:eastAsia="Segoe UI Emoji"/>
                <w:color w:val="00D26A"/>
                <w:sz w:val="22"/>
                <w:szCs w:val="22"/>
              </w:rPr>
              <w:t>⬛</w:t>
            </w:r>
            <w:r>
              <w:rPr>
                <w:rFonts w:ascii="Segoe UI Emoji" w:hAnsi="Segoe UI Emoji" w:cs="Segoe UI Emoji" w:eastAsia="Segoe UI Emoji"/>
                <w:color w:val="00D26A"/>
                <w:spacing w:val="1"/>
                <w:sz w:val="22"/>
                <w:szCs w:val="22"/>
              </w:rPr>
              <w:t> </w:t>
            </w:r>
            <w:r>
              <w:rPr>
                <w:b/>
                <w:bCs/>
                <w:sz w:val="22"/>
                <w:szCs w:val="22"/>
              </w:rPr>
              <w:t>Σε σοβαρό</w:t>
            </w:r>
            <w:r>
              <w:rPr>
                <w:b/>
                <w:bCs/>
                <w:spacing w:val="1"/>
                <w:sz w:val="22"/>
                <w:szCs w:val="22"/>
              </w:rPr>
              <w:t> </w:t>
            </w:r>
            <w:r>
              <w:rPr>
                <w:b/>
                <w:bCs/>
                <w:sz w:val="22"/>
                <w:szCs w:val="22"/>
              </w:rPr>
              <w:t>πρόβλημα</w:t>
            </w:r>
            <w:r>
              <w:rPr>
                <w:b/>
                <w:bCs/>
                <w:spacing w:val="-1"/>
                <w:sz w:val="22"/>
                <w:szCs w:val="22"/>
              </w:rPr>
              <w:t> </w:t>
            </w:r>
            <w:r>
              <w:rPr>
                <w:b/>
                <w:bCs/>
                <w:sz w:val="22"/>
                <w:szCs w:val="22"/>
              </w:rPr>
              <w:t>υγείας,</w:t>
            </w:r>
            <w:r>
              <w:rPr>
                <w:b/>
                <w:bCs/>
                <w:spacing w:val="1"/>
                <w:sz w:val="22"/>
                <w:szCs w:val="22"/>
              </w:rPr>
              <w:t> </w:t>
            </w:r>
            <w:r>
              <w:rPr>
                <w:b/>
                <w:bCs/>
                <w:sz w:val="22"/>
                <w:szCs w:val="22"/>
              </w:rPr>
              <w:t>καλώ</w:t>
            </w:r>
            <w:r>
              <w:rPr>
                <w:b/>
                <w:bCs/>
                <w:spacing w:val="2"/>
                <w:sz w:val="22"/>
                <w:szCs w:val="22"/>
              </w:rPr>
              <w:t> </w:t>
            </w:r>
            <w:r>
              <w:rPr>
                <w:b/>
                <w:bCs/>
                <w:sz w:val="22"/>
                <w:szCs w:val="22"/>
              </w:rPr>
              <w:t>ΚεΚΑ/112</w:t>
            </w:r>
            <w:r>
              <w:rPr>
                <w:b/>
                <w:bCs/>
                <w:spacing w:val="1"/>
                <w:sz w:val="22"/>
                <w:szCs w:val="22"/>
              </w:rPr>
              <w:t> </w:t>
            </w:r>
            <w:r>
              <w:rPr>
                <w:b/>
                <w:bCs/>
                <w:sz w:val="22"/>
                <w:szCs w:val="22"/>
              </w:rPr>
              <w:t>χωρίς</w:t>
            </w:r>
            <w:r>
              <w:rPr>
                <w:b/>
                <w:bCs/>
                <w:spacing w:val="1"/>
                <w:sz w:val="22"/>
                <w:szCs w:val="22"/>
              </w:rPr>
              <w:t> </w:t>
            </w:r>
            <w:r>
              <w:rPr>
                <w:b/>
                <w:bCs/>
                <w:sz w:val="22"/>
                <w:szCs w:val="22"/>
              </w:rPr>
              <w:t>να</w:t>
            </w:r>
            <w:r>
              <w:rPr>
                <w:b/>
                <w:bCs/>
                <w:spacing w:val="3"/>
                <w:sz w:val="22"/>
                <w:szCs w:val="22"/>
              </w:rPr>
              <w:t> </w:t>
            </w:r>
            <w:r>
              <w:rPr>
                <w:b/>
                <w:bCs/>
                <w:sz w:val="22"/>
                <w:szCs w:val="22"/>
              </w:rPr>
              <w:t>περιμένω να ολοκληρώσω</w:t>
            </w:r>
            <w:r>
              <w:rPr>
                <w:b/>
                <w:bCs/>
                <w:spacing w:val="-1"/>
                <w:sz w:val="22"/>
                <w:szCs w:val="22"/>
              </w:rPr>
              <w:t> </w:t>
            </w:r>
            <w:r>
              <w:rPr>
                <w:b/>
                <w:bCs/>
                <w:sz w:val="22"/>
                <w:szCs w:val="22"/>
              </w:rPr>
              <w:t>όλα</w:t>
            </w:r>
            <w:r>
              <w:rPr>
                <w:b/>
                <w:bCs/>
                <w:spacing w:val="3"/>
                <w:sz w:val="22"/>
                <w:szCs w:val="22"/>
              </w:rPr>
              <w:t> </w:t>
            </w:r>
            <w:r>
              <w:rPr>
                <w:b/>
                <w:bCs/>
                <w:sz w:val="22"/>
                <w:szCs w:val="22"/>
              </w:rPr>
              <w:t>τα</w:t>
            </w:r>
            <w:r>
              <w:rPr>
                <w:b/>
                <w:bCs/>
                <w:spacing w:val="3"/>
                <w:sz w:val="22"/>
                <w:szCs w:val="22"/>
              </w:rPr>
              <w:t> </w:t>
            </w:r>
            <w:r>
              <w:rPr>
                <w:b/>
                <w:bCs/>
                <w:spacing w:val="-2"/>
                <w:sz w:val="22"/>
                <w:szCs w:val="22"/>
              </w:rPr>
              <w:t>βήματα.</w:t>
            </w:r>
          </w:p>
          <w:p>
            <w:pPr>
              <w:pStyle w:val="TableParagraph"/>
              <w:spacing w:line="360" w:lineRule="auto" w:before="156"/>
              <w:ind w:left="453" w:hanging="368"/>
              <w:rPr>
                <w:b/>
                <w:bCs/>
                <w:sz w:val="22"/>
                <w:szCs w:val="22"/>
              </w:rPr>
            </w:pPr>
            <w:r>
              <w:rPr>
                <w:rFonts w:ascii="Segoe UI Emoji" w:hAnsi="Segoe UI Emoji" w:cs="Segoe UI Emoji" w:eastAsia="Segoe UI Emoji"/>
                <w:color w:val="00D26A"/>
                <w:spacing w:val="-304"/>
                <w:sz w:val="22"/>
                <w:szCs w:val="22"/>
              </w:rPr>
              <w:t>⬛</w:t>
            </w:r>
            <w:r>
              <w:rPr>
                <w:rFonts w:ascii="Segoe UI Emoji" w:hAnsi="Segoe UI Emoji" w:cs="Segoe UI Emoji" w:eastAsia="Segoe UI Emoji"/>
                <w:color w:val="F4F4F4"/>
                <w:spacing w:val="57"/>
                <w:sz w:val="22"/>
                <w:szCs w:val="22"/>
              </w:rPr>
              <w:t>   </w:t>
            </w:r>
            <w:r>
              <w:rPr>
                <w:b/>
                <w:bCs/>
                <w:sz w:val="22"/>
                <w:szCs w:val="22"/>
              </w:rPr>
              <w:t>Τηρώ</w:t>
            </w:r>
            <w:r>
              <w:rPr>
                <w:b/>
                <w:bCs/>
                <w:spacing w:val="-3"/>
                <w:sz w:val="22"/>
                <w:szCs w:val="22"/>
              </w:rPr>
              <w:t> </w:t>
            </w:r>
            <w:r>
              <w:rPr>
                <w:b/>
                <w:bCs/>
                <w:sz w:val="22"/>
                <w:szCs w:val="22"/>
              </w:rPr>
              <w:t>σταθερή</w:t>
            </w:r>
            <w:r>
              <w:rPr>
                <w:b/>
                <w:bCs/>
                <w:spacing w:val="-4"/>
                <w:sz w:val="22"/>
                <w:szCs w:val="22"/>
              </w:rPr>
              <w:t> </w:t>
            </w:r>
            <w:r>
              <w:rPr>
                <w:b/>
                <w:bCs/>
                <w:sz w:val="22"/>
                <w:szCs w:val="22"/>
              </w:rPr>
              <w:t>σειρά</w:t>
            </w:r>
            <w:r>
              <w:rPr>
                <w:b/>
                <w:bCs/>
                <w:spacing w:val="-3"/>
                <w:sz w:val="22"/>
                <w:szCs w:val="22"/>
              </w:rPr>
              <w:t> </w:t>
            </w:r>
            <w:r>
              <w:rPr>
                <w:b/>
                <w:bCs/>
                <w:sz w:val="22"/>
                <w:szCs w:val="22"/>
              </w:rPr>
              <w:t>αξιολόγησης, γιατί</w:t>
            </w:r>
            <w:r>
              <w:rPr>
                <w:b/>
                <w:bCs/>
                <w:spacing w:val="-3"/>
                <w:sz w:val="22"/>
                <w:szCs w:val="22"/>
              </w:rPr>
              <w:t> </w:t>
            </w:r>
            <w:r>
              <w:rPr>
                <w:b/>
                <w:bCs/>
                <w:sz w:val="22"/>
                <w:szCs w:val="22"/>
              </w:rPr>
              <w:t>βοηθά</w:t>
            </w:r>
            <w:r>
              <w:rPr>
                <w:b/>
                <w:bCs/>
                <w:spacing w:val="-2"/>
                <w:sz w:val="22"/>
                <w:szCs w:val="22"/>
              </w:rPr>
              <w:t> </w:t>
            </w:r>
            <w:r>
              <w:rPr>
                <w:b/>
                <w:bCs/>
                <w:sz w:val="22"/>
                <w:szCs w:val="22"/>
              </w:rPr>
              <w:t>στην</w:t>
            </w:r>
            <w:r>
              <w:rPr>
                <w:b/>
                <w:bCs/>
                <w:spacing w:val="-7"/>
                <w:sz w:val="22"/>
                <w:szCs w:val="22"/>
              </w:rPr>
              <w:t> </w:t>
            </w:r>
            <w:r>
              <w:rPr>
                <w:b/>
                <w:bCs/>
                <w:sz w:val="22"/>
                <w:szCs w:val="22"/>
              </w:rPr>
              <w:t>έγκαιρη</w:t>
            </w:r>
            <w:r>
              <w:rPr>
                <w:b/>
                <w:bCs/>
                <w:spacing w:val="-4"/>
                <w:sz w:val="22"/>
                <w:szCs w:val="22"/>
              </w:rPr>
              <w:t> </w:t>
            </w:r>
            <w:r>
              <w:rPr>
                <w:b/>
                <w:bCs/>
                <w:sz w:val="22"/>
                <w:szCs w:val="22"/>
              </w:rPr>
              <w:t>αναγνώριση</w:t>
            </w:r>
            <w:r>
              <w:rPr>
                <w:b/>
                <w:bCs/>
                <w:spacing w:val="-2"/>
                <w:sz w:val="22"/>
                <w:szCs w:val="22"/>
              </w:rPr>
              <w:t> </w:t>
            </w:r>
            <w:r>
              <w:rPr>
                <w:b/>
                <w:bCs/>
                <w:sz w:val="22"/>
                <w:szCs w:val="22"/>
              </w:rPr>
              <w:t>καταστάσεων</w:t>
            </w:r>
            <w:r>
              <w:rPr>
                <w:b/>
                <w:bCs/>
                <w:spacing w:val="-4"/>
                <w:sz w:val="22"/>
                <w:szCs w:val="22"/>
              </w:rPr>
              <w:t> </w:t>
            </w:r>
            <w:r>
              <w:rPr>
                <w:b/>
                <w:bCs/>
                <w:sz w:val="22"/>
                <w:szCs w:val="22"/>
              </w:rPr>
              <w:t>που </w:t>
            </w:r>
            <w:r>
              <w:rPr>
                <w:b/>
                <w:bCs/>
                <w:w w:val="105"/>
                <w:sz w:val="22"/>
                <w:szCs w:val="22"/>
              </w:rPr>
              <w:t>απειλούν τη ζωή.</w:t>
            </w:r>
          </w:p>
        </w:tc>
      </w:tr>
      <w:tr>
        <w:trPr>
          <w:trHeight w:val="817" w:hRule="atLeast"/>
        </w:trPr>
        <w:tc>
          <w:tcPr>
            <w:tcW w:w="10908" w:type="dxa"/>
            <w:tcBorders>
              <w:top w:val="single" w:sz="12" w:space="0" w:color="CC0000"/>
            </w:tcBorders>
            <w:shd w:val="clear" w:color="auto" w:fill="B5121B"/>
          </w:tcPr>
          <w:p>
            <w:pPr>
              <w:pStyle w:val="TableParagraph"/>
              <w:spacing w:before="33"/>
              <w:ind w:left="0"/>
              <w:rPr>
                <w:sz w:val="20"/>
              </w:rPr>
            </w:pPr>
          </w:p>
          <w:p>
            <w:pPr>
              <w:pStyle w:val="TableParagraph"/>
              <w:spacing w:before="0"/>
              <w:ind w:left="17" w:right="6"/>
              <w:jc w:val="center"/>
              <w:rPr>
                <w:b/>
                <w:sz w:val="20"/>
              </w:rPr>
            </w:pPr>
            <w:r>
              <w:rPr>
                <w:rFonts w:ascii="Segoe UI Emoji" w:hAnsi="Segoe UI Emoji" w:eastAsia="Segoe UI Emoji"/>
                <w:color w:val="FFFFFF"/>
                <w:sz w:val="20"/>
              </w:rPr>
              <w:t>🚨</w:t>
            </w:r>
            <w:r>
              <w:rPr>
                <w:rFonts w:ascii="Segoe UI Emoji" w:hAnsi="Segoe UI Emoji" w:eastAsia="Segoe UI Emoji"/>
                <w:color w:val="FFFFFF"/>
                <w:spacing w:val="-1"/>
                <w:sz w:val="20"/>
              </w:rPr>
              <w:t> </w:t>
            </w:r>
            <w:r>
              <w:rPr>
                <w:b/>
                <w:color w:val="FFFFFF"/>
                <w:sz w:val="20"/>
              </w:rPr>
              <w:t>ΕΚΤΑΚΤΗ</w:t>
            </w:r>
            <w:r>
              <w:rPr>
                <w:b/>
                <w:color w:val="FFFFFF"/>
                <w:spacing w:val="-4"/>
                <w:sz w:val="20"/>
              </w:rPr>
              <w:t> </w:t>
            </w:r>
            <w:r>
              <w:rPr>
                <w:b/>
                <w:color w:val="FFFFFF"/>
                <w:sz w:val="20"/>
              </w:rPr>
              <w:t>ΑΝΑΓΚΗ:</w:t>
            </w:r>
            <w:r>
              <w:rPr>
                <w:b/>
                <w:color w:val="FFFFFF"/>
                <w:spacing w:val="-3"/>
                <w:sz w:val="20"/>
              </w:rPr>
              <w:t> </w:t>
            </w:r>
            <w:r>
              <w:rPr>
                <w:b/>
                <w:color w:val="FFFFFF"/>
                <w:sz w:val="20"/>
              </w:rPr>
              <w:t>Κάλεσε</w:t>
            </w:r>
            <w:r>
              <w:rPr>
                <w:b/>
                <w:color w:val="FFFFFF"/>
                <w:spacing w:val="-5"/>
                <w:sz w:val="20"/>
              </w:rPr>
              <w:t> </w:t>
            </w:r>
            <w:r>
              <w:rPr>
                <w:b/>
                <w:color w:val="FFFFFF"/>
                <w:sz w:val="20"/>
              </w:rPr>
              <w:t>ΚεΚΑ</w:t>
            </w:r>
            <w:r>
              <w:rPr>
                <w:b/>
                <w:color w:val="FFFFFF"/>
                <w:spacing w:val="-4"/>
                <w:sz w:val="20"/>
              </w:rPr>
              <w:t> </w:t>
            </w:r>
            <w:r>
              <w:rPr>
                <w:b/>
                <w:color w:val="FFFFFF"/>
                <w:sz w:val="20"/>
              </w:rPr>
              <w:t>22887171</w:t>
            </w:r>
            <w:r>
              <w:rPr>
                <w:b/>
                <w:color w:val="FFFFFF"/>
                <w:spacing w:val="50"/>
                <w:sz w:val="20"/>
              </w:rPr>
              <w:t> </w:t>
            </w:r>
            <w:r>
              <w:rPr>
                <w:b/>
                <w:color w:val="FFFFFF"/>
                <w:sz w:val="20"/>
              </w:rPr>
              <w:t>|</w:t>
            </w:r>
            <w:r>
              <w:rPr>
                <w:b/>
                <w:color w:val="FFFFFF"/>
                <w:spacing w:val="50"/>
                <w:sz w:val="20"/>
              </w:rPr>
              <w:t> </w:t>
            </w:r>
            <w:r>
              <w:rPr>
                <w:b/>
                <w:color w:val="FFFFFF"/>
                <w:sz w:val="20"/>
              </w:rPr>
              <w:t>Ευρωπαϊκό</w:t>
            </w:r>
            <w:r>
              <w:rPr>
                <w:b/>
                <w:color w:val="FFFFFF"/>
                <w:spacing w:val="-3"/>
                <w:sz w:val="20"/>
              </w:rPr>
              <w:t> </w:t>
            </w:r>
            <w:r>
              <w:rPr>
                <w:b/>
                <w:color w:val="FFFFFF"/>
                <w:spacing w:val="-5"/>
                <w:sz w:val="20"/>
              </w:rPr>
              <w:t>112</w:t>
            </w:r>
          </w:p>
        </w:tc>
      </w:tr>
      <w:tr>
        <w:trPr>
          <w:trHeight w:val="266" w:hRule="atLeast"/>
        </w:trPr>
        <w:tc>
          <w:tcPr>
            <w:tcW w:w="10908" w:type="dxa"/>
            <w:shd w:val="clear" w:color="auto" w:fill="545454"/>
          </w:tcPr>
          <w:p>
            <w:pPr>
              <w:pStyle w:val="TableParagraph"/>
              <w:spacing w:before="42"/>
              <w:ind w:left="19" w:right="2"/>
              <w:jc w:val="center"/>
              <w:rPr>
                <w:sz w:val="16"/>
              </w:rPr>
            </w:pPr>
            <w:r>
              <w:rPr>
                <w:color w:val="FFFFFF"/>
                <w:sz w:val="16"/>
              </w:rPr>
              <w:t>Υπηρεσίες</w:t>
            </w:r>
            <w:r>
              <w:rPr>
                <w:color w:val="FFFFFF"/>
                <w:spacing w:val="-5"/>
                <w:sz w:val="16"/>
              </w:rPr>
              <w:t> </w:t>
            </w:r>
            <w:r>
              <w:rPr>
                <w:color w:val="FFFFFF"/>
                <w:sz w:val="16"/>
              </w:rPr>
              <w:t>Αναζωογόνησης</w:t>
            </w:r>
            <w:r>
              <w:rPr>
                <w:color w:val="FFFFFF"/>
                <w:spacing w:val="39"/>
                <w:sz w:val="16"/>
              </w:rPr>
              <w:t> </w:t>
            </w:r>
            <w:r>
              <w:rPr>
                <w:color w:val="FFFFFF"/>
                <w:sz w:val="16"/>
              </w:rPr>
              <w:t>|</w:t>
            </w:r>
            <w:r>
              <w:rPr>
                <w:color w:val="FFFFFF"/>
                <w:spacing w:val="34"/>
                <w:sz w:val="16"/>
              </w:rPr>
              <w:t> </w:t>
            </w:r>
            <w:r>
              <w:rPr>
                <w:color w:val="FFFFFF"/>
                <w:sz w:val="16"/>
              </w:rPr>
              <w:t>Υπουργείο</w:t>
            </w:r>
            <w:r>
              <w:rPr>
                <w:color w:val="FFFFFF"/>
                <w:spacing w:val="-5"/>
                <w:sz w:val="16"/>
              </w:rPr>
              <w:t> </w:t>
            </w:r>
            <w:r>
              <w:rPr>
                <w:color w:val="FFFFFF"/>
                <w:sz w:val="16"/>
              </w:rPr>
              <w:t>Υγείας</w:t>
            </w:r>
            <w:r>
              <w:rPr>
                <w:color w:val="FFFFFF"/>
                <w:spacing w:val="-5"/>
                <w:sz w:val="16"/>
              </w:rPr>
              <w:t> </w:t>
            </w:r>
            <w:r>
              <w:rPr>
                <w:color w:val="FFFFFF"/>
                <w:sz w:val="16"/>
              </w:rPr>
              <w:t>Κύπρου</w:t>
            </w:r>
            <w:r>
              <w:rPr>
                <w:color w:val="FFFFFF"/>
                <w:spacing w:val="39"/>
                <w:sz w:val="16"/>
              </w:rPr>
              <w:t> </w:t>
            </w:r>
            <w:r>
              <w:rPr>
                <w:color w:val="FFFFFF"/>
                <w:sz w:val="16"/>
              </w:rPr>
              <w:t>|</w:t>
            </w:r>
            <w:r>
              <w:rPr>
                <w:color w:val="FFFFFF"/>
                <w:spacing w:val="39"/>
                <w:sz w:val="16"/>
              </w:rPr>
              <w:t> </w:t>
            </w:r>
            <w:r>
              <w:rPr>
                <w:color w:val="FFFFFF"/>
                <w:sz w:val="16"/>
              </w:rPr>
              <w:t>Κάρτα</w:t>
            </w:r>
            <w:r>
              <w:rPr>
                <w:color w:val="FFFFFF"/>
                <w:spacing w:val="-4"/>
                <w:sz w:val="16"/>
              </w:rPr>
              <w:t> </w:t>
            </w:r>
            <w:r>
              <w:rPr>
                <w:color w:val="FFFFFF"/>
                <w:sz w:val="16"/>
              </w:rPr>
              <w:t>Γρήγορης</w:t>
            </w:r>
            <w:r>
              <w:rPr>
                <w:color w:val="FFFFFF"/>
                <w:spacing w:val="-5"/>
                <w:sz w:val="16"/>
              </w:rPr>
              <w:t> </w:t>
            </w:r>
            <w:r>
              <w:rPr>
                <w:color w:val="FFFFFF"/>
                <w:sz w:val="16"/>
              </w:rPr>
              <w:t>Αναφοράς</w:t>
            </w:r>
            <w:r>
              <w:rPr>
                <w:color w:val="FFFFFF"/>
                <w:spacing w:val="-3"/>
                <w:sz w:val="16"/>
              </w:rPr>
              <w:t> </w:t>
            </w:r>
            <w:r>
              <w:rPr>
                <w:color w:val="FFFFFF"/>
                <w:sz w:val="16"/>
              </w:rPr>
              <w:t>Πρώτων</w:t>
            </w:r>
            <w:r>
              <w:rPr>
                <w:color w:val="FFFFFF"/>
                <w:spacing w:val="-4"/>
                <w:sz w:val="16"/>
              </w:rPr>
              <w:t> </w:t>
            </w:r>
            <w:r>
              <w:rPr>
                <w:color w:val="FFFFFF"/>
                <w:sz w:val="16"/>
              </w:rPr>
              <w:t>Βοηθειων</w:t>
            </w:r>
            <w:r>
              <w:rPr>
                <w:color w:val="FFFFFF"/>
                <w:spacing w:val="1"/>
                <w:sz w:val="16"/>
              </w:rPr>
              <w:t> </w:t>
            </w:r>
            <w:r>
              <w:rPr>
                <w:color w:val="FFFFFF"/>
                <w:sz w:val="16"/>
              </w:rPr>
              <w:t>|</w:t>
            </w:r>
            <w:r>
              <w:rPr>
                <w:color w:val="FFFFFF"/>
                <w:spacing w:val="35"/>
                <w:sz w:val="16"/>
              </w:rPr>
              <w:t> </w:t>
            </w:r>
            <w:r>
              <w:rPr>
                <w:color w:val="FFFFFF"/>
                <w:sz w:val="16"/>
              </w:rPr>
              <w:t>Έκδοση</w:t>
            </w:r>
            <w:r>
              <w:rPr>
                <w:color w:val="FFFFFF"/>
                <w:spacing w:val="-5"/>
                <w:sz w:val="16"/>
              </w:rPr>
              <w:t> </w:t>
            </w:r>
            <w:r>
              <w:rPr>
                <w:color w:val="FFFFFF"/>
                <w:sz w:val="16"/>
              </w:rPr>
              <w:t>2026</w:t>
            </w:r>
            <w:r>
              <w:rPr>
                <w:color w:val="FFFFFF"/>
                <w:spacing w:val="58"/>
                <w:w w:val="150"/>
                <w:sz w:val="16"/>
              </w:rPr>
              <w:t> </w:t>
            </w:r>
            <w:r>
              <w:rPr>
                <w:color w:val="FFFFFF"/>
                <w:sz w:val="16"/>
              </w:rPr>
              <w:t>v</w:t>
            </w:r>
            <w:r>
              <w:rPr>
                <w:color w:val="FFFFFF"/>
                <w:spacing w:val="-4"/>
                <w:sz w:val="16"/>
              </w:rPr>
              <w:t> </w:t>
            </w:r>
            <w:r>
              <w:rPr>
                <w:color w:val="FFFFFF"/>
                <w:spacing w:val="-5"/>
                <w:sz w:val="16"/>
              </w:rPr>
              <w:t>1.0</w:t>
            </w:r>
          </w:p>
        </w:tc>
      </w:tr>
    </w:tbl>
    <w:p>
      <w:pPr>
        <w:pStyle w:val="TableParagraph"/>
        <w:spacing w:after="0"/>
        <w:jc w:val="center"/>
        <w:rPr>
          <w:sz w:val="16"/>
        </w:rPr>
        <w:sectPr>
          <w:pgSz w:w="11910" w:h="16840"/>
          <w:pgMar w:header="473" w:footer="600" w:top="940" w:bottom="820" w:left="0" w:right="0"/>
        </w:sectPr>
      </w:pPr>
    </w:p>
    <w:p>
      <w:pPr>
        <w:pStyle w:val="BodyText"/>
        <w:spacing w:before="24"/>
        <w:rPr>
          <w:sz w:val="14"/>
        </w:rPr>
      </w:pPr>
    </w:p>
    <w:p>
      <w:pPr>
        <w:spacing w:before="0" w:after="26"/>
        <w:ind w:left="4" w:right="6" w:firstLine="0"/>
        <w:jc w:val="center"/>
        <w:rPr>
          <w:sz w:val="14"/>
        </w:rPr>
      </w:pPr>
      <w:r>
        <w:rPr>
          <w:color w:val="666666"/>
          <w:sz w:val="14"/>
        </w:rPr>
        <w:t>Βάσει</w:t>
      </w:r>
      <w:r>
        <w:rPr>
          <w:color w:val="666666"/>
          <w:spacing w:val="-4"/>
          <w:sz w:val="14"/>
        </w:rPr>
        <w:t> </w:t>
      </w:r>
      <w:r>
        <w:rPr>
          <w:color w:val="666666"/>
          <w:sz w:val="14"/>
        </w:rPr>
        <w:t>ERC</w:t>
      </w:r>
      <w:r>
        <w:rPr>
          <w:color w:val="666666"/>
          <w:spacing w:val="-3"/>
          <w:sz w:val="14"/>
        </w:rPr>
        <w:t> </w:t>
      </w:r>
      <w:r>
        <w:rPr>
          <w:color w:val="666666"/>
          <w:sz w:val="14"/>
        </w:rPr>
        <w:t>Guidelines</w:t>
      </w:r>
      <w:r>
        <w:rPr>
          <w:color w:val="666666"/>
          <w:spacing w:val="-3"/>
          <w:sz w:val="14"/>
        </w:rPr>
        <w:t> </w:t>
      </w:r>
      <w:r>
        <w:rPr>
          <w:color w:val="666666"/>
          <w:sz w:val="14"/>
        </w:rPr>
        <w:t>2025</w:t>
      </w:r>
      <w:r>
        <w:rPr>
          <w:color w:val="666666"/>
          <w:spacing w:val="-4"/>
          <w:sz w:val="14"/>
        </w:rPr>
        <w:t> </w:t>
      </w:r>
      <w:r>
        <w:rPr>
          <w:color w:val="666666"/>
          <w:sz w:val="14"/>
        </w:rPr>
        <w:t>|</w:t>
      </w:r>
      <w:r>
        <w:rPr>
          <w:color w:val="666666"/>
          <w:spacing w:val="-4"/>
          <w:sz w:val="14"/>
        </w:rPr>
        <w:t> </w:t>
      </w:r>
      <w:r>
        <w:rPr>
          <w:color w:val="666666"/>
          <w:sz w:val="14"/>
        </w:rPr>
        <w:t>ILCOR</w:t>
      </w:r>
      <w:r>
        <w:rPr>
          <w:color w:val="666666"/>
          <w:spacing w:val="-4"/>
          <w:sz w:val="14"/>
        </w:rPr>
        <w:t> </w:t>
      </w:r>
      <w:r>
        <w:rPr>
          <w:color w:val="666666"/>
          <w:sz w:val="14"/>
        </w:rPr>
        <w:t>CoSTR</w:t>
      </w:r>
      <w:r>
        <w:rPr>
          <w:color w:val="666666"/>
          <w:spacing w:val="-4"/>
          <w:sz w:val="14"/>
        </w:rPr>
        <w:t> </w:t>
      </w:r>
      <w:r>
        <w:rPr>
          <w:color w:val="666666"/>
          <w:sz w:val="14"/>
        </w:rPr>
        <w:t>2025</w:t>
      </w:r>
      <w:r>
        <w:rPr>
          <w:color w:val="666666"/>
          <w:spacing w:val="-5"/>
          <w:sz w:val="14"/>
        </w:rPr>
        <w:t> </w:t>
      </w:r>
      <w:r>
        <w:rPr>
          <w:color w:val="666666"/>
          <w:sz w:val="14"/>
        </w:rPr>
        <w:t>|</w:t>
      </w:r>
      <w:r>
        <w:rPr>
          <w:color w:val="666666"/>
          <w:spacing w:val="-3"/>
          <w:sz w:val="14"/>
        </w:rPr>
        <w:t> </w:t>
      </w:r>
      <w:r>
        <w:rPr>
          <w:color w:val="666666"/>
          <w:sz w:val="14"/>
        </w:rPr>
        <w:t>ILAE</w:t>
      </w:r>
      <w:r>
        <w:rPr>
          <w:color w:val="666666"/>
          <w:spacing w:val="-2"/>
          <w:sz w:val="14"/>
        </w:rPr>
        <w:t> </w:t>
      </w:r>
      <w:r>
        <w:rPr>
          <w:color w:val="666666"/>
          <w:sz w:val="14"/>
        </w:rPr>
        <w:t>2025</w:t>
      </w:r>
      <w:r>
        <w:rPr>
          <w:color w:val="666666"/>
          <w:spacing w:val="-3"/>
          <w:sz w:val="14"/>
        </w:rPr>
        <w:t> </w:t>
      </w:r>
      <w:r>
        <w:rPr>
          <w:color w:val="666666"/>
          <w:sz w:val="14"/>
        </w:rPr>
        <w:t>|</w:t>
      </w:r>
      <w:r>
        <w:rPr>
          <w:color w:val="666666"/>
          <w:spacing w:val="-5"/>
          <w:sz w:val="14"/>
        </w:rPr>
        <w:t> </w:t>
      </w:r>
      <w:r>
        <w:rPr>
          <w:color w:val="666666"/>
          <w:sz w:val="14"/>
        </w:rPr>
        <w:t>Ιούνιος</w:t>
      </w:r>
      <w:r>
        <w:rPr>
          <w:color w:val="666666"/>
          <w:spacing w:val="-2"/>
          <w:sz w:val="14"/>
        </w:rPr>
        <w:t> </w:t>
      </w:r>
      <w:r>
        <w:rPr>
          <w:color w:val="666666"/>
          <w:spacing w:val="-4"/>
          <w:sz w:val="14"/>
        </w:rPr>
        <w:t>2026</w:t>
      </w:r>
    </w:p>
    <w:tbl>
      <w:tblPr>
        <w:tblW w:w="0" w:type="auto"/>
        <w:jc w:val="left"/>
        <w:tblInd w:w="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468"/>
      </w:tblGrid>
      <w:tr>
        <w:trPr>
          <w:trHeight w:val="667" w:hRule="atLeast"/>
        </w:trPr>
        <w:tc>
          <w:tcPr>
            <w:tcW w:w="10468" w:type="dxa"/>
            <w:shd w:val="clear" w:color="auto" w:fill="C4791A"/>
          </w:tcPr>
          <w:p>
            <w:pPr>
              <w:pStyle w:val="TableParagraph"/>
              <w:spacing w:line="567" w:lineRule="exact" w:before="80"/>
              <w:ind w:left="15" w:right="16"/>
              <w:jc w:val="center"/>
              <w:rPr>
                <w:b/>
                <w:sz w:val="44"/>
              </w:rPr>
            </w:pPr>
            <w:r>
              <w:rPr>
                <w:rFonts w:ascii="Segoe UI Emoji" w:hAnsi="Segoe UI Emoji" w:eastAsia="Segoe UI Emoji"/>
                <w:color w:val="FFFFFF"/>
                <w:w w:val="185"/>
                <w:sz w:val="44"/>
              </w:rPr>
              <w:t>🩸</w:t>
            </w:r>
            <w:r>
              <w:rPr>
                <w:rFonts w:ascii="Segoe UI Emoji" w:hAnsi="Segoe UI Emoji" w:eastAsia="Segoe UI Emoji"/>
                <w:color w:val="FFFFFF"/>
                <w:spacing w:val="19"/>
                <w:w w:val="185"/>
                <w:sz w:val="44"/>
              </w:rPr>
              <w:t> </w:t>
            </w:r>
            <w:r>
              <w:rPr>
                <w:b/>
                <w:color w:val="FFFFFF"/>
                <w:spacing w:val="-2"/>
                <w:w w:val="105"/>
                <w:sz w:val="44"/>
              </w:rPr>
              <w:t>ΥΠΟΓΛΥΚΑΙΜΙΑ</w:t>
            </w:r>
          </w:p>
        </w:tc>
      </w:tr>
      <w:tr>
        <w:trPr>
          <w:trHeight w:val="297" w:hRule="atLeast"/>
        </w:trPr>
        <w:tc>
          <w:tcPr>
            <w:tcW w:w="10468" w:type="dxa"/>
            <w:shd w:val="clear" w:color="auto" w:fill="C4791A"/>
          </w:tcPr>
          <w:p>
            <w:pPr>
              <w:pStyle w:val="TableParagraph"/>
              <w:spacing w:before="7"/>
              <w:ind w:left="15" w:right="14"/>
              <w:jc w:val="center"/>
              <w:rPr>
                <w:b/>
                <w:i/>
                <w:sz w:val="20"/>
              </w:rPr>
            </w:pPr>
            <w:r>
              <w:rPr>
                <w:b/>
                <w:i/>
                <w:color w:val="FFEDED"/>
                <w:sz w:val="20"/>
              </w:rPr>
              <w:t>ΚΑΡΤΑ</w:t>
            </w:r>
            <w:r>
              <w:rPr>
                <w:b/>
                <w:i/>
                <w:color w:val="FFEDED"/>
                <w:spacing w:val="-10"/>
                <w:sz w:val="20"/>
              </w:rPr>
              <w:t> </w:t>
            </w:r>
            <w:r>
              <w:rPr>
                <w:b/>
                <w:i/>
                <w:color w:val="FFEDED"/>
                <w:sz w:val="20"/>
              </w:rPr>
              <w:t>ΓΡΗΓΟΡΗΣ</w:t>
            </w:r>
            <w:r>
              <w:rPr>
                <w:b/>
                <w:i/>
                <w:color w:val="FFEDED"/>
                <w:spacing w:val="-7"/>
                <w:sz w:val="20"/>
              </w:rPr>
              <w:t> </w:t>
            </w:r>
            <w:r>
              <w:rPr>
                <w:b/>
                <w:i/>
                <w:color w:val="FFEDED"/>
                <w:sz w:val="20"/>
              </w:rPr>
              <w:t>ΑΝΑΦΟΡΑΣ</w:t>
            </w:r>
            <w:r>
              <w:rPr>
                <w:b/>
                <w:i/>
                <w:color w:val="FFEDED"/>
                <w:spacing w:val="-8"/>
                <w:sz w:val="20"/>
              </w:rPr>
              <w:t> </w:t>
            </w:r>
            <w:r>
              <w:rPr>
                <w:b/>
                <w:i/>
                <w:color w:val="FFEDED"/>
                <w:sz w:val="20"/>
              </w:rPr>
              <w:t>ΠΡΩΤΩΝ</w:t>
            </w:r>
            <w:r>
              <w:rPr>
                <w:b/>
                <w:i/>
                <w:color w:val="FFEDED"/>
                <w:spacing w:val="-9"/>
                <w:sz w:val="20"/>
              </w:rPr>
              <w:t> </w:t>
            </w:r>
            <w:r>
              <w:rPr>
                <w:b/>
                <w:i/>
                <w:color w:val="FFEDED"/>
                <w:sz w:val="20"/>
              </w:rPr>
              <w:t>ΒΟΗΘΕΙΩΝ</w:t>
            </w:r>
            <w:r>
              <w:rPr>
                <w:b/>
                <w:i/>
                <w:color w:val="FFEDED"/>
                <w:spacing w:val="-8"/>
                <w:sz w:val="20"/>
              </w:rPr>
              <w:t> </w:t>
            </w:r>
            <w:r>
              <w:rPr>
                <w:b/>
                <w:i/>
                <w:color w:val="FFEDED"/>
                <w:sz w:val="20"/>
              </w:rPr>
              <w:t>-</w:t>
            </w:r>
            <w:r>
              <w:rPr>
                <w:b/>
                <w:i/>
                <w:color w:val="FFEDED"/>
                <w:spacing w:val="-9"/>
                <w:sz w:val="20"/>
              </w:rPr>
              <w:t> </w:t>
            </w:r>
            <w:r>
              <w:rPr>
                <w:b/>
                <w:i/>
                <w:color w:val="FFEDED"/>
                <w:sz w:val="20"/>
              </w:rPr>
              <w:t>Χαμηλό</w:t>
            </w:r>
            <w:r>
              <w:rPr>
                <w:b/>
                <w:i/>
                <w:color w:val="FFEDED"/>
                <w:spacing w:val="-7"/>
                <w:sz w:val="20"/>
              </w:rPr>
              <w:t> </w:t>
            </w:r>
            <w:r>
              <w:rPr>
                <w:b/>
                <w:i/>
                <w:color w:val="FFEDED"/>
                <w:sz w:val="20"/>
              </w:rPr>
              <w:t>σάκχαρο</w:t>
            </w:r>
            <w:r>
              <w:rPr>
                <w:b/>
                <w:i/>
                <w:color w:val="FFEDED"/>
                <w:spacing w:val="-10"/>
                <w:sz w:val="20"/>
              </w:rPr>
              <w:t> </w:t>
            </w:r>
            <w:r>
              <w:rPr>
                <w:b/>
                <w:i/>
                <w:color w:val="FFEDED"/>
                <w:spacing w:val="-2"/>
                <w:sz w:val="20"/>
              </w:rPr>
              <w:t>αίματος</w:t>
            </w:r>
          </w:p>
        </w:tc>
      </w:tr>
    </w:tbl>
    <w:p>
      <w:pPr>
        <w:pStyle w:val="BodyText"/>
        <w:rPr>
          <w:sz w:val="14"/>
        </w:rPr>
      </w:pPr>
    </w:p>
    <w:p>
      <w:pPr>
        <w:pStyle w:val="BodyText"/>
        <w:spacing w:before="126"/>
        <w:rPr>
          <w:sz w:val="14"/>
        </w:rPr>
      </w:pPr>
    </w:p>
    <w:p>
      <w:pPr>
        <w:pStyle w:val="Heading2"/>
        <w:numPr>
          <w:ilvl w:val="0"/>
          <w:numId w:val="18"/>
        </w:numPr>
        <w:tabs>
          <w:tab w:pos="289" w:val="left" w:leader="none"/>
        </w:tabs>
        <w:spacing w:line="240" w:lineRule="auto" w:before="0" w:after="0"/>
        <w:ind w:left="289" w:right="298" w:hanging="289"/>
        <w:jc w:val="center"/>
        <w:rPr>
          <w:rFonts w:ascii="Consolas" w:hAnsi="Consolas"/>
          <w:color w:val="C4791A"/>
        </w:rPr>
      </w:pPr>
      <w:r>
        <w:rPr>
          <w:rFonts w:ascii="Consolas" w:hAnsi="Consolas"/>
        </w:rPr>
        <mc:AlternateContent>
          <mc:Choice Requires="wps">
            <w:drawing>
              <wp:anchor distT="0" distB="0" distL="0" distR="0" allowOverlap="1" layoutInCell="1" locked="0" behindDoc="1" simplePos="0" relativeHeight="486421504">
                <wp:simplePos x="0" y="0"/>
                <wp:positionH relativeFrom="page">
                  <wp:posOffset>388937</wp:posOffset>
                </wp:positionH>
                <wp:positionV relativeFrom="paragraph">
                  <wp:posOffset>-112961</wp:posOffset>
                </wp:positionV>
                <wp:extent cx="6708140" cy="5878830"/>
                <wp:effectExtent l="0" t="0" r="0" b="0"/>
                <wp:wrapNone/>
                <wp:docPr id="123" name="Group 123"/>
                <wp:cNvGraphicFramePr>
                  <a:graphicFrameLocks/>
                </wp:cNvGraphicFramePr>
                <a:graphic>
                  <a:graphicData uri="http://schemas.microsoft.com/office/word/2010/wordprocessingGroup">
                    <wpg:wgp>
                      <wpg:cNvPr id="123" name="Group 123"/>
                      <wpg:cNvGrpSpPr/>
                      <wpg:grpSpPr>
                        <a:xfrm>
                          <a:off x="0" y="0"/>
                          <a:ext cx="6708140" cy="5878830"/>
                          <a:chExt cx="6708140" cy="5878830"/>
                        </a:xfrm>
                      </wpg:grpSpPr>
                      <wps:wsp>
                        <wps:cNvPr id="124" name="Graphic 124"/>
                        <wps:cNvSpPr/>
                        <wps:spPr>
                          <a:xfrm>
                            <a:off x="72834" y="10667"/>
                            <a:ext cx="1960880" cy="5857875"/>
                          </a:xfrm>
                          <a:custGeom>
                            <a:avLst/>
                            <a:gdLst/>
                            <a:ahLst/>
                            <a:cxnLst/>
                            <a:rect l="l" t="t" r="r" b="b"/>
                            <a:pathLst>
                              <a:path w="1960880" h="5857875">
                                <a:moveTo>
                                  <a:pt x="1960499" y="5501005"/>
                                </a:moveTo>
                                <a:lnTo>
                                  <a:pt x="0" y="5501005"/>
                                </a:lnTo>
                                <a:lnTo>
                                  <a:pt x="0" y="5857367"/>
                                </a:lnTo>
                                <a:lnTo>
                                  <a:pt x="1960499" y="5857367"/>
                                </a:lnTo>
                                <a:lnTo>
                                  <a:pt x="1960499" y="5501005"/>
                                </a:lnTo>
                                <a:close/>
                              </a:path>
                              <a:path w="1960880" h="5857875">
                                <a:moveTo>
                                  <a:pt x="1960499" y="0"/>
                                </a:moveTo>
                                <a:lnTo>
                                  <a:pt x="0" y="0"/>
                                </a:lnTo>
                                <a:lnTo>
                                  <a:pt x="0" y="240030"/>
                                </a:lnTo>
                                <a:lnTo>
                                  <a:pt x="1960499" y="240030"/>
                                </a:lnTo>
                                <a:lnTo>
                                  <a:pt x="1960499" y="0"/>
                                </a:lnTo>
                                <a:close/>
                              </a:path>
                            </a:pathLst>
                          </a:custGeom>
                          <a:solidFill>
                            <a:srgbClr val="EFEFEF"/>
                          </a:solidFill>
                        </wps:spPr>
                        <wps:bodyPr wrap="square" lIns="0" tIns="0" rIns="0" bIns="0" rtlCol="0">
                          <a:prstTxWarp prst="textNoShape">
                            <a:avLst/>
                          </a:prstTxWarp>
                          <a:noAutofit/>
                        </wps:bodyPr>
                      </wps:wsp>
                      <wps:wsp>
                        <wps:cNvPr id="125" name="Graphic 125"/>
                        <wps:cNvSpPr/>
                        <wps:spPr>
                          <a:xfrm>
                            <a:off x="2200973" y="1720595"/>
                            <a:ext cx="4507230" cy="3175"/>
                          </a:xfrm>
                          <a:custGeom>
                            <a:avLst/>
                            <a:gdLst/>
                            <a:ahLst/>
                            <a:cxnLst/>
                            <a:rect l="l" t="t" r="r" b="b"/>
                            <a:pathLst>
                              <a:path w="4507230" h="3175">
                                <a:moveTo>
                                  <a:pt x="4507102" y="0"/>
                                </a:moveTo>
                                <a:lnTo>
                                  <a:pt x="0" y="0"/>
                                </a:lnTo>
                                <a:lnTo>
                                  <a:pt x="0" y="3048"/>
                                </a:lnTo>
                                <a:lnTo>
                                  <a:pt x="4507102" y="3048"/>
                                </a:lnTo>
                                <a:lnTo>
                                  <a:pt x="4507102" y="0"/>
                                </a:lnTo>
                                <a:close/>
                              </a:path>
                            </a:pathLst>
                          </a:custGeom>
                          <a:solidFill>
                            <a:srgbClr val="DDDDDD"/>
                          </a:solidFill>
                        </wps:spPr>
                        <wps:bodyPr wrap="square" lIns="0" tIns="0" rIns="0" bIns="0" rtlCol="0">
                          <a:prstTxWarp prst="textNoShape">
                            <a:avLst/>
                          </a:prstTxWarp>
                          <a:noAutofit/>
                        </wps:bodyPr>
                      </wps:wsp>
                      <wps:wsp>
                        <wps:cNvPr id="126" name="Graphic 126"/>
                        <wps:cNvSpPr/>
                        <wps:spPr>
                          <a:xfrm>
                            <a:off x="63690" y="12"/>
                            <a:ext cx="9525" cy="60960"/>
                          </a:xfrm>
                          <a:custGeom>
                            <a:avLst/>
                            <a:gdLst/>
                            <a:ahLst/>
                            <a:cxnLst/>
                            <a:rect l="l" t="t" r="r" b="b"/>
                            <a:pathLst>
                              <a:path w="9525" h="60960">
                                <a:moveTo>
                                  <a:pt x="9144" y="0"/>
                                </a:moveTo>
                                <a:lnTo>
                                  <a:pt x="0" y="0"/>
                                </a:lnTo>
                                <a:lnTo>
                                  <a:pt x="0" y="9131"/>
                                </a:lnTo>
                                <a:lnTo>
                                  <a:pt x="0" y="60947"/>
                                </a:lnTo>
                                <a:lnTo>
                                  <a:pt x="9144" y="60947"/>
                                </a:lnTo>
                                <a:lnTo>
                                  <a:pt x="9144" y="9131"/>
                                </a:lnTo>
                                <a:lnTo>
                                  <a:pt x="9144" y="0"/>
                                </a:lnTo>
                                <a:close/>
                              </a:path>
                            </a:pathLst>
                          </a:custGeom>
                          <a:solidFill>
                            <a:srgbClr val="AAAAAA"/>
                          </a:solidFill>
                        </wps:spPr>
                        <wps:bodyPr wrap="square" lIns="0" tIns="0" rIns="0" bIns="0" rtlCol="0">
                          <a:prstTxWarp prst="textNoShape">
                            <a:avLst/>
                          </a:prstTxWarp>
                          <a:noAutofit/>
                        </wps:bodyPr>
                      </wps:wsp>
                      <wps:wsp>
                        <wps:cNvPr id="127" name="Graphic 127"/>
                        <wps:cNvSpPr/>
                        <wps:spPr>
                          <a:xfrm>
                            <a:off x="72834" y="9144"/>
                            <a:ext cx="9525" cy="52069"/>
                          </a:xfrm>
                          <a:custGeom>
                            <a:avLst/>
                            <a:gdLst/>
                            <a:ahLst/>
                            <a:cxnLst/>
                            <a:rect l="l" t="t" r="r" b="b"/>
                            <a:pathLst>
                              <a:path w="9525" h="52069">
                                <a:moveTo>
                                  <a:pt x="9143" y="0"/>
                                </a:moveTo>
                                <a:lnTo>
                                  <a:pt x="0" y="0"/>
                                </a:lnTo>
                                <a:lnTo>
                                  <a:pt x="0" y="51816"/>
                                </a:lnTo>
                                <a:lnTo>
                                  <a:pt x="9143" y="51816"/>
                                </a:lnTo>
                                <a:lnTo>
                                  <a:pt x="9143" y="0"/>
                                </a:lnTo>
                                <a:close/>
                              </a:path>
                            </a:pathLst>
                          </a:custGeom>
                          <a:solidFill>
                            <a:srgbClr val="EFEFEF"/>
                          </a:solidFill>
                        </wps:spPr>
                        <wps:bodyPr wrap="square" lIns="0" tIns="0" rIns="0" bIns="0" rtlCol="0">
                          <a:prstTxWarp prst="textNoShape">
                            <a:avLst/>
                          </a:prstTxWarp>
                          <a:noAutofit/>
                        </wps:bodyPr>
                      </wps:wsp>
                      <wps:wsp>
                        <wps:cNvPr id="128" name="Graphic 128"/>
                        <wps:cNvSpPr/>
                        <wps:spPr>
                          <a:xfrm>
                            <a:off x="72834" y="12"/>
                            <a:ext cx="1969770" cy="60960"/>
                          </a:xfrm>
                          <a:custGeom>
                            <a:avLst/>
                            <a:gdLst/>
                            <a:ahLst/>
                            <a:cxnLst/>
                            <a:rect l="l" t="t" r="r" b="b"/>
                            <a:pathLst>
                              <a:path w="1969770" h="60960">
                                <a:moveTo>
                                  <a:pt x="1969643" y="0"/>
                                </a:moveTo>
                                <a:lnTo>
                                  <a:pt x="1960499" y="0"/>
                                </a:lnTo>
                                <a:lnTo>
                                  <a:pt x="9144" y="0"/>
                                </a:lnTo>
                                <a:lnTo>
                                  <a:pt x="0" y="0"/>
                                </a:lnTo>
                                <a:lnTo>
                                  <a:pt x="0" y="9131"/>
                                </a:lnTo>
                                <a:lnTo>
                                  <a:pt x="9144" y="9131"/>
                                </a:lnTo>
                                <a:lnTo>
                                  <a:pt x="1960499" y="9131"/>
                                </a:lnTo>
                                <a:lnTo>
                                  <a:pt x="1960499" y="60947"/>
                                </a:lnTo>
                                <a:lnTo>
                                  <a:pt x="1969643" y="60947"/>
                                </a:lnTo>
                                <a:lnTo>
                                  <a:pt x="1969643" y="9131"/>
                                </a:lnTo>
                                <a:lnTo>
                                  <a:pt x="1969643" y="0"/>
                                </a:lnTo>
                                <a:close/>
                              </a:path>
                            </a:pathLst>
                          </a:custGeom>
                          <a:solidFill>
                            <a:srgbClr val="AAAAAA"/>
                          </a:solidFill>
                        </wps:spPr>
                        <wps:bodyPr wrap="square" lIns="0" tIns="0" rIns="0" bIns="0" rtlCol="0">
                          <a:prstTxWarp prst="textNoShape">
                            <a:avLst/>
                          </a:prstTxWarp>
                          <a:noAutofit/>
                        </wps:bodyPr>
                      </wps:wsp>
                      <wps:wsp>
                        <wps:cNvPr id="129" name="Graphic 129"/>
                        <wps:cNvSpPr/>
                        <wps:spPr>
                          <a:xfrm>
                            <a:off x="68262" y="5817742"/>
                            <a:ext cx="1968500" cy="50800"/>
                          </a:xfrm>
                          <a:custGeom>
                            <a:avLst/>
                            <a:gdLst/>
                            <a:ahLst/>
                            <a:cxnLst/>
                            <a:rect l="l" t="t" r="r" b="b"/>
                            <a:pathLst>
                              <a:path w="1968500" h="50800">
                                <a:moveTo>
                                  <a:pt x="1968119" y="0"/>
                                </a:moveTo>
                                <a:lnTo>
                                  <a:pt x="0" y="0"/>
                                </a:lnTo>
                                <a:lnTo>
                                  <a:pt x="0" y="50292"/>
                                </a:lnTo>
                                <a:lnTo>
                                  <a:pt x="1968119" y="50292"/>
                                </a:lnTo>
                                <a:lnTo>
                                  <a:pt x="1968119" y="0"/>
                                </a:lnTo>
                                <a:close/>
                              </a:path>
                            </a:pathLst>
                          </a:custGeom>
                          <a:solidFill>
                            <a:srgbClr val="EFEFEF"/>
                          </a:solidFill>
                        </wps:spPr>
                        <wps:bodyPr wrap="square" lIns="0" tIns="0" rIns="0" bIns="0" rtlCol="0">
                          <a:prstTxWarp prst="textNoShape">
                            <a:avLst/>
                          </a:prstTxWarp>
                          <a:noAutofit/>
                        </wps:bodyPr>
                      </wps:wsp>
                      <wps:wsp>
                        <wps:cNvPr id="130" name="Graphic 130"/>
                        <wps:cNvSpPr/>
                        <wps:spPr>
                          <a:xfrm>
                            <a:off x="63690" y="60959"/>
                            <a:ext cx="1979295" cy="5817870"/>
                          </a:xfrm>
                          <a:custGeom>
                            <a:avLst/>
                            <a:gdLst/>
                            <a:ahLst/>
                            <a:cxnLst/>
                            <a:rect l="l" t="t" r="r" b="b"/>
                            <a:pathLst>
                              <a:path w="1979295" h="5817870">
                                <a:moveTo>
                                  <a:pt x="9144" y="5450713"/>
                                </a:moveTo>
                                <a:lnTo>
                                  <a:pt x="0" y="5450713"/>
                                </a:lnTo>
                                <a:lnTo>
                                  <a:pt x="0" y="5808599"/>
                                </a:lnTo>
                                <a:lnTo>
                                  <a:pt x="9144" y="5808599"/>
                                </a:lnTo>
                                <a:lnTo>
                                  <a:pt x="9144" y="5450713"/>
                                </a:lnTo>
                                <a:close/>
                              </a:path>
                              <a:path w="1979295" h="5817870">
                                <a:moveTo>
                                  <a:pt x="9144" y="0"/>
                                </a:moveTo>
                                <a:lnTo>
                                  <a:pt x="0" y="0"/>
                                </a:lnTo>
                                <a:lnTo>
                                  <a:pt x="0" y="189738"/>
                                </a:lnTo>
                                <a:lnTo>
                                  <a:pt x="9144" y="189738"/>
                                </a:lnTo>
                                <a:lnTo>
                                  <a:pt x="9144" y="0"/>
                                </a:lnTo>
                                <a:close/>
                              </a:path>
                              <a:path w="1979295" h="5817870">
                                <a:moveTo>
                                  <a:pt x="1978787" y="5808611"/>
                                </a:moveTo>
                                <a:lnTo>
                                  <a:pt x="1969643" y="5808611"/>
                                </a:lnTo>
                                <a:lnTo>
                                  <a:pt x="18288" y="5808611"/>
                                </a:lnTo>
                                <a:lnTo>
                                  <a:pt x="9144" y="5808611"/>
                                </a:lnTo>
                                <a:lnTo>
                                  <a:pt x="0" y="5808611"/>
                                </a:lnTo>
                                <a:lnTo>
                                  <a:pt x="0" y="5817743"/>
                                </a:lnTo>
                                <a:lnTo>
                                  <a:pt x="9144" y="5817743"/>
                                </a:lnTo>
                                <a:lnTo>
                                  <a:pt x="18288" y="5817743"/>
                                </a:lnTo>
                                <a:lnTo>
                                  <a:pt x="1969643" y="5817743"/>
                                </a:lnTo>
                                <a:lnTo>
                                  <a:pt x="1978787" y="5817743"/>
                                </a:lnTo>
                                <a:lnTo>
                                  <a:pt x="1978787" y="5808611"/>
                                </a:lnTo>
                                <a:close/>
                              </a:path>
                              <a:path w="1979295" h="5817870">
                                <a:moveTo>
                                  <a:pt x="1978787" y="5450713"/>
                                </a:moveTo>
                                <a:lnTo>
                                  <a:pt x="1969643" y="5450713"/>
                                </a:lnTo>
                                <a:lnTo>
                                  <a:pt x="1969643" y="5808599"/>
                                </a:lnTo>
                                <a:lnTo>
                                  <a:pt x="1978787" y="5808599"/>
                                </a:lnTo>
                                <a:lnTo>
                                  <a:pt x="1978787" y="5450713"/>
                                </a:lnTo>
                                <a:close/>
                              </a:path>
                              <a:path w="1979295" h="5817870">
                                <a:moveTo>
                                  <a:pt x="1978787" y="0"/>
                                </a:moveTo>
                                <a:lnTo>
                                  <a:pt x="1969643" y="0"/>
                                </a:lnTo>
                                <a:lnTo>
                                  <a:pt x="1969643" y="189738"/>
                                </a:lnTo>
                                <a:lnTo>
                                  <a:pt x="1978787" y="189738"/>
                                </a:lnTo>
                                <a:lnTo>
                                  <a:pt x="1978787" y="0"/>
                                </a:lnTo>
                                <a:close/>
                              </a:path>
                            </a:pathLst>
                          </a:custGeom>
                          <a:solidFill>
                            <a:srgbClr val="AAAAAA"/>
                          </a:solidFill>
                        </wps:spPr>
                        <wps:bodyPr wrap="square" lIns="0" tIns="0" rIns="0" bIns="0" rtlCol="0">
                          <a:prstTxWarp prst="textNoShape">
                            <a:avLst/>
                          </a:prstTxWarp>
                          <a:noAutofit/>
                        </wps:bodyPr>
                      </wps:wsp>
                      <wps:wsp>
                        <wps:cNvPr id="131" name="Graphic 131"/>
                        <wps:cNvSpPr/>
                        <wps:spPr>
                          <a:xfrm>
                            <a:off x="3175" y="250697"/>
                            <a:ext cx="2165350" cy="5260975"/>
                          </a:xfrm>
                          <a:custGeom>
                            <a:avLst/>
                            <a:gdLst/>
                            <a:ahLst/>
                            <a:cxnLst/>
                            <a:rect l="l" t="t" r="r" b="b"/>
                            <a:pathLst>
                              <a:path w="2165350" h="5260975">
                                <a:moveTo>
                                  <a:pt x="0" y="5260975"/>
                                </a:moveTo>
                                <a:lnTo>
                                  <a:pt x="2165350" y="5260975"/>
                                </a:lnTo>
                                <a:lnTo>
                                  <a:pt x="2165350" y="0"/>
                                </a:lnTo>
                                <a:lnTo>
                                  <a:pt x="0" y="0"/>
                                </a:lnTo>
                                <a:lnTo>
                                  <a:pt x="0" y="5260975"/>
                                </a:lnTo>
                                <a:close/>
                              </a:path>
                            </a:pathLst>
                          </a:custGeom>
                          <a:ln w="6350">
                            <a:solidFill>
                              <a:srgbClr val="000000"/>
                            </a:solidFill>
                            <a:prstDash val="solid"/>
                          </a:ln>
                        </wps:spPr>
                        <wps:bodyPr wrap="square" lIns="0" tIns="0" rIns="0" bIns="0" rtlCol="0">
                          <a:prstTxWarp prst="textNoShape">
                            <a:avLst/>
                          </a:prstTxWarp>
                          <a:noAutofit/>
                        </wps:bodyPr>
                      </wps:wsp>
                      <pic:pic>
                        <pic:nvPicPr>
                          <pic:cNvPr id="132" name="Image 132"/>
                          <pic:cNvPicPr/>
                        </pic:nvPicPr>
                        <pic:blipFill>
                          <a:blip r:embed="rId20" cstate="print"/>
                          <a:stretch>
                            <a:fillRect/>
                          </a:stretch>
                        </pic:blipFill>
                        <pic:spPr>
                          <a:xfrm>
                            <a:off x="97472" y="299974"/>
                            <a:ext cx="1976374" cy="4105021"/>
                          </a:xfrm>
                          <a:prstGeom prst="rect">
                            <a:avLst/>
                          </a:prstGeom>
                        </pic:spPr>
                      </pic:pic>
                    </wpg:wgp>
                  </a:graphicData>
                </a:graphic>
              </wp:anchor>
            </w:drawing>
          </mc:Choice>
          <mc:Fallback>
            <w:pict>
              <v:group style="position:absolute;margin-left:30.625pt;margin-top:-8.894632pt;width:528.2pt;height:462.9pt;mso-position-horizontal-relative:page;mso-position-vertical-relative:paragraph;z-index:-16894976" id="docshapegroup121" coordorigin="613,-178" coordsize="10564,9258">
                <v:shape style="position:absolute;left:727;top:-162;width:3088;height:9225" id="docshape122" coordorigin="727,-161" coordsize="3088,9225" path="m3815,8502l727,8502,727,9063,3815,9063,3815,8502xm3815,-161l727,-161,727,217,3815,217,3815,-161xe" filled="true" fillcolor="#efefef" stroked="false">
                  <v:path arrowok="t"/>
                  <v:fill type="solid"/>
                </v:shape>
                <v:rect style="position:absolute;left:4078;top:2531;width:7098;height:5" id="docshape123" filled="true" fillcolor="#dddddd" stroked="false">
                  <v:fill type="solid"/>
                </v:rect>
                <v:shape style="position:absolute;left:712;top:-178;width:15;height:96" id="docshape124" coordorigin="713,-178" coordsize="15,96" path="m727,-178l713,-178,713,-163,713,-82,727,-82,727,-163,727,-178xe" filled="true" fillcolor="#aaaaaa" stroked="false">
                  <v:path arrowok="t"/>
                  <v:fill type="solid"/>
                </v:shape>
                <v:rect style="position:absolute;left:727;top:-164;width:15;height:82" id="docshape125" filled="true" fillcolor="#efefef" stroked="false">
                  <v:fill type="solid"/>
                </v:rect>
                <v:shape style="position:absolute;left:727;top:-178;width:3102;height:96" id="docshape126" coordorigin="727,-178" coordsize="3102,96" path="m3829,-178l3815,-178,742,-178,727,-178,727,-163,742,-163,3815,-163,3815,-82,3829,-82,3829,-163,3829,-178xe" filled="true" fillcolor="#aaaaaa" stroked="false">
                  <v:path arrowok="t"/>
                  <v:fill type="solid"/>
                </v:shape>
                <v:rect style="position:absolute;left:720;top:8983;width:3100;height:80" id="docshape127" filled="true" fillcolor="#efefef" stroked="false">
                  <v:fill type="solid"/>
                </v:rect>
                <v:shape style="position:absolute;left:712;top:-82;width:3117;height:9162" id="docshape128" coordorigin="713,-82" coordsize="3117,9162" path="m727,8502l713,8502,713,9066,727,9066,727,8502xm727,-82l713,-82,713,217,727,217,727,-82xm3829,9066l3815,9066,742,9066,727,9066,713,9066,713,9080,727,9080,742,9080,3815,9080,3829,9080,3829,9066xm3829,8502l3815,8502,3815,9066,3829,9066,3829,8502xm3829,-82l3815,-82,3815,217,3829,217,3829,-82xe" filled="true" fillcolor="#aaaaaa" stroked="false">
                  <v:path arrowok="t"/>
                  <v:fill type="solid"/>
                </v:shape>
                <v:rect style="position:absolute;left:617;top:216;width:3410;height:8285" id="docshape129" filled="false" stroked="true" strokeweight=".5pt" strokecolor="#000000">
                  <v:stroke dashstyle="solid"/>
                </v:rect>
                <v:shape style="position:absolute;left:766;top:294;width:3113;height:6465" type="#_x0000_t75" id="docshape130" stroked="false">
                  <v:imagedata r:id="rId20" o:title=""/>
                </v:shape>
                <w10:wrap type="none"/>
              </v:group>
            </w:pict>
          </mc:Fallback>
        </mc:AlternateContent>
      </w:r>
      <w:r>
        <w:rPr>
          <w:color w:val="C4791A"/>
        </w:rPr>
        <w:t>ΑΝΑΓΝΩΡΙΣΗ</w:t>
      </w:r>
      <w:r>
        <w:rPr>
          <w:color w:val="C4791A"/>
          <w:spacing w:val="-9"/>
        </w:rPr>
        <w:t> </w:t>
      </w:r>
      <w:r>
        <w:rPr>
          <w:color w:val="C4791A"/>
        </w:rPr>
        <w:t>—</w:t>
      </w:r>
      <w:r>
        <w:rPr>
          <w:color w:val="C4791A"/>
          <w:spacing w:val="-9"/>
        </w:rPr>
        <w:t> </w:t>
      </w:r>
      <w:r>
        <w:rPr>
          <w:color w:val="C4791A"/>
          <w:spacing w:val="-2"/>
        </w:rPr>
        <w:t>ΣΗΜΕΙΑ</w:t>
      </w:r>
    </w:p>
    <w:p>
      <w:pPr>
        <w:pStyle w:val="ListParagraph"/>
        <w:numPr>
          <w:ilvl w:val="0"/>
          <w:numId w:val="19"/>
        </w:numPr>
        <w:tabs>
          <w:tab w:pos="4388" w:val="left" w:leader="none"/>
        </w:tabs>
        <w:spacing w:line="240" w:lineRule="auto" w:before="34" w:after="0"/>
        <w:ind w:left="4388" w:right="0" w:hanging="161"/>
        <w:jc w:val="left"/>
        <w:rPr>
          <w:sz w:val="26"/>
        </w:rPr>
      </w:pPr>
      <w:r>
        <w:rPr>
          <w:color w:val="1A1A1A"/>
          <w:sz w:val="26"/>
        </w:rPr>
        <w:t>Χλωμό</w:t>
      </w:r>
      <w:r>
        <w:rPr>
          <w:color w:val="1A1A1A"/>
          <w:spacing w:val="-13"/>
          <w:sz w:val="26"/>
        </w:rPr>
        <w:t> </w:t>
      </w:r>
      <w:r>
        <w:rPr>
          <w:color w:val="1A1A1A"/>
          <w:sz w:val="26"/>
        </w:rPr>
        <w:t>πρόσωπο,</w:t>
      </w:r>
      <w:r>
        <w:rPr>
          <w:color w:val="1A1A1A"/>
          <w:spacing w:val="-13"/>
          <w:sz w:val="26"/>
        </w:rPr>
        <w:t> </w:t>
      </w:r>
      <w:r>
        <w:rPr>
          <w:color w:val="1A1A1A"/>
          <w:spacing w:val="-2"/>
          <w:sz w:val="26"/>
        </w:rPr>
        <w:t>εφίδρωση</w:t>
      </w:r>
    </w:p>
    <w:p>
      <w:pPr>
        <w:pStyle w:val="ListParagraph"/>
        <w:numPr>
          <w:ilvl w:val="0"/>
          <w:numId w:val="19"/>
        </w:numPr>
        <w:tabs>
          <w:tab w:pos="4388" w:val="left" w:leader="none"/>
        </w:tabs>
        <w:spacing w:line="240" w:lineRule="auto" w:before="76" w:after="0"/>
        <w:ind w:left="4388" w:right="0" w:hanging="161"/>
        <w:jc w:val="left"/>
        <w:rPr>
          <w:sz w:val="26"/>
        </w:rPr>
      </w:pPr>
      <w:r>
        <w:rPr>
          <w:color w:val="1A1A1A"/>
          <w:sz w:val="26"/>
        </w:rPr>
        <w:t>Τρέμουλο</w:t>
      </w:r>
      <w:r>
        <w:rPr>
          <w:color w:val="1A1A1A"/>
          <w:spacing w:val="-10"/>
          <w:sz w:val="26"/>
        </w:rPr>
        <w:t> </w:t>
      </w:r>
      <w:r>
        <w:rPr>
          <w:color w:val="1A1A1A"/>
          <w:sz w:val="26"/>
        </w:rPr>
        <w:t>χεριών,</w:t>
      </w:r>
      <w:r>
        <w:rPr>
          <w:color w:val="1A1A1A"/>
          <w:spacing w:val="-9"/>
          <w:sz w:val="26"/>
        </w:rPr>
        <w:t> </w:t>
      </w:r>
      <w:r>
        <w:rPr>
          <w:color w:val="1A1A1A"/>
          <w:spacing w:val="-2"/>
          <w:sz w:val="26"/>
        </w:rPr>
        <w:t>αδυναμία</w:t>
      </w:r>
    </w:p>
    <w:p>
      <w:pPr>
        <w:pStyle w:val="ListParagraph"/>
        <w:numPr>
          <w:ilvl w:val="0"/>
          <w:numId w:val="19"/>
        </w:numPr>
        <w:tabs>
          <w:tab w:pos="4388" w:val="left" w:leader="none"/>
        </w:tabs>
        <w:spacing w:line="240" w:lineRule="auto" w:before="73" w:after="0"/>
        <w:ind w:left="4388" w:right="0" w:hanging="161"/>
        <w:jc w:val="left"/>
        <w:rPr>
          <w:sz w:val="26"/>
        </w:rPr>
      </w:pPr>
      <w:r>
        <w:rPr>
          <w:color w:val="1A1A1A"/>
          <w:sz w:val="26"/>
        </w:rPr>
        <w:t>Σύγχυση,</w:t>
      </w:r>
      <w:r>
        <w:rPr>
          <w:color w:val="1A1A1A"/>
          <w:spacing w:val="-16"/>
          <w:sz w:val="26"/>
        </w:rPr>
        <w:t> </w:t>
      </w:r>
      <w:r>
        <w:rPr>
          <w:color w:val="1A1A1A"/>
          <w:spacing w:val="-2"/>
          <w:sz w:val="26"/>
        </w:rPr>
        <w:t>ευερεθιστότητα</w:t>
      </w:r>
    </w:p>
    <w:p>
      <w:pPr>
        <w:pStyle w:val="ListParagraph"/>
        <w:numPr>
          <w:ilvl w:val="0"/>
          <w:numId w:val="19"/>
        </w:numPr>
        <w:tabs>
          <w:tab w:pos="4388" w:val="left" w:leader="none"/>
        </w:tabs>
        <w:spacing w:line="240" w:lineRule="auto" w:before="75" w:after="0"/>
        <w:ind w:left="4388" w:right="0" w:hanging="161"/>
        <w:jc w:val="left"/>
        <w:rPr>
          <w:sz w:val="26"/>
        </w:rPr>
      </w:pPr>
      <w:r>
        <w:rPr>
          <w:color w:val="1A1A1A"/>
          <w:sz w:val="26"/>
        </w:rPr>
        <w:t>Πονοκέφαλος,</w:t>
      </w:r>
      <w:r>
        <w:rPr>
          <w:color w:val="1A1A1A"/>
          <w:spacing w:val="-17"/>
          <w:sz w:val="26"/>
        </w:rPr>
        <w:t> </w:t>
      </w:r>
      <w:r>
        <w:rPr>
          <w:color w:val="1A1A1A"/>
          <w:spacing w:val="-2"/>
          <w:sz w:val="26"/>
        </w:rPr>
        <w:t>ζαλάδα</w:t>
      </w:r>
    </w:p>
    <w:p>
      <w:pPr>
        <w:pStyle w:val="ListParagraph"/>
        <w:numPr>
          <w:ilvl w:val="0"/>
          <w:numId w:val="19"/>
        </w:numPr>
        <w:tabs>
          <w:tab w:pos="4388" w:val="left" w:leader="none"/>
        </w:tabs>
        <w:spacing w:line="240" w:lineRule="auto" w:before="76" w:after="0"/>
        <w:ind w:left="4388" w:right="0" w:hanging="161"/>
        <w:jc w:val="left"/>
        <w:rPr>
          <w:sz w:val="26"/>
        </w:rPr>
      </w:pPr>
      <w:r>
        <w:rPr>
          <w:color w:val="1A1A1A"/>
          <w:sz w:val="26"/>
        </w:rPr>
        <w:t>Σε</w:t>
      </w:r>
      <w:r>
        <w:rPr>
          <w:color w:val="1A1A1A"/>
          <w:spacing w:val="-11"/>
          <w:sz w:val="26"/>
        </w:rPr>
        <w:t> </w:t>
      </w:r>
      <w:r>
        <w:rPr>
          <w:color w:val="1A1A1A"/>
          <w:sz w:val="26"/>
        </w:rPr>
        <w:t>σοβαρή</w:t>
      </w:r>
      <w:r>
        <w:rPr>
          <w:color w:val="1A1A1A"/>
          <w:spacing w:val="-11"/>
          <w:sz w:val="26"/>
        </w:rPr>
        <w:t> </w:t>
      </w:r>
      <w:r>
        <w:rPr>
          <w:color w:val="1A1A1A"/>
          <w:sz w:val="26"/>
        </w:rPr>
        <w:t>περίπτωση:</w:t>
      </w:r>
      <w:r>
        <w:rPr>
          <w:color w:val="1A1A1A"/>
          <w:spacing w:val="-9"/>
          <w:sz w:val="26"/>
        </w:rPr>
        <w:t> </w:t>
      </w:r>
      <w:r>
        <w:rPr>
          <w:color w:val="1A1A1A"/>
          <w:sz w:val="26"/>
        </w:rPr>
        <w:t>απώλεια</w:t>
      </w:r>
      <w:r>
        <w:rPr>
          <w:color w:val="1A1A1A"/>
          <w:spacing w:val="-12"/>
          <w:sz w:val="26"/>
        </w:rPr>
        <w:t> </w:t>
      </w:r>
      <w:r>
        <w:rPr>
          <w:color w:val="1A1A1A"/>
          <w:spacing w:val="-2"/>
          <w:sz w:val="26"/>
        </w:rPr>
        <w:t>συνείδησης</w:t>
      </w:r>
    </w:p>
    <w:p>
      <w:pPr>
        <w:pStyle w:val="BodyText"/>
        <w:spacing w:before="185"/>
        <w:rPr>
          <w:sz w:val="26"/>
        </w:rPr>
      </w:pPr>
    </w:p>
    <w:p>
      <w:pPr>
        <w:pStyle w:val="Heading2"/>
        <w:numPr>
          <w:ilvl w:val="0"/>
          <w:numId w:val="18"/>
        </w:numPr>
        <w:tabs>
          <w:tab w:pos="289" w:val="left" w:leader="none"/>
        </w:tabs>
        <w:spacing w:line="240" w:lineRule="auto" w:before="0" w:after="0"/>
        <w:ind w:left="289" w:right="1154" w:hanging="289"/>
        <w:jc w:val="center"/>
        <w:rPr>
          <w:rFonts w:ascii="Consolas" w:hAnsi="Consolas"/>
          <w:color w:val="C4791A"/>
        </w:rPr>
      </w:pPr>
      <w:r>
        <w:rPr>
          <w:color w:val="C4791A"/>
        </w:rPr>
        <w:t>ΒΗΜΑΤΑ</w:t>
      </w:r>
      <w:r>
        <w:rPr>
          <w:color w:val="C4791A"/>
          <w:spacing w:val="-11"/>
        </w:rPr>
        <w:t> </w:t>
      </w:r>
      <w:r>
        <w:rPr>
          <w:color w:val="C4791A"/>
          <w:spacing w:val="-2"/>
        </w:rPr>
        <w:t>ΔΡΑΣΗΣ</w:t>
      </w:r>
    </w:p>
    <w:p>
      <w:pPr>
        <w:pStyle w:val="ListParagraph"/>
        <w:numPr>
          <w:ilvl w:val="1"/>
          <w:numId w:val="18"/>
        </w:numPr>
        <w:tabs>
          <w:tab w:pos="4636" w:val="left" w:leader="none"/>
        </w:tabs>
        <w:spacing w:line="240" w:lineRule="auto" w:before="75" w:after="0"/>
        <w:ind w:left="4636" w:right="0" w:hanging="330"/>
        <w:jc w:val="both"/>
        <w:rPr>
          <w:sz w:val="26"/>
        </w:rPr>
      </w:pPr>
      <w:r>
        <w:rPr>
          <w:b/>
          <w:color w:val="1A1A1A"/>
          <w:spacing w:val="-2"/>
          <w:sz w:val="26"/>
        </w:rPr>
        <w:t>Μείνε</w:t>
      </w:r>
      <w:r>
        <w:rPr>
          <w:b/>
          <w:color w:val="1A1A1A"/>
          <w:spacing w:val="-12"/>
          <w:sz w:val="26"/>
        </w:rPr>
        <w:t> </w:t>
      </w:r>
      <w:r>
        <w:rPr>
          <w:b/>
          <w:color w:val="1A1A1A"/>
          <w:spacing w:val="-2"/>
          <w:sz w:val="26"/>
        </w:rPr>
        <w:t>ήρεμος:</w:t>
      </w:r>
      <w:r>
        <w:rPr>
          <w:b/>
          <w:color w:val="1A1A1A"/>
          <w:spacing w:val="-8"/>
          <w:sz w:val="26"/>
        </w:rPr>
        <w:t> </w:t>
      </w:r>
      <w:r>
        <w:rPr>
          <w:color w:val="1A1A1A"/>
          <w:spacing w:val="-2"/>
          <w:sz w:val="26"/>
        </w:rPr>
        <w:t>βάλε</w:t>
      </w:r>
      <w:r>
        <w:rPr>
          <w:color w:val="1A1A1A"/>
          <w:spacing w:val="-10"/>
          <w:sz w:val="26"/>
        </w:rPr>
        <w:t> </w:t>
      </w:r>
      <w:r>
        <w:rPr>
          <w:spacing w:val="-2"/>
          <w:sz w:val="26"/>
        </w:rPr>
        <w:t>τον/την</w:t>
      </w:r>
      <w:r>
        <w:rPr>
          <w:spacing w:val="-8"/>
          <w:sz w:val="26"/>
        </w:rPr>
        <w:t> </w:t>
      </w:r>
      <w:r>
        <w:rPr>
          <w:color w:val="1A1A1A"/>
          <w:spacing w:val="-2"/>
          <w:sz w:val="26"/>
        </w:rPr>
        <w:t>μαθητή/μαθήτρια</w:t>
      </w:r>
      <w:r>
        <w:rPr>
          <w:color w:val="1A1A1A"/>
          <w:spacing w:val="-11"/>
          <w:sz w:val="26"/>
        </w:rPr>
        <w:t> </w:t>
      </w:r>
      <w:r>
        <w:rPr>
          <w:color w:val="1A1A1A"/>
          <w:spacing w:val="-2"/>
          <w:sz w:val="26"/>
        </w:rPr>
        <w:t>να</w:t>
      </w:r>
      <w:r>
        <w:rPr>
          <w:color w:val="1A1A1A"/>
          <w:spacing w:val="-8"/>
          <w:sz w:val="26"/>
        </w:rPr>
        <w:t> </w:t>
      </w:r>
      <w:r>
        <w:rPr>
          <w:color w:val="1A1A1A"/>
          <w:spacing w:val="-2"/>
          <w:sz w:val="26"/>
        </w:rPr>
        <w:t>καθίσει.</w:t>
      </w:r>
    </w:p>
    <w:p>
      <w:pPr>
        <w:pStyle w:val="ListParagraph"/>
        <w:numPr>
          <w:ilvl w:val="1"/>
          <w:numId w:val="18"/>
        </w:numPr>
        <w:tabs>
          <w:tab w:pos="4664" w:val="left" w:leader="none"/>
        </w:tabs>
        <w:spacing w:line="240" w:lineRule="auto" w:before="123" w:after="0"/>
        <w:ind w:left="4664" w:right="0" w:hanging="358"/>
        <w:jc w:val="both"/>
        <w:rPr>
          <w:sz w:val="26"/>
        </w:rPr>
      </w:pPr>
      <w:r>
        <w:rPr>
          <w:b/>
          <w:color w:val="1A1A1A"/>
          <w:sz w:val="26"/>
        </w:rPr>
        <w:t>Αξιολόγησε:</w:t>
      </w:r>
      <w:r>
        <w:rPr>
          <w:b/>
          <w:color w:val="1A1A1A"/>
          <w:spacing w:val="-8"/>
          <w:sz w:val="26"/>
        </w:rPr>
        <w:t> </w:t>
      </w:r>
      <w:r>
        <w:rPr>
          <w:color w:val="1A1A1A"/>
          <w:sz w:val="26"/>
        </w:rPr>
        <w:t>μπορεί</w:t>
      </w:r>
      <w:r>
        <w:rPr>
          <w:color w:val="1A1A1A"/>
          <w:spacing w:val="-8"/>
          <w:sz w:val="26"/>
        </w:rPr>
        <w:t> </w:t>
      </w:r>
      <w:r>
        <w:rPr>
          <w:color w:val="1A1A1A"/>
          <w:sz w:val="26"/>
        </w:rPr>
        <w:t>να</w:t>
      </w:r>
      <w:r>
        <w:rPr>
          <w:color w:val="1A1A1A"/>
          <w:spacing w:val="-9"/>
          <w:sz w:val="26"/>
        </w:rPr>
        <w:t> </w:t>
      </w:r>
      <w:r>
        <w:rPr>
          <w:color w:val="1A1A1A"/>
          <w:sz w:val="26"/>
        </w:rPr>
        <w:t>μιλά</w:t>
      </w:r>
      <w:r>
        <w:rPr>
          <w:color w:val="1A1A1A"/>
          <w:spacing w:val="-7"/>
          <w:sz w:val="26"/>
        </w:rPr>
        <w:t> </w:t>
      </w:r>
      <w:r>
        <w:rPr>
          <w:color w:val="1A1A1A"/>
          <w:sz w:val="26"/>
        </w:rPr>
        <w:t>και</w:t>
      </w:r>
      <w:r>
        <w:rPr>
          <w:color w:val="1A1A1A"/>
          <w:spacing w:val="-7"/>
          <w:sz w:val="26"/>
        </w:rPr>
        <w:t> </w:t>
      </w:r>
      <w:r>
        <w:rPr>
          <w:color w:val="1A1A1A"/>
          <w:sz w:val="26"/>
        </w:rPr>
        <w:t>να</w:t>
      </w:r>
      <w:r>
        <w:rPr>
          <w:color w:val="1A1A1A"/>
          <w:spacing w:val="-9"/>
          <w:sz w:val="26"/>
        </w:rPr>
        <w:t> </w:t>
      </w:r>
      <w:r>
        <w:rPr>
          <w:color w:val="1A1A1A"/>
          <w:spacing w:val="-2"/>
          <w:sz w:val="26"/>
        </w:rPr>
        <w:t>καταπίνει;</w:t>
      </w:r>
    </w:p>
    <w:p>
      <w:pPr>
        <w:pStyle w:val="ListParagraph"/>
        <w:numPr>
          <w:ilvl w:val="1"/>
          <w:numId w:val="18"/>
        </w:numPr>
        <w:tabs>
          <w:tab w:pos="4641" w:val="left" w:leader="none"/>
        </w:tabs>
        <w:spacing w:line="240" w:lineRule="auto" w:before="123" w:after="0"/>
        <w:ind w:left="4641" w:right="0" w:hanging="335"/>
        <w:jc w:val="both"/>
        <w:rPr>
          <w:sz w:val="26"/>
        </w:rPr>
      </w:pPr>
      <w:r>
        <w:rPr>
          <w:b/>
          <w:color w:val="1A1A1A"/>
          <w:spacing w:val="-2"/>
          <w:sz w:val="26"/>
        </w:rPr>
        <w:t>ΑΝ</w:t>
      </w:r>
      <w:r>
        <w:rPr>
          <w:b/>
          <w:color w:val="1A1A1A"/>
          <w:spacing w:val="-10"/>
          <w:sz w:val="26"/>
        </w:rPr>
        <w:t> </w:t>
      </w:r>
      <w:r>
        <w:rPr>
          <w:b/>
          <w:color w:val="1A1A1A"/>
          <w:spacing w:val="-2"/>
          <w:sz w:val="26"/>
        </w:rPr>
        <w:t>ΣΥΝΕΙΔΗΤΟΣ/ΣΥΝΕΙΔΗΤΗ:</w:t>
      </w:r>
      <w:r>
        <w:rPr>
          <w:b/>
          <w:color w:val="1A1A1A"/>
          <w:spacing w:val="-9"/>
          <w:sz w:val="26"/>
        </w:rPr>
        <w:t> </w:t>
      </w:r>
      <w:r>
        <w:rPr>
          <w:color w:val="1A1A1A"/>
          <w:spacing w:val="-2"/>
          <w:sz w:val="26"/>
        </w:rPr>
        <w:t>δώσε</w:t>
      </w:r>
      <w:r>
        <w:rPr>
          <w:color w:val="1A1A1A"/>
          <w:spacing w:val="-8"/>
          <w:sz w:val="26"/>
        </w:rPr>
        <w:t> </w:t>
      </w:r>
      <w:r>
        <w:rPr>
          <w:color w:val="1A1A1A"/>
          <w:spacing w:val="-2"/>
          <w:sz w:val="26"/>
        </w:rPr>
        <w:t>ΑΜΕΣΑ</w:t>
      </w:r>
      <w:r>
        <w:rPr>
          <w:color w:val="1A1A1A"/>
          <w:spacing w:val="-7"/>
          <w:sz w:val="26"/>
        </w:rPr>
        <w:t> </w:t>
      </w:r>
      <w:r>
        <w:rPr>
          <w:color w:val="1A1A1A"/>
          <w:spacing w:val="-2"/>
          <w:sz w:val="26"/>
        </w:rPr>
        <w:t>15–20γρ.</w:t>
      </w:r>
    </w:p>
    <w:p>
      <w:pPr>
        <w:spacing w:line="276" w:lineRule="auto" w:before="47"/>
        <w:ind w:left="4306" w:right="762" w:firstLine="0"/>
        <w:jc w:val="both"/>
        <w:rPr>
          <w:sz w:val="26"/>
        </w:rPr>
      </w:pPr>
      <w:r>
        <w:rPr>
          <w:color w:val="1A1A1A"/>
          <w:sz w:val="26"/>
        </w:rPr>
        <w:t>γρήγορης ζάχαρης: 3–4 δισκία γλυκόζης ή ½ ποτήρι χυμό/αναψυκτικό (όχι diet) ή 3 κτγ ζάχαρη σε νερό.</w:t>
      </w:r>
    </w:p>
    <w:p>
      <w:pPr>
        <w:pStyle w:val="ListParagraph"/>
        <w:numPr>
          <w:ilvl w:val="1"/>
          <w:numId w:val="18"/>
        </w:numPr>
        <w:tabs>
          <w:tab w:pos="4672" w:val="left" w:leader="none"/>
        </w:tabs>
        <w:spacing w:line="278" w:lineRule="auto" w:before="78" w:after="0"/>
        <w:ind w:left="4306" w:right="759" w:firstLine="0"/>
        <w:jc w:val="both"/>
        <w:rPr>
          <w:sz w:val="26"/>
        </w:rPr>
      </w:pPr>
      <w:r>
        <w:rPr>
          <w:color w:val="1A1A1A"/>
          <w:sz w:val="26"/>
        </w:rPr>
        <w:t>Κάθισέ</w:t>
      </w:r>
      <w:r>
        <w:rPr>
          <w:color w:val="1A1A1A"/>
          <w:spacing w:val="-5"/>
          <w:sz w:val="26"/>
        </w:rPr>
        <w:t> </w:t>
      </w:r>
      <w:r>
        <w:rPr>
          <w:color w:val="1A1A1A"/>
          <w:sz w:val="26"/>
        </w:rPr>
        <w:t>τον/την μαθητή/μαθήτρια</w:t>
      </w:r>
      <w:r>
        <w:rPr>
          <w:color w:val="1A1A1A"/>
          <w:spacing w:val="-2"/>
          <w:sz w:val="26"/>
        </w:rPr>
        <w:t> </w:t>
      </w:r>
      <w:r>
        <w:rPr>
          <w:color w:val="1A1A1A"/>
          <w:sz w:val="26"/>
        </w:rPr>
        <w:t>σε</w:t>
      </w:r>
      <w:r>
        <w:rPr>
          <w:color w:val="1A1A1A"/>
          <w:spacing w:val="-2"/>
          <w:sz w:val="26"/>
        </w:rPr>
        <w:t> </w:t>
      </w:r>
      <w:r>
        <w:rPr>
          <w:color w:val="1A1A1A"/>
          <w:sz w:val="26"/>
        </w:rPr>
        <w:t>ηρεμία.</w:t>
      </w:r>
      <w:r>
        <w:rPr>
          <w:color w:val="1A1A1A"/>
          <w:spacing w:val="-5"/>
          <w:sz w:val="26"/>
        </w:rPr>
        <w:t> </w:t>
      </w:r>
      <w:r>
        <w:rPr>
          <w:color w:val="1A1A1A"/>
          <w:sz w:val="26"/>
        </w:rPr>
        <w:t>Μην</w:t>
      </w:r>
      <w:r>
        <w:rPr>
          <w:color w:val="1A1A1A"/>
          <w:spacing w:val="-2"/>
          <w:sz w:val="26"/>
        </w:rPr>
        <w:t> </w:t>
      </w:r>
      <w:r>
        <w:rPr>
          <w:color w:val="1A1A1A"/>
          <w:sz w:val="26"/>
        </w:rPr>
        <w:t>τον/την αφήσεις μόνο/μόνη.</w:t>
      </w:r>
    </w:p>
    <w:p>
      <w:pPr>
        <w:pStyle w:val="ListParagraph"/>
        <w:numPr>
          <w:ilvl w:val="1"/>
          <w:numId w:val="18"/>
        </w:numPr>
        <w:tabs>
          <w:tab w:pos="4664" w:val="left" w:leader="none"/>
        </w:tabs>
        <w:spacing w:line="276" w:lineRule="auto" w:before="74" w:after="0"/>
        <w:ind w:left="4306" w:right="761" w:firstLine="0"/>
        <w:jc w:val="both"/>
        <w:rPr>
          <w:sz w:val="26"/>
        </w:rPr>
      </w:pPr>
      <w:r>
        <w:rPr>
          <w:b/>
          <w:color w:val="1A1A1A"/>
          <w:sz w:val="26"/>
        </w:rPr>
        <w:t>Επανέλεγξε</w:t>
      </w:r>
      <w:r>
        <w:rPr>
          <w:b/>
          <w:color w:val="1A1A1A"/>
          <w:spacing w:val="-6"/>
          <w:sz w:val="26"/>
        </w:rPr>
        <w:t> </w:t>
      </w:r>
      <w:r>
        <w:rPr>
          <w:b/>
          <w:color w:val="1A1A1A"/>
          <w:sz w:val="26"/>
        </w:rPr>
        <w:t>σε</w:t>
      </w:r>
      <w:r>
        <w:rPr>
          <w:b/>
          <w:color w:val="1A1A1A"/>
          <w:spacing w:val="-3"/>
          <w:sz w:val="26"/>
        </w:rPr>
        <w:t> </w:t>
      </w:r>
      <w:r>
        <w:rPr>
          <w:b/>
          <w:color w:val="1A1A1A"/>
          <w:sz w:val="26"/>
        </w:rPr>
        <w:t>15</w:t>
      </w:r>
      <w:r>
        <w:rPr>
          <w:b/>
          <w:color w:val="1A1A1A"/>
          <w:spacing w:val="-5"/>
          <w:sz w:val="26"/>
        </w:rPr>
        <w:t> </w:t>
      </w:r>
      <w:r>
        <w:rPr>
          <w:b/>
          <w:color w:val="1A1A1A"/>
          <w:sz w:val="26"/>
        </w:rPr>
        <w:t>λεπτά.</w:t>
      </w:r>
      <w:r>
        <w:rPr>
          <w:b/>
          <w:color w:val="1A1A1A"/>
          <w:spacing w:val="-2"/>
          <w:sz w:val="26"/>
        </w:rPr>
        <w:t> </w:t>
      </w:r>
      <w:r>
        <w:rPr>
          <w:color w:val="1A1A1A"/>
          <w:sz w:val="26"/>
        </w:rPr>
        <w:t>Εάν</w:t>
      </w:r>
      <w:r>
        <w:rPr>
          <w:color w:val="1A1A1A"/>
          <w:spacing w:val="-5"/>
          <w:sz w:val="26"/>
        </w:rPr>
        <w:t> </w:t>
      </w:r>
      <w:r>
        <w:rPr>
          <w:color w:val="1A1A1A"/>
          <w:sz w:val="26"/>
        </w:rPr>
        <w:t>βελτιωθεί</w:t>
      </w:r>
      <w:r>
        <w:rPr>
          <w:color w:val="1A1A1A"/>
          <w:spacing w:val="-5"/>
          <w:sz w:val="26"/>
        </w:rPr>
        <w:t> </w:t>
      </w:r>
      <w:r>
        <w:rPr>
          <w:color w:val="1A1A1A"/>
          <w:sz w:val="26"/>
        </w:rPr>
        <w:t>→</w:t>
      </w:r>
      <w:r>
        <w:rPr>
          <w:color w:val="1A1A1A"/>
          <w:spacing w:val="-3"/>
          <w:sz w:val="26"/>
        </w:rPr>
        <w:t> </w:t>
      </w:r>
      <w:r>
        <w:rPr>
          <w:color w:val="1A1A1A"/>
          <w:sz w:val="26"/>
        </w:rPr>
        <w:t>δώσε</w:t>
      </w:r>
      <w:r>
        <w:rPr>
          <w:color w:val="1A1A1A"/>
          <w:spacing w:val="-5"/>
          <w:sz w:val="26"/>
        </w:rPr>
        <w:t> </w:t>
      </w:r>
      <w:r>
        <w:rPr>
          <w:color w:val="1A1A1A"/>
          <w:sz w:val="26"/>
        </w:rPr>
        <w:t>μικρό σνακ (π.χ. κρακεράκι). Εάν </w:t>
      </w:r>
      <w:r>
        <w:rPr>
          <w:b/>
          <w:color w:val="1A1A1A"/>
          <w:sz w:val="26"/>
        </w:rPr>
        <w:t>ΔΕΝ </w:t>
      </w:r>
      <w:r>
        <w:rPr>
          <w:color w:val="1A1A1A"/>
          <w:sz w:val="26"/>
        </w:rPr>
        <w:t>βελτιωθεί → επανάλαβε ζάχαρη και κάλεσε γονέα/κηδεμόνα.</w:t>
      </w:r>
    </w:p>
    <w:p>
      <w:pPr>
        <w:pStyle w:val="ListParagraph"/>
        <w:numPr>
          <w:ilvl w:val="1"/>
          <w:numId w:val="18"/>
        </w:numPr>
        <w:tabs>
          <w:tab w:pos="4763" w:val="left" w:leader="none"/>
        </w:tabs>
        <w:spacing w:line="276" w:lineRule="auto" w:before="81" w:after="0"/>
        <w:ind w:left="4306" w:right="759" w:firstLine="0"/>
        <w:jc w:val="both"/>
        <w:rPr>
          <w:sz w:val="26"/>
        </w:rPr>
      </w:pPr>
      <w:r>
        <w:rPr>
          <w:b/>
          <w:color w:val="333333"/>
          <w:sz w:val="26"/>
        </w:rPr>
        <w:t>ΕΑ</w:t>
      </w:r>
      <w:r>
        <w:rPr>
          <w:b/>
          <w:color w:val="1A1A1A"/>
          <w:sz w:val="26"/>
        </w:rPr>
        <w:t>Ν ΑΝΑΙΣΘΗΤΟΣ/ΑΝΑΙΣΘΗΤΗ: ΜΗΝ </w:t>
      </w:r>
      <w:r>
        <w:rPr>
          <w:color w:val="1A1A1A"/>
          <w:sz w:val="26"/>
        </w:rPr>
        <w:t>δίνεις τίποτα από το στόμα. Κάλεσε ΚεΚΑ 22887171 ΑΜΕΣΩΣ. Τοποθέτησε σε πλάγια θέση ασφαλείας (θέση ανάνηψης). Χορήγηση glucagon autoinjector υποδόρια ή ενδομυϊκή έγχυση στο εξωτερικό μηρό, σύμφωνα με τις γραπτές οδηγίες ιατρού.</w:t>
      </w:r>
    </w:p>
    <w:p>
      <w:pPr>
        <w:pStyle w:val="BodyText"/>
        <w:spacing w:before="214"/>
        <w:rPr>
          <w:sz w:val="20"/>
        </w:rPr>
      </w:pPr>
    </w:p>
    <w:tbl>
      <w:tblPr>
        <w:tblW w:w="0" w:type="auto"/>
        <w:jc w:val="left"/>
        <w:tblInd w:w="727" w:type="dxa"/>
        <w:tblBorders>
          <w:top w:val="single" w:sz="6" w:space="0" w:color="C0392B"/>
          <w:left w:val="single" w:sz="6" w:space="0" w:color="C0392B"/>
          <w:bottom w:val="single" w:sz="6" w:space="0" w:color="C0392B"/>
          <w:right w:val="single" w:sz="6" w:space="0" w:color="C0392B"/>
          <w:insideH w:val="single" w:sz="6" w:space="0" w:color="C0392B"/>
          <w:insideV w:val="single" w:sz="6" w:space="0" w:color="C0392B"/>
        </w:tblBorders>
        <w:tblLayout w:type="fixed"/>
        <w:tblCellMar>
          <w:top w:w="0" w:type="dxa"/>
          <w:left w:w="0" w:type="dxa"/>
          <w:bottom w:w="0" w:type="dxa"/>
          <w:right w:w="0" w:type="dxa"/>
        </w:tblCellMar>
        <w:tblLook w:val="01E0"/>
      </w:tblPr>
      <w:tblGrid>
        <w:gridCol w:w="10468"/>
      </w:tblGrid>
      <w:tr>
        <w:trPr>
          <w:trHeight w:val="2400" w:hRule="atLeast"/>
        </w:trPr>
        <w:tc>
          <w:tcPr>
            <w:tcW w:w="10468" w:type="dxa"/>
            <w:shd w:val="clear" w:color="auto" w:fill="FFF5F5"/>
          </w:tcPr>
          <w:p>
            <w:pPr>
              <w:pStyle w:val="TableParagraph"/>
              <w:spacing w:before="62"/>
              <w:ind w:left="119"/>
              <w:rPr>
                <w:b/>
                <w:sz w:val="26"/>
              </w:rPr>
            </w:pPr>
            <w:r>
              <w:rPr>
                <w:rFonts w:ascii="Segoe UI Emoji" w:hAnsi="Segoe UI Emoji"/>
                <w:color w:val="FFAF2D"/>
                <w:spacing w:val="-196"/>
                <w:w w:val="274"/>
                <w:sz w:val="26"/>
              </w:rPr>
              <w:t> </w:t>
            </w:r>
            <w:r>
              <w:rPr>
                <w:rFonts w:ascii="Segoe UI Emoji" w:hAnsi="Segoe UI Emoji"/>
                <w:spacing w:val="-356"/>
                <w:w w:val="257"/>
                <w:sz w:val="26"/>
              </w:rPr>
              <w:t>ı</w:t>
            </w:r>
            <w:r>
              <w:rPr>
                <w:rFonts w:ascii="Segoe UI Emoji" w:hAnsi="Segoe UI Emoji"/>
                <w:w w:val="292"/>
                <w:sz w:val="26"/>
              </w:rPr>
              <w:t>.</w:t>
            </w:r>
            <w:r>
              <w:rPr>
                <w:rFonts w:ascii="Segoe UI Emoji" w:hAnsi="Segoe UI Emoji"/>
                <w:spacing w:val="-124"/>
                <w:w w:val="274"/>
                <w:sz w:val="26"/>
              </w:rPr>
              <w:t> </w:t>
            </w:r>
            <w:r>
              <w:rPr>
                <w:b/>
                <w:w w:val="110"/>
                <w:sz w:val="26"/>
              </w:rPr>
              <w:t>ΣΗΜΑΝΤΙΚΟ</w:t>
            </w:r>
            <w:r>
              <w:rPr>
                <w:b/>
                <w:spacing w:val="-20"/>
                <w:w w:val="110"/>
                <w:sz w:val="26"/>
              </w:rPr>
              <w:t> </w:t>
            </w:r>
            <w:r>
              <w:rPr>
                <w:b/>
                <w:w w:val="110"/>
                <w:sz w:val="26"/>
              </w:rPr>
              <w:t>-</w:t>
            </w:r>
            <w:r>
              <w:rPr>
                <w:b/>
                <w:spacing w:val="-17"/>
                <w:w w:val="110"/>
                <w:sz w:val="26"/>
              </w:rPr>
              <w:t> </w:t>
            </w:r>
            <w:r>
              <w:rPr>
                <w:b/>
                <w:w w:val="110"/>
                <w:sz w:val="26"/>
              </w:rPr>
              <w:t>Τι</w:t>
            </w:r>
            <w:r>
              <w:rPr>
                <w:b/>
                <w:spacing w:val="-15"/>
                <w:w w:val="110"/>
                <w:sz w:val="26"/>
              </w:rPr>
              <w:t> </w:t>
            </w:r>
            <w:r>
              <w:rPr>
                <w:b/>
                <w:spacing w:val="-4"/>
                <w:w w:val="105"/>
                <w:sz w:val="26"/>
              </w:rPr>
              <w:t>κάνω</w:t>
            </w:r>
          </w:p>
          <w:p>
            <w:pPr>
              <w:pStyle w:val="TableParagraph"/>
              <w:spacing w:line="278" w:lineRule="auto" w:before="50"/>
              <w:ind w:left="552" w:hanging="433"/>
              <w:rPr>
                <w:sz w:val="26"/>
                <w:szCs w:val="26"/>
              </w:rPr>
            </w:pPr>
            <w:r>
              <w:rPr>
                <w:rFonts w:ascii="Segoe UI Emoji" w:hAnsi="Segoe UI Emoji" w:cs="Segoe UI Emoji" w:eastAsia="Segoe UI Emoji"/>
                <w:color w:val="F4F4F4"/>
                <w:spacing w:val="-72"/>
                <w:sz w:val="26"/>
                <w:szCs w:val="26"/>
              </w:rPr>
              <w:t> </w:t>
            </w:r>
            <w:r>
              <w:rPr>
                <w:rFonts w:ascii="Segoe UI Emoji" w:hAnsi="Segoe UI Emoji" w:cs="Segoe UI Emoji" w:eastAsia="Segoe UI Emoji"/>
                <w:color w:val="00D26A"/>
                <w:sz w:val="26"/>
                <w:szCs w:val="26"/>
              </w:rPr>
              <w:t>⬛ </w:t>
            </w:r>
            <w:r>
              <w:rPr>
                <w:sz w:val="26"/>
                <w:szCs w:val="26"/>
              </w:rPr>
              <w:t>Χορήγησε φαγητό ή ποτό μόνο όταν ο/η μαθητής/μαθήτρια είναι πλήρως ξύπνιος/ </w:t>
            </w:r>
            <w:r>
              <w:rPr>
                <w:w w:val="105"/>
                <w:sz w:val="26"/>
                <w:szCs w:val="26"/>
              </w:rPr>
              <w:t>ξύπνια</w:t>
            </w:r>
            <w:r>
              <w:rPr>
                <w:spacing w:val="-19"/>
                <w:w w:val="105"/>
                <w:sz w:val="26"/>
                <w:szCs w:val="26"/>
              </w:rPr>
              <w:t> </w:t>
            </w:r>
            <w:r>
              <w:rPr>
                <w:w w:val="105"/>
                <w:sz w:val="26"/>
                <w:szCs w:val="26"/>
              </w:rPr>
              <w:t>και</w:t>
            </w:r>
            <w:r>
              <w:rPr>
                <w:spacing w:val="-19"/>
                <w:w w:val="105"/>
                <w:sz w:val="26"/>
                <w:szCs w:val="26"/>
              </w:rPr>
              <w:t> </w:t>
            </w:r>
            <w:r>
              <w:rPr>
                <w:w w:val="105"/>
                <w:sz w:val="26"/>
                <w:szCs w:val="26"/>
              </w:rPr>
              <w:t>μπορεί</w:t>
            </w:r>
            <w:r>
              <w:rPr>
                <w:spacing w:val="-19"/>
                <w:w w:val="105"/>
                <w:sz w:val="26"/>
                <w:szCs w:val="26"/>
              </w:rPr>
              <w:t> </w:t>
            </w:r>
            <w:r>
              <w:rPr>
                <w:w w:val="105"/>
                <w:sz w:val="26"/>
                <w:szCs w:val="26"/>
              </w:rPr>
              <w:t>να</w:t>
            </w:r>
            <w:r>
              <w:rPr>
                <w:spacing w:val="-19"/>
                <w:w w:val="105"/>
                <w:sz w:val="26"/>
                <w:szCs w:val="26"/>
              </w:rPr>
              <w:t> </w:t>
            </w:r>
            <w:r>
              <w:rPr>
                <w:w w:val="105"/>
                <w:sz w:val="26"/>
                <w:szCs w:val="26"/>
              </w:rPr>
              <w:t>καταπιεί</w:t>
            </w:r>
            <w:r>
              <w:rPr>
                <w:spacing w:val="-19"/>
                <w:w w:val="105"/>
                <w:sz w:val="26"/>
                <w:szCs w:val="26"/>
              </w:rPr>
              <w:t> </w:t>
            </w:r>
            <w:r>
              <w:rPr>
                <w:w w:val="105"/>
                <w:sz w:val="26"/>
                <w:szCs w:val="26"/>
              </w:rPr>
              <w:t>με</w:t>
            </w:r>
            <w:r>
              <w:rPr>
                <w:spacing w:val="-19"/>
                <w:w w:val="105"/>
                <w:sz w:val="26"/>
                <w:szCs w:val="26"/>
              </w:rPr>
              <w:t> </w:t>
            </w:r>
            <w:r>
              <w:rPr>
                <w:w w:val="105"/>
                <w:sz w:val="26"/>
                <w:szCs w:val="26"/>
              </w:rPr>
              <w:t>ασφάλεια.</w:t>
            </w:r>
          </w:p>
          <w:p>
            <w:pPr>
              <w:pStyle w:val="TableParagraph"/>
              <w:spacing w:line="276" w:lineRule="auto" w:before="0"/>
              <w:ind w:left="552" w:hanging="433"/>
              <w:rPr>
                <w:sz w:val="26"/>
                <w:szCs w:val="26"/>
              </w:rPr>
            </w:pPr>
            <w:r>
              <w:rPr>
                <w:rFonts w:ascii="Segoe UI Emoji" w:hAnsi="Segoe UI Emoji" w:cs="Segoe UI Emoji" w:eastAsia="Segoe UI Emoji"/>
                <w:color w:val="F4F4F4"/>
                <w:spacing w:val="-72"/>
                <w:sz w:val="26"/>
                <w:szCs w:val="26"/>
              </w:rPr>
              <w:t> </w:t>
            </w:r>
            <w:r>
              <w:rPr>
                <w:rFonts w:ascii="Segoe UI Emoji" w:hAnsi="Segoe UI Emoji" w:cs="Segoe UI Emoji" w:eastAsia="Segoe UI Emoji"/>
                <w:color w:val="00D26A"/>
                <w:sz w:val="26"/>
                <w:szCs w:val="26"/>
              </w:rPr>
              <w:t>⬛ </w:t>
            </w:r>
            <w:r>
              <w:rPr>
                <w:sz w:val="26"/>
                <w:szCs w:val="26"/>
              </w:rPr>
              <w:t>Επίτρεψε στον/στη μαθητή/μαθήτρια να κινηθεί μόνο αφού αναρρώσει πλήρως και </w:t>
            </w:r>
            <w:r>
              <w:rPr>
                <w:w w:val="105"/>
                <w:sz w:val="26"/>
                <w:szCs w:val="26"/>
              </w:rPr>
              <w:t>αισθάνεται καλά.</w:t>
            </w:r>
          </w:p>
          <w:p>
            <w:pPr>
              <w:pStyle w:val="TableParagraph"/>
              <w:spacing w:before="0"/>
              <w:ind w:left="119"/>
              <w:rPr>
                <w:sz w:val="26"/>
                <w:szCs w:val="26"/>
              </w:rPr>
            </w:pPr>
            <w:r>
              <w:rPr>
                <w:rFonts w:ascii="Segoe UI Emoji" w:hAnsi="Segoe UI Emoji" w:cs="Segoe UI Emoji" w:eastAsia="Segoe UI Emoji"/>
                <w:color w:val="F4F4F4"/>
                <w:spacing w:val="-72"/>
                <w:sz w:val="26"/>
                <w:szCs w:val="26"/>
              </w:rPr>
              <w:t> </w:t>
            </w:r>
            <w:r>
              <w:rPr>
                <w:rFonts w:ascii="Segoe UI Emoji" w:hAnsi="Segoe UI Emoji" w:cs="Segoe UI Emoji" w:eastAsia="Segoe UI Emoji"/>
                <w:color w:val="00D26A"/>
                <w:sz w:val="26"/>
                <w:szCs w:val="26"/>
              </w:rPr>
              <w:t>⬛ </w:t>
            </w:r>
            <w:r>
              <w:rPr>
                <w:sz w:val="26"/>
                <w:szCs w:val="26"/>
              </w:rPr>
              <w:t>Αντιμετώπισε την</w:t>
            </w:r>
            <w:r>
              <w:rPr>
                <w:spacing w:val="1"/>
                <w:sz w:val="26"/>
                <w:szCs w:val="26"/>
              </w:rPr>
              <w:t> </w:t>
            </w:r>
            <w:r>
              <w:rPr>
                <w:sz w:val="26"/>
                <w:szCs w:val="26"/>
              </w:rPr>
              <w:t>υπογλυκαιμία</w:t>
            </w:r>
            <w:r>
              <w:rPr>
                <w:spacing w:val="1"/>
                <w:sz w:val="26"/>
                <w:szCs w:val="26"/>
              </w:rPr>
              <w:t> </w:t>
            </w:r>
            <w:r>
              <w:rPr>
                <w:sz w:val="26"/>
                <w:szCs w:val="26"/>
              </w:rPr>
              <w:t>άμεσα,</w:t>
            </w:r>
            <w:r>
              <w:rPr>
                <w:spacing w:val="-1"/>
                <w:sz w:val="26"/>
                <w:szCs w:val="26"/>
              </w:rPr>
              <w:t> </w:t>
            </w:r>
            <w:r>
              <w:rPr>
                <w:sz w:val="26"/>
                <w:szCs w:val="26"/>
              </w:rPr>
              <w:t>καθώς</w:t>
            </w:r>
            <w:r>
              <w:rPr>
                <w:spacing w:val="2"/>
                <w:sz w:val="26"/>
                <w:szCs w:val="26"/>
              </w:rPr>
              <w:t> </w:t>
            </w:r>
            <w:r>
              <w:rPr>
                <w:sz w:val="26"/>
                <w:szCs w:val="26"/>
              </w:rPr>
              <w:t>μπορεί να επιδεινωθεί </w:t>
            </w:r>
            <w:r>
              <w:rPr>
                <w:spacing w:val="-2"/>
                <w:sz w:val="26"/>
                <w:szCs w:val="26"/>
              </w:rPr>
              <w:t>γρήγορα.</w:t>
            </w:r>
          </w:p>
        </w:tc>
      </w:tr>
      <w:tr>
        <w:trPr>
          <w:trHeight w:val="438" w:hRule="atLeast"/>
        </w:trPr>
        <w:tc>
          <w:tcPr>
            <w:tcW w:w="10468" w:type="dxa"/>
            <w:tcBorders>
              <w:left w:val="nil"/>
              <w:bottom w:val="single" w:sz="6" w:space="0" w:color="C4791A"/>
              <w:right w:val="single" w:sz="6" w:space="0" w:color="C4791A"/>
            </w:tcBorders>
            <w:shd w:val="clear" w:color="auto" w:fill="C4791A"/>
          </w:tcPr>
          <w:p>
            <w:pPr>
              <w:pStyle w:val="TableParagraph"/>
              <w:spacing w:before="60"/>
              <w:ind w:left="17"/>
              <w:jc w:val="center"/>
              <w:rPr>
                <w:b/>
                <w:sz w:val="24"/>
              </w:rPr>
            </w:pPr>
            <w:r>
              <w:rPr>
                <w:rFonts w:ascii="Segoe UI Emoji" w:hAnsi="Segoe UI Emoji" w:eastAsia="Segoe UI Emoji"/>
                <w:color w:val="FFFFFF"/>
                <w:sz w:val="24"/>
              </w:rPr>
              <w:t>🚨</w:t>
            </w:r>
            <w:r>
              <w:rPr>
                <w:rFonts w:ascii="Segoe UI Emoji" w:hAnsi="Segoe UI Emoji" w:eastAsia="Segoe UI Emoji"/>
                <w:color w:val="FFFFFF"/>
                <w:spacing w:val="4"/>
                <w:sz w:val="24"/>
              </w:rPr>
              <w:t> </w:t>
            </w:r>
            <w:r>
              <w:rPr>
                <w:b/>
                <w:color w:val="FFFFFF"/>
                <w:sz w:val="24"/>
              </w:rPr>
              <w:t>ΕΚΤΑΚΤΗ</w:t>
            </w:r>
            <w:r>
              <w:rPr>
                <w:b/>
                <w:color w:val="FFFFFF"/>
                <w:spacing w:val="1"/>
                <w:sz w:val="24"/>
              </w:rPr>
              <w:t> </w:t>
            </w:r>
            <w:r>
              <w:rPr>
                <w:b/>
                <w:color w:val="FFFFFF"/>
                <w:sz w:val="24"/>
              </w:rPr>
              <w:t>ΑΝΑΓΚΗ:</w:t>
            </w:r>
            <w:r>
              <w:rPr>
                <w:b/>
                <w:color w:val="FFFFFF"/>
                <w:spacing w:val="2"/>
                <w:sz w:val="24"/>
              </w:rPr>
              <w:t> </w:t>
            </w:r>
            <w:r>
              <w:rPr>
                <w:b/>
                <w:color w:val="FFFFFF"/>
                <w:sz w:val="24"/>
              </w:rPr>
              <w:t>Κάλεσε</w:t>
            </w:r>
            <w:r>
              <w:rPr>
                <w:b/>
                <w:color w:val="FFFFFF"/>
                <w:spacing w:val="2"/>
                <w:sz w:val="24"/>
              </w:rPr>
              <w:t> </w:t>
            </w:r>
            <w:r>
              <w:rPr>
                <w:b/>
                <w:color w:val="FFFFFF"/>
                <w:sz w:val="24"/>
              </w:rPr>
              <w:t>ΚεΚΑ 22887171</w:t>
            </w:r>
            <w:r>
              <w:rPr>
                <w:b/>
                <w:color w:val="FFFFFF"/>
                <w:spacing w:val="70"/>
                <w:sz w:val="24"/>
              </w:rPr>
              <w:t> </w:t>
            </w:r>
            <w:r>
              <w:rPr>
                <w:b/>
                <w:color w:val="FFFFFF"/>
                <w:sz w:val="24"/>
              </w:rPr>
              <w:t>|</w:t>
            </w:r>
            <w:r>
              <w:rPr>
                <w:b/>
                <w:color w:val="FFFFFF"/>
                <w:spacing w:val="67"/>
                <w:sz w:val="24"/>
              </w:rPr>
              <w:t> </w:t>
            </w:r>
            <w:r>
              <w:rPr>
                <w:b/>
                <w:color w:val="FFFFFF"/>
                <w:sz w:val="24"/>
              </w:rPr>
              <w:t>Ευρωπαϊκό</w:t>
            </w:r>
            <w:r>
              <w:rPr>
                <w:b/>
                <w:color w:val="FFFFFF"/>
                <w:spacing w:val="-2"/>
                <w:sz w:val="24"/>
              </w:rPr>
              <w:t> </w:t>
            </w:r>
            <w:r>
              <w:rPr>
                <w:b/>
                <w:color w:val="FFFFFF"/>
                <w:spacing w:val="-5"/>
                <w:sz w:val="24"/>
              </w:rPr>
              <w:t>112</w:t>
            </w:r>
          </w:p>
        </w:tc>
      </w:tr>
      <w:tr>
        <w:trPr>
          <w:trHeight w:val="251" w:hRule="atLeast"/>
        </w:trPr>
        <w:tc>
          <w:tcPr>
            <w:tcW w:w="10468" w:type="dxa"/>
            <w:tcBorders>
              <w:top w:val="single" w:sz="6" w:space="0" w:color="C4791A"/>
              <w:left w:val="nil"/>
              <w:bottom w:val="nil"/>
              <w:right w:val="nil"/>
            </w:tcBorders>
            <w:shd w:val="clear" w:color="auto" w:fill="545454"/>
          </w:tcPr>
          <w:p>
            <w:pPr>
              <w:pStyle w:val="TableParagraph"/>
              <w:spacing w:before="27"/>
              <w:ind w:left="15" w:right="7"/>
              <w:jc w:val="center"/>
              <w:rPr>
                <w:sz w:val="16"/>
              </w:rPr>
            </w:pPr>
            <w:r>
              <w:rPr>
                <w:color w:val="FFFFFF"/>
                <w:sz w:val="16"/>
              </w:rPr>
              <w:t>Υπηρεσίες</w:t>
            </w:r>
            <w:r>
              <w:rPr>
                <w:color w:val="FFFFFF"/>
                <w:spacing w:val="-5"/>
                <w:sz w:val="16"/>
              </w:rPr>
              <w:t> </w:t>
            </w:r>
            <w:r>
              <w:rPr>
                <w:color w:val="FFFFFF"/>
                <w:sz w:val="16"/>
              </w:rPr>
              <w:t>Αναζωογόνησης</w:t>
            </w:r>
            <w:r>
              <w:rPr>
                <w:color w:val="FFFFFF"/>
                <w:spacing w:val="39"/>
                <w:sz w:val="16"/>
              </w:rPr>
              <w:t> </w:t>
            </w:r>
            <w:r>
              <w:rPr>
                <w:color w:val="FFFFFF"/>
                <w:sz w:val="16"/>
              </w:rPr>
              <w:t>|</w:t>
            </w:r>
            <w:r>
              <w:rPr>
                <w:color w:val="FFFFFF"/>
                <w:spacing w:val="34"/>
                <w:sz w:val="16"/>
              </w:rPr>
              <w:t> </w:t>
            </w:r>
            <w:r>
              <w:rPr>
                <w:color w:val="FFFFFF"/>
                <w:sz w:val="16"/>
              </w:rPr>
              <w:t>Υπουργείο</w:t>
            </w:r>
            <w:r>
              <w:rPr>
                <w:color w:val="FFFFFF"/>
                <w:spacing w:val="-5"/>
                <w:sz w:val="16"/>
              </w:rPr>
              <w:t> </w:t>
            </w:r>
            <w:r>
              <w:rPr>
                <w:color w:val="FFFFFF"/>
                <w:sz w:val="16"/>
              </w:rPr>
              <w:t>Υγείας</w:t>
            </w:r>
            <w:r>
              <w:rPr>
                <w:color w:val="FFFFFF"/>
                <w:spacing w:val="-5"/>
                <w:sz w:val="16"/>
              </w:rPr>
              <w:t> </w:t>
            </w:r>
            <w:r>
              <w:rPr>
                <w:color w:val="FFFFFF"/>
                <w:sz w:val="16"/>
              </w:rPr>
              <w:t>Κύπρου</w:t>
            </w:r>
            <w:r>
              <w:rPr>
                <w:color w:val="FFFFFF"/>
                <w:spacing w:val="38"/>
                <w:sz w:val="16"/>
              </w:rPr>
              <w:t> </w:t>
            </w:r>
            <w:r>
              <w:rPr>
                <w:color w:val="FFFFFF"/>
                <w:sz w:val="16"/>
              </w:rPr>
              <w:t>|</w:t>
            </w:r>
            <w:r>
              <w:rPr>
                <w:color w:val="FFFFFF"/>
                <w:spacing w:val="37"/>
                <w:sz w:val="16"/>
              </w:rPr>
              <w:t> </w:t>
            </w:r>
            <w:r>
              <w:rPr>
                <w:color w:val="FFFFFF"/>
                <w:sz w:val="16"/>
              </w:rPr>
              <w:t>Κάρτα</w:t>
            </w:r>
            <w:r>
              <w:rPr>
                <w:color w:val="FFFFFF"/>
                <w:spacing w:val="-4"/>
                <w:sz w:val="16"/>
              </w:rPr>
              <w:t> </w:t>
            </w:r>
            <w:r>
              <w:rPr>
                <w:color w:val="FFFFFF"/>
                <w:sz w:val="16"/>
              </w:rPr>
              <w:t>Γρήγορης</w:t>
            </w:r>
            <w:r>
              <w:rPr>
                <w:color w:val="FFFFFF"/>
                <w:spacing w:val="-5"/>
                <w:sz w:val="16"/>
              </w:rPr>
              <w:t> </w:t>
            </w:r>
            <w:r>
              <w:rPr>
                <w:color w:val="FFFFFF"/>
                <w:sz w:val="16"/>
              </w:rPr>
              <w:t>Αναφοράς</w:t>
            </w:r>
            <w:r>
              <w:rPr>
                <w:color w:val="FFFFFF"/>
                <w:spacing w:val="-3"/>
                <w:sz w:val="16"/>
              </w:rPr>
              <w:t> </w:t>
            </w:r>
            <w:r>
              <w:rPr>
                <w:color w:val="FFFFFF"/>
                <w:sz w:val="16"/>
              </w:rPr>
              <w:t>Πρώτων</w:t>
            </w:r>
            <w:r>
              <w:rPr>
                <w:color w:val="FFFFFF"/>
                <w:spacing w:val="-4"/>
                <w:sz w:val="16"/>
              </w:rPr>
              <w:t> </w:t>
            </w:r>
            <w:r>
              <w:rPr>
                <w:color w:val="FFFFFF"/>
                <w:sz w:val="16"/>
              </w:rPr>
              <w:t>Βοηθειων</w:t>
            </w:r>
            <w:r>
              <w:rPr>
                <w:color w:val="FFFFFF"/>
                <w:spacing w:val="-1"/>
                <w:sz w:val="16"/>
              </w:rPr>
              <w:t> </w:t>
            </w:r>
            <w:r>
              <w:rPr>
                <w:color w:val="FFFFFF"/>
                <w:sz w:val="16"/>
              </w:rPr>
              <w:t>|</w:t>
            </w:r>
            <w:r>
              <w:rPr>
                <w:color w:val="FFFFFF"/>
                <w:spacing w:val="34"/>
                <w:sz w:val="16"/>
              </w:rPr>
              <w:t> </w:t>
            </w:r>
            <w:r>
              <w:rPr>
                <w:color w:val="FFFFFF"/>
                <w:sz w:val="16"/>
              </w:rPr>
              <w:t>Έκδοση</w:t>
            </w:r>
            <w:r>
              <w:rPr>
                <w:color w:val="FFFFFF"/>
                <w:spacing w:val="-6"/>
                <w:sz w:val="16"/>
              </w:rPr>
              <w:t> </w:t>
            </w:r>
            <w:r>
              <w:rPr>
                <w:color w:val="FFFFFF"/>
                <w:sz w:val="16"/>
              </w:rPr>
              <w:t>2026</w:t>
            </w:r>
            <w:r>
              <w:rPr>
                <w:color w:val="FFFFFF"/>
                <w:spacing w:val="58"/>
                <w:w w:val="150"/>
                <w:sz w:val="16"/>
              </w:rPr>
              <w:t> </w:t>
            </w:r>
            <w:r>
              <w:rPr>
                <w:color w:val="FFFFFF"/>
                <w:sz w:val="16"/>
              </w:rPr>
              <w:t>v</w:t>
            </w:r>
            <w:r>
              <w:rPr>
                <w:color w:val="FFFFFF"/>
                <w:spacing w:val="-4"/>
                <w:sz w:val="16"/>
              </w:rPr>
              <w:t> </w:t>
            </w:r>
            <w:r>
              <w:rPr>
                <w:color w:val="FFFFFF"/>
                <w:spacing w:val="-5"/>
                <w:sz w:val="16"/>
              </w:rPr>
              <w:t>1.0</w:t>
            </w:r>
          </w:p>
        </w:tc>
      </w:tr>
    </w:tbl>
    <w:p>
      <w:pPr>
        <w:pStyle w:val="TableParagraph"/>
        <w:spacing w:after="0"/>
        <w:jc w:val="center"/>
        <w:rPr>
          <w:sz w:val="16"/>
        </w:rPr>
        <w:sectPr>
          <w:pgSz w:w="11910" w:h="16840"/>
          <w:pgMar w:header="473" w:footer="600" w:top="940" w:bottom="820" w:left="0" w:right="0"/>
        </w:sectPr>
      </w:pPr>
    </w:p>
    <w:p>
      <w:pPr>
        <w:pStyle w:val="BodyText"/>
        <w:spacing w:after="1"/>
        <w:rPr>
          <w:sz w:val="16"/>
        </w:rPr>
      </w:pPr>
      <w:r>
        <w:rPr>
          <w:sz w:val="16"/>
        </w:rPr>
        <mc:AlternateContent>
          <mc:Choice Requires="wps">
            <w:drawing>
              <wp:anchor distT="0" distB="0" distL="0" distR="0" allowOverlap="1" layoutInCell="1" locked="0" behindDoc="1" simplePos="0" relativeHeight="486422528">
                <wp:simplePos x="0" y="0"/>
                <wp:positionH relativeFrom="page">
                  <wp:posOffset>769924</wp:posOffset>
                </wp:positionH>
                <wp:positionV relativeFrom="page">
                  <wp:posOffset>3886624</wp:posOffset>
                </wp:positionV>
                <wp:extent cx="1346200" cy="416559"/>
                <wp:effectExtent l="0" t="0" r="0" b="0"/>
                <wp:wrapNone/>
                <wp:docPr id="133" name="Textbox 133"/>
                <wp:cNvGraphicFramePr>
                  <a:graphicFrameLocks/>
                </wp:cNvGraphicFramePr>
                <a:graphic>
                  <a:graphicData uri="http://schemas.microsoft.com/office/word/2010/wordprocessingShape">
                    <wps:wsp>
                      <wps:cNvPr id="133" name="Textbox 133"/>
                      <wps:cNvSpPr txBox="1"/>
                      <wps:spPr>
                        <a:xfrm>
                          <a:off x="0" y="0"/>
                          <a:ext cx="1346200" cy="416559"/>
                        </a:xfrm>
                        <a:prstGeom prst="rect">
                          <a:avLst/>
                        </a:prstGeom>
                      </wps:spPr>
                      <wps:txbx>
                        <w:txbxContent>
                          <w:p>
                            <w:pPr>
                              <w:spacing w:line="223" w:lineRule="exact" w:before="0"/>
                              <w:ind w:left="51" w:right="0" w:firstLine="0"/>
                              <w:jc w:val="center"/>
                              <w:rPr>
                                <w:b/>
                                <w:sz w:val="20"/>
                              </w:rPr>
                            </w:pPr>
                            <w:r>
                              <w:rPr>
                                <w:b/>
                                <w:color w:val="878787"/>
                                <w:sz w:val="20"/>
                              </w:rPr>
                              <w:t>[</w:t>
                            </w:r>
                            <w:r>
                              <w:rPr>
                                <w:b/>
                                <w:color w:val="878787"/>
                                <w:spacing w:val="-6"/>
                                <w:sz w:val="20"/>
                              </w:rPr>
                              <w:t> </w:t>
                            </w:r>
                            <w:r>
                              <w:rPr>
                                <w:b/>
                                <w:color w:val="878787"/>
                                <w:sz w:val="20"/>
                              </w:rPr>
                              <w:t>ΕΙΚΟΝΑ</w:t>
                            </w:r>
                            <w:r>
                              <w:rPr>
                                <w:b/>
                                <w:color w:val="878787"/>
                                <w:spacing w:val="-6"/>
                                <w:sz w:val="20"/>
                              </w:rPr>
                              <w:t> </w:t>
                            </w:r>
                            <w:r>
                              <w:rPr>
                                <w:b/>
                                <w:color w:val="878787"/>
                                <w:spacing w:val="-10"/>
                                <w:sz w:val="20"/>
                              </w:rPr>
                              <w:t>]</w:t>
                            </w:r>
                          </w:p>
                          <w:p>
                            <w:pPr>
                              <w:spacing w:before="40"/>
                              <w:ind w:left="0" w:right="0" w:firstLine="0"/>
                              <w:jc w:val="center"/>
                              <w:rPr>
                                <w:i/>
                                <w:sz w:val="18"/>
                              </w:rPr>
                            </w:pPr>
                            <w:r>
                              <w:rPr>
                                <w:i/>
                                <w:color w:val="AAAAAA"/>
                                <w:sz w:val="18"/>
                              </w:rPr>
                              <w:t>Πλάγια</w:t>
                            </w:r>
                            <w:r>
                              <w:rPr>
                                <w:i/>
                                <w:color w:val="AAAAAA"/>
                                <w:spacing w:val="-3"/>
                                <w:sz w:val="18"/>
                              </w:rPr>
                              <w:t> </w:t>
                            </w:r>
                            <w:r>
                              <w:rPr>
                                <w:i/>
                                <w:color w:val="AAAAAA"/>
                                <w:sz w:val="18"/>
                              </w:rPr>
                              <w:t>θέση</w:t>
                            </w:r>
                            <w:r>
                              <w:rPr>
                                <w:i/>
                                <w:color w:val="AAAAAA"/>
                                <w:spacing w:val="-2"/>
                                <w:sz w:val="18"/>
                              </w:rPr>
                              <w:t> ασφαλείας</w:t>
                            </w:r>
                          </w:p>
                          <w:p>
                            <w:pPr>
                              <w:spacing w:before="2"/>
                              <w:ind w:left="-1" w:right="0" w:firstLine="0"/>
                              <w:jc w:val="center"/>
                              <w:rPr>
                                <w:i/>
                                <w:sz w:val="16"/>
                              </w:rPr>
                            </w:pPr>
                            <w:r>
                              <w:rPr>
                                <w:i/>
                                <w:color w:val="BABABA"/>
                                <w:sz w:val="16"/>
                              </w:rPr>
                              <w:t>(θέση</w:t>
                            </w:r>
                            <w:r>
                              <w:rPr>
                                <w:i/>
                                <w:color w:val="BABABA"/>
                                <w:spacing w:val="-5"/>
                                <w:sz w:val="16"/>
                              </w:rPr>
                              <w:t> </w:t>
                            </w:r>
                            <w:r>
                              <w:rPr>
                                <w:i/>
                                <w:color w:val="BABABA"/>
                                <w:sz w:val="16"/>
                              </w:rPr>
                              <w:t>ανάρρωσης</w:t>
                            </w:r>
                            <w:r>
                              <w:rPr>
                                <w:i/>
                                <w:color w:val="BABABA"/>
                                <w:spacing w:val="-4"/>
                                <w:sz w:val="16"/>
                              </w:rPr>
                              <w:t> </w:t>
                            </w:r>
                            <w:r>
                              <w:rPr>
                                <w:i/>
                                <w:color w:val="BABABA"/>
                                <w:sz w:val="16"/>
                              </w:rPr>
                              <w:t>μετά</w:t>
                            </w:r>
                            <w:r>
                              <w:rPr>
                                <w:i/>
                                <w:color w:val="BABABA"/>
                                <w:spacing w:val="-6"/>
                                <w:sz w:val="16"/>
                              </w:rPr>
                              <w:t> </w:t>
                            </w:r>
                            <w:r>
                              <w:rPr>
                                <w:i/>
                                <w:color w:val="BABABA"/>
                                <w:spacing w:val="-2"/>
                                <w:sz w:val="16"/>
                              </w:rPr>
                              <w:t>κρίση)</w:t>
                            </w:r>
                          </w:p>
                        </w:txbxContent>
                      </wps:txbx>
                      <wps:bodyPr wrap="square" lIns="0" tIns="0" rIns="0" bIns="0" rtlCol="0">
                        <a:noAutofit/>
                      </wps:bodyPr>
                    </wps:wsp>
                  </a:graphicData>
                </a:graphic>
              </wp:anchor>
            </w:drawing>
          </mc:Choice>
          <mc:Fallback>
            <w:pict>
              <v:shape style="position:absolute;margin-left:60.624001pt;margin-top:306.033447pt;width:106pt;height:32.8pt;mso-position-horizontal-relative:page;mso-position-vertical-relative:page;z-index:-16893952" type="#_x0000_t202" id="docshape131" filled="false" stroked="false">
                <v:textbox inset="0,0,0,0">
                  <w:txbxContent>
                    <w:p>
                      <w:pPr>
                        <w:spacing w:line="223" w:lineRule="exact" w:before="0"/>
                        <w:ind w:left="51" w:right="0" w:firstLine="0"/>
                        <w:jc w:val="center"/>
                        <w:rPr>
                          <w:b/>
                          <w:sz w:val="20"/>
                        </w:rPr>
                      </w:pPr>
                      <w:r>
                        <w:rPr>
                          <w:b/>
                          <w:color w:val="878787"/>
                          <w:sz w:val="20"/>
                        </w:rPr>
                        <w:t>[</w:t>
                      </w:r>
                      <w:r>
                        <w:rPr>
                          <w:b/>
                          <w:color w:val="878787"/>
                          <w:spacing w:val="-6"/>
                          <w:sz w:val="20"/>
                        </w:rPr>
                        <w:t> </w:t>
                      </w:r>
                      <w:r>
                        <w:rPr>
                          <w:b/>
                          <w:color w:val="878787"/>
                          <w:sz w:val="20"/>
                        </w:rPr>
                        <w:t>ΕΙΚΟΝΑ</w:t>
                      </w:r>
                      <w:r>
                        <w:rPr>
                          <w:b/>
                          <w:color w:val="878787"/>
                          <w:spacing w:val="-6"/>
                          <w:sz w:val="20"/>
                        </w:rPr>
                        <w:t> </w:t>
                      </w:r>
                      <w:r>
                        <w:rPr>
                          <w:b/>
                          <w:color w:val="878787"/>
                          <w:spacing w:val="-10"/>
                          <w:sz w:val="20"/>
                        </w:rPr>
                        <w:t>]</w:t>
                      </w:r>
                    </w:p>
                    <w:p>
                      <w:pPr>
                        <w:spacing w:before="40"/>
                        <w:ind w:left="0" w:right="0" w:firstLine="0"/>
                        <w:jc w:val="center"/>
                        <w:rPr>
                          <w:i/>
                          <w:sz w:val="18"/>
                        </w:rPr>
                      </w:pPr>
                      <w:r>
                        <w:rPr>
                          <w:i/>
                          <w:color w:val="AAAAAA"/>
                          <w:sz w:val="18"/>
                        </w:rPr>
                        <w:t>Πλάγια</w:t>
                      </w:r>
                      <w:r>
                        <w:rPr>
                          <w:i/>
                          <w:color w:val="AAAAAA"/>
                          <w:spacing w:val="-3"/>
                          <w:sz w:val="18"/>
                        </w:rPr>
                        <w:t> </w:t>
                      </w:r>
                      <w:r>
                        <w:rPr>
                          <w:i/>
                          <w:color w:val="AAAAAA"/>
                          <w:sz w:val="18"/>
                        </w:rPr>
                        <w:t>θέση</w:t>
                      </w:r>
                      <w:r>
                        <w:rPr>
                          <w:i/>
                          <w:color w:val="AAAAAA"/>
                          <w:spacing w:val="-2"/>
                          <w:sz w:val="18"/>
                        </w:rPr>
                        <w:t> ασφαλείας</w:t>
                      </w:r>
                    </w:p>
                    <w:p>
                      <w:pPr>
                        <w:spacing w:before="2"/>
                        <w:ind w:left="-1" w:right="0" w:firstLine="0"/>
                        <w:jc w:val="center"/>
                        <w:rPr>
                          <w:i/>
                          <w:sz w:val="16"/>
                        </w:rPr>
                      </w:pPr>
                      <w:r>
                        <w:rPr>
                          <w:i/>
                          <w:color w:val="BABABA"/>
                          <w:sz w:val="16"/>
                        </w:rPr>
                        <w:t>(θέση</w:t>
                      </w:r>
                      <w:r>
                        <w:rPr>
                          <w:i/>
                          <w:color w:val="BABABA"/>
                          <w:spacing w:val="-5"/>
                          <w:sz w:val="16"/>
                        </w:rPr>
                        <w:t> </w:t>
                      </w:r>
                      <w:r>
                        <w:rPr>
                          <w:i/>
                          <w:color w:val="BABABA"/>
                          <w:sz w:val="16"/>
                        </w:rPr>
                        <w:t>ανάρρωσης</w:t>
                      </w:r>
                      <w:r>
                        <w:rPr>
                          <w:i/>
                          <w:color w:val="BABABA"/>
                          <w:spacing w:val="-4"/>
                          <w:sz w:val="16"/>
                        </w:rPr>
                        <w:t> </w:t>
                      </w:r>
                      <w:r>
                        <w:rPr>
                          <w:i/>
                          <w:color w:val="BABABA"/>
                          <w:sz w:val="16"/>
                        </w:rPr>
                        <w:t>μετά</w:t>
                      </w:r>
                      <w:r>
                        <w:rPr>
                          <w:i/>
                          <w:color w:val="BABABA"/>
                          <w:spacing w:val="-6"/>
                          <w:sz w:val="16"/>
                        </w:rPr>
                        <w:t> </w:t>
                      </w:r>
                      <w:r>
                        <w:rPr>
                          <w:i/>
                          <w:color w:val="BABABA"/>
                          <w:spacing w:val="-2"/>
                          <w:sz w:val="16"/>
                        </w:rPr>
                        <w:t>κρίση)</w:t>
                      </w:r>
                    </w:p>
                  </w:txbxContent>
                </v:textbox>
                <w10:wrap type="none"/>
              </v:shape>
            </w:pict>
          </mc:Fallback>
        </mc:AlternateContent>
      </w:r>
    </w:p>
    <w:tbl>
      <w:tblPr>
        <w:tblW w:w="0" w:type="auto"/>
        <w:jc w:val="left"/>
        <w:tblInd w:w="5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86"/>
        <w:gridCol w:w="186"/>
        <w:gridCol w:w="7166"/>
      </w:tblGrid>
      <w:tr>
        <w:trPr>
          <w:trHeight w:val="669" w:hRule="atLeast"/>
        </w:trPr>
        <w:tc>
          <w:tcPr>
            <w:tcW w:w="10638" w:type="dxa"/>
            <w:gridSpan w:val="3"/>
            <w:shd w:val="clear" w:color="auto" w:fill="1A5C9C"/>
          </w:tcPr>
          <w:p>
            <w:pPr>
              <w:pStyle w:val="TableParagraph"/>
              <w:spacing w:line="568" w:lineRule="exact" w:before="82"/>
              <w:ind w:left="166"/>
              <w:jc w:val="center"/>
              <w:rPr>
                <w:b/>
                <w:sz w:val="44"/>
              </w:rPr>
            </w:pPr>
            <w:r>
              <w:rPr>
                <w:rFonts w:ascii="Segoe UI Emoji" w:hAnsi="Segoe UI Emoji"/>
                <w:color w:val="FFFFFF"/>
                <w:sz w:val="44"/>
              </w:rPr>
              <w:t>⚡</w:t>
            </w:r>
            <w:r>
              <w:rPr>
                <w:rFonts w:ascii="Segoe UI Emoji" w:hAnsi="Segoe UI Emoji"/>
                <w:color w:val="FFFFFF"/>
                <w:spacing w:val="3"/>
                <w:sz w:val="44"/>
              </w:rPr>
              <w:t> </w:t>
            </w:r>
            <w:r>
              <w:rPr>
                <w:b/>
                <w:color w:val="FFFFFF"/>
                <w:sz w:val="44"/>
              </w:rPr>
              <w:t>ΕΠΙΛΗΠΤΙΚΗ</w:t>
            </w:r>
            <w:r>
              <w:rPr>
                <w:b/>
                <w:color w:val="FFFFFF"/>
                <w:spacing w:val="-1"/>
                <w:sz w:val="44"/>
              </w:rPr>
              <w:t> </w:t>
            </w:r>
            <w:r>
              <w:rPr>
                <w:b/>
                <w:color w:val="FFFFFF"/>
                <w:spacing w:val="-2"/>
                <w:sz w:val="44"/>
              </w:rPr>
              <w:t>ΚΡΙΣΗ</w:t>
            </w:r>
          </w:p>
        </w:tc>
      </w:tr>
      <w:tr>
        <w:trPr>
          <w:trHeight w:val="297" w:hRule="atLeast"/>
        </w:trPr>
        <w:tc>
          <w:tcPr>
            <w:tcW w:w="10638" w:type="dxa"/>
            <w:gridSpan w:val="3"/>
            <w:shd w:val="clear" w:color="auto" w:fill="1A5C9C"/>
          </w:tcPr>
          <w:p>
            <w:pPr>
              <w:pStyle w:val="TableParagraph"/>
              <w:spacing w:before="7"/>
              <w:ind w:left="166"/>
              <w:jc w:val="center"/>
              <w:rPr>
                <w:b/>
                <w:i/>
                <w:sz w:val="20"/>
              </w:rPr>
            </w:pPr>
            <w:r>
              <w:rPr>
                <w:b/>
                <w:i/>
                <w:sz w:val="20"/>
              </w:rPr>
              <mc:AlternateContent>
                <mc:Choice Requires="wps">
                  <w:drawing>
                    <wp:anchor distT="0" distB="0" distL="0" distR="0" allowOverlap="1" layoutInCell="1" locked="0" behindDoc="1" simplePos="0" relativeHeight="486423040">
                      <wp:simplePos x="0" y="0"/>
                      <wp:positionH relativeFrom="column">
                        <wp:posOffset>106997</wp:posOffset>
                      </wp:positionH>
                      <wp:positionV relativeFrom="paragraph">
                        <wp:posOffset>-425324</wp:posOffset>
                      </wp:positionV>
                      <wp:extent cx="6647815" cy="614680"/>
                      <wp:effectExtent l="0" t="0" r="0" b="0"/>
                      <wp:wrapNone/>
                      <wp:docPr id="134" name="Group 134"/>
                      <wp:cNvGraphicFramePr>
                        <a:graphicFrameLocks/>
                      </wp:cNvGraphicFramePr>
                      <a:graphic>
                        <a:graphicData uri="http://schemas.microsoft.com/office/word/2010/wordprocessingGroup">
                          <wpg:wgp>
                            <wpg:cNvPr id="134" name="Group 134"/>
                            <wpg:cNvGrpSpPr/>
                            <wpg:grpSpPr>
                              <a:xfrm>
                                <a:off x="0" y="0"/>
                                <a:ext cx="6647815" cy="614680"/>
                                <a:chExt cx="6647815" cy="614680"/>
                              </a:xfrm>
                            </wpg:grpSpPr>
                            <wps:wsp>
                              <wps:cNvPr id="135" name="Graphic 135"/>
                              <wps:cNvSpPr/>
                              <wps:spPr>
                                <a:xfrm>
                                  <a:off x="0" y="0"/>
                                  <a:ext cx="6647815" cy="614680"/>
                                </a:xfrm>
                                <a:custGeom>
                                  <a:avLst/>
                                  <a:gdLst/>
                                  <a:ahLst/>
                                  <a:cxnLst/>
                                  <a:rect l="l" t="t" r="r" b="b"/>
                                  <a:pathLst>
                                    <a:path w="6647815" h="614680">
                                      <a:moveTo>
                                        <a:pt x="6647434" y="0"/>
                                      </a:moveTo>
                                      <a:lnTo>
                                        <a:pt x="0" y="0"/>
                                      </a:lnTo>
                                      <a:lnTo>
                                        <a:pt x="0" y="1473"/>
                                      </a:lnTo>
                                      <a:lnTo>
                                        <a:pt x="0" y="50292"/>
                                      </a:lnTo>
                                      <a:lnTo>
                                        <a:pt x="0" y="423926"/>
                                      </a:lnTo>
                                      <a:lnTo>
                                        <a:pt x="0" y="430022"/>
                                      </a:lnTo>
                                      <a:lnTo>
                                        <a:pt x="0" y="614426"/>
                                      </a:lnTo>
                                      <a:lnTo>
                                        <a:pt x="6647434" y="614426"/>
                                      </a:lnTo>
                                      <a:lnTo>
                                        <a:pt x="6647434" y="430022"/>
                                      </a:lnTo>
                                      <a:lnTo>
                                        <a:pt x="6647434" y="423926"/>
                                      </a:lnTo>
                                      <a:lnTo>
                                        <a:pt x="6647434" y="50292"/>
                                      </a:lnTo>
                                      <a:lnTo>
                                        <a:pt x="6647434" y="1473"/>
                                      </a:lnTo>
                                      <a:lnTo>
                                        <a:pt x="6647434" y="0"/>
                                      </a:lnTo>
                                      <a:close/>
                                    </a:path>
                                  </a:pathLst>
                                </a:custGeom>
                                <a:solidFill>
                                  <a:srgbClr val="1A5C9C"/>
                                </a:solidFill>
                              </wps:spPr>
                              <wps:bodyPr wrap="square" lIns="0" tIns="0" rIns="0" bIns="0" rtlCol="0">
                                <a:prstTxWarp prst="textNoShape">
                                  <a:avLst/>
                                </a:prstTxWarp>
                                <a:noAutofit/>
                              </wps:bodyPr>
                            </wps:wsp>
                          </wpg:wgp>
                        </a:graphicData>
                      </a:graphic>
                    </wp:anchor>
                  </w:drawing>
                </mc:Choice>
                <mc:Fallback>
                  <w:pict>
                    <v:group style="position:absolute;margin-left:8.425pt;margin-top:-33.490120pt;width:523.4500pt;height:48.4pt;mso-position-horizontal-relative:column;mso-position-vertical-relative:paragraph;z-index:-16893440" id="docshapegroup132" coordorigin="169,-670" coordsize="10469,968">
                      <v:shape style="position:absolute;left:168;top:-670;width:10469;height:968" id="docshape133" coordorigin="169,-670" coordsize="10469,968" path="m10637,-670l169,-670,169,-667,169,-591,169,-2,169,7,169,298,10637,298,10637,7,10637,-2,10637,-591,10637,-667,10637,-670xe" filled="true" fillcolor="#1a5c9c" stroked="false">
                        <v:path arrowok="t"/>
                        <v:fill type="solid"/>
                      </v:shape>
                      <w10:wrap type="none"/>
                    </v:group>
                  </w:pict>
                </mc:Fallback>
              </mc:AlternateContent>
            </w:r>
            <w:r>
              <w:rPr>
                <w:b/>
                <w:i/>
                <w:sz w:val="20"/>
              </w:rPr>
              <mc:AlternateContent>
                <mc:Choice Requires="wps">
                  <w:drawing>
                    <wp:anchor distT="0" distB="0" distL="0" distR="0" allowOverlap="1" layoutInCell="1" locked="0" behindDoc="1" simplePos="0" relativeHeight="486423552">
                      <wp:simplePos x="0" y="0"/>
                      <wp:positionH relativeFrom="column">
                        <wp:posOffset>-3175</wp:posOffset>
                      </wp:positionH>
                      <wp:positionV relativeFrom="paragraph">
                        <wp:posOffset>359789</wp:posOffset>
                      </wp:positionV>
                      <wp:extent cx="6750050" cy="5176520"/>
                      <wp:effectExtent l="0" t="0" r="0" b="0"/>
                      <wp:wrapNone/>
                      <wp:docPr id="136" name="Group 136"/>
                      <wp:cNvGraphicFramePr>
                        <a:graphicFrameLocks/>
                      </wp:cNvGraphicFramePr>
                      <a:graphic>
                        <a:graphicData uri="http://schemas.microsoft.com/office/word/2010/wordprocessingGroup">
                          <wpg:wgp>
                            <wpg:cNvPr id="136" name="Group 136"/>
                            <wpg:cNvGrpSpPr/>
                            <wpg:grpSpPr>
                              <a:xfrm>
                                <a:off x="0" y="0"/>
                                <a:ext cx="6750050" cy="5176520"/>
                                <a:chExt cx="6750050" cy="5176520"/>
                              </a:xfrm>
                            </wpg:grpSpPr>
                            <wps:wsp>
                              <wps:cNvPr id="137" name="Graphic 137"/>
                              <wps:cNvSpPr/>
                              <wps:spPr>
                                <a:xfrm>
                                  <a:off x="114744" y="4441825"/>
                                  <a:ext cx="1960880" cy="723900"/>
                                </a:xfrm>
                                <a:custGeom>
                                  <a:avLst/>
                                  <a:gdLst/>
                                  <a:ahLst/>
                                  <a:cxnLst/>
                                  <a:rect l="l" t="t" r="r" b="b"/>
                                  <a:pathLst>
                                    <a:path w="1960880" h="723900">
                                      <a:moveTo>
                                        <a:pt x="0" y="723645"/>
                                      </a:moveTo>
                                      <a:lnTo>
                                        <a:pt x="1960499" y="723645"/>
                                      </a:lnTo>
                                      <a:lnTo>
                                        <a:pt x="1960499" y="0"/>
                                      </a:lnTo>
                                      <a:lnTo>
                                        <a:pt x="0" y="0"/>
                                      </a:lnTo>
                                      <a:lnTo>
                                        <a:pt x="0" y="723645"/>
                                      </a:lnTo>
                                      <a:close/>
                                    </a:path>
                                  </a:pathLst>
                                </a:custGeom>
                                <a:solidFill>
                                  <a:srgbClr val="EFEFEF"/>
                                </a:solidFill>
                              </wps:spPr>
                              <wps:bodyPr wrap="square" lIns="0" tIns="0" rIns="0" bIns="0" rtlCol="0">
                                <a:prstTxWarp prst="textNoShape">
                                  <a:avLst/>
                                </a:prstTxWarp>
                                <a:noAutofit/>
                              </wps:bodyPr>
                            </wps:wsp>
                            <wps:wsp>
                              <wps:cNvPr id="138" name="Graphic 138"/>
                              <wps:cNvSpPr/>
                              <wps:spPr>
                                <a:xfrm>
                                  <a:off x="2242883" y="1676400"/>
                                  <a:ext cx="4507230" cy="3175"/>
                                </a:xfrm>
                                <a:custGeom>
                                  <a:avLst/>
                                  <a:gdLst/>
                                  <a:ahLst/>
                                  <a:cxnLst/>
                                  <a:rect l="l" t="t" r="r" b="b"/>
                                  <a:pathLst>
                                    <a:path w="4507230" h="3175">
                                      <a:moveTo>
                                        <a:pt x="4507102" y="0"/>
                                      </a:moveTo>
                                      <a:lnTo>
                                        <a:pt x="0" y="0"/>
                                      </a:lnTo>
                                      <a:lnTo>
                                        <a:pt x="0" y="3047"/>
                                      </a:lnTo>
                                      <a:lnTo>
                                        <a:pt x="4507102" y="3047"/>
                                      </a:lnTo>
                                      <a:lnTo>
                                        <a:pt x="4507102" y="0"/>
                                      </a:lnTo>
                                      <a:close/>
                                    </a:path>
                                  </a:pathLst>
                                </a:custGeom>
                                <a:solidFill>
                                  <a:srgbClr val="DDDDDD"/>
                                </a:solidFill>
                              </wps:spPr>
                              <wps:bodyPr wrap="square" lIns="0" tIns="0" rIns="0" bIns="0" rtlCol="0">
                                <a:prstTxWarp prst="textNoShape">
                                  <a:avLst/>
                                </a:prstTxWarp>
                                <a:noAutofit/>
                              </wps:bodyPr>
                            </wps:wsp>
                            <wps:wsp>
                              <wps:cNvPr id="139" name="Graphic 139"/>
                              <wps:cNvSpPr/>
                              <wps:spPr>
                                <a:xfrm>
                                  <a:off x="105600" y="12"/>
                                  <a:ext cx="1979295" cy="3175"/>
                                </a:xfrm>
                                <a:custGeom>
                                  <a:avLst/>
                                  <a:gdLst/>
                                  <a:ahLst/>
                                  <a:cxnLst/>
                                  <a:rect l="l" t="t" r="r" b="b"/>
                                  <a:pathLst>
                                    <a:path w="1979295" h="3175">
                                      <a:moveTo>
                                        <a:pt x="1978787" y="0"/>
                                      </a:moveTo>
                                      <a:lnTo>
                                        <a:pt x="1969643" y="0"/>
                                      </a:lnTo>
                                      <a:lnTo>
                                        <a:pt x="18288" y="0"/>
                                      </a:lnTo>
                                      <a:lnTo>
                                        <a:pt x="9144" y="0"/>
                                      </a:lnTo>
                                      <a:lnTo>
                                        <a:pt x="0" y="0"/>
                                      </a:lnTo>
                                      <a:lnTo>
                                        <a:pt x="0" y="3162"/>
                                      </a:lnTo>
                                      <a:lnTo>
                                        <a:pt x="9144" y="3162"/>
                                      </a:lnTo>
                                      <a:lnTo>
                                        <a:pt x="18288" y="3162"/>
                                      </a:lnTo>
                                      <a:lnTo>
                                        <a:pt x="1969643" y="3162"/>
                                      </a:lnTo>
                                      <a:lnTo>
                                        <a:pt x="1978787" y="3162"/>
                                      </a:lnTo>
                                      <a:lnTo>
                                        <a:pt x="1978787" y="0"/>
                                      </a:lnTo>
                                      <a:close/>
                                    </a:path>
                                  </a:pathLst>
                                </a:custGeom>
                                <a:solidFill>
                                  <a:srgbClr val="AAAAAA"/>
                                </a:solidFill>
                              </wps:spPr>
                              <wps:bodyPr wrap="square" lIns="0" tIns="0" rIns="0" bIns="0" rtlCol="0">
                                <a:prstTxWarp prst="textNoShape">
                                  <a:avLst/>
                                </a:prstTxWarp>
                                <a:noAutofit/>
                              </wps:bodyPr>
                            </wps:wsp>
                            <wps:wsp>
                              <wps:cNvPr id="140" name="Graphic 140"/>
                              <wps:cNvSpPr/>
                              <wps:spPr>
                                <a:xfrm>
                                  <a:off x="110172" y="5115178"/>
                                  <a:ext cx="1968500" cy="50800"/>
                                </a:xfrm>
                                <a:custGeom>
                                  <a:avLst/>
                                  <a:gdLst/>
                                  <a:ahLst/>
                                  <a:cxnLst/>
                                  <a:rect l="l" t="t" r="r" b="b"/>
                                  <a:pathLst>
                                    <a:path w="1968500" h="50800">
                                      <a:moveTo>
                                        <a:pt x="1968119" y="0"/>
                                      </a:moveTo>
                                      <a:lnTo>
                                        <a:pt x="0" y="0"/>
                                      </a:lnTo>
                                      <a:lnTo>
                                        <a:pt x="0" y="50292"/>
                                      </a:lnTo>
                                      <a:lnTo>
                                        <a:pt x="1968119" y="50292"/>
                                      </a:lnTo>
                                      <a:lnTo>
                                        <a:pt x="1968119" y="0"/>
                                      </a:lnTo>
                                      <a:close/>
                                    </a:path>
                                  </a:pathLst>
                                </a:custGeom>
                                <a:solidFill>
                                  <a:srgbClr val="EFEFEF"/>
                                </a:solidFill>
                              </wps:spPr>
                              <wps:bodyPr wrap="square" lIns="0" tIns="0" rIns="0" bIns="0" rtlCol="0">
                                <a:prstTxWarp prst="textNoShape">
                                  <a:avLst/>
                                </a:prstTxWarp>
                                <a:noAutofit/>
                              </wps:bodyPr>
                            </wps:wsp>
                            <wps:wsp>
                              <wps:cNvPr id="141" name="Graphic 141"/>
                              <wps:cNvSpPr/>
                              <wps:spPr>
                                <a:xfrm>
                                  <a:off x="105600" y="4441824"/>
                                  <a:ext cx="1979295" cy="734695"/>
                                </a:xfrm>
                                <a:custGeom>
                                  <a:avLst/>
                                  <a:gdLst/>
                                  <a:ahLst/>
                                  <a:cxnLst/>
                                  <a:rect l="l" t="t" r="r" b="b"/>
                                  <a:pathLst>
                                    <a:path w="1979295" h="734695">
                                      <a:moveTo>
                                        <a:pt x="9144" y="0"/>
                                      </a:moveTo>
                                      <a:lnTo>
                                        <a:pt x="0" y="0"/>
                                      </a:lnTo>
                                      <a:lnTo>
                                        <a:pt x="0" y="725170"/>
                                      </a:lnTo>
                                      <a:lnTo>
                                        <a:pt x="9144" y="725170"/>
                                      </a:lnTo>
                                      <a:lnTo>
                                        <a:pt x="9144" y="0"/>
                                      </a:lnTo>
                                      <a:close/>
                                    </a:path>
                                    <a:path w="1979295" h="734695">
                                      <a:moveTo>
                                        <a:pt x="1978787" y="725182"/>
                                      </a:moveTo>
                                      <a:lnTo>
                                        <a:pt x="1969643" y="725182"/>
                                      </a:lnTo>
                                      <a:lnTo>
                                        <a:pt x="18288" y="725182"/>
                                      </a:lnTo>
                                      <a:lnTo>
                                        <a:pt x="9144" y="725182"/>
                                      </a:lnTo>
                                      <a:lnTo>
                                        <a:pt x="0" y="725182"/>
                                      </a:lnTo>
                                      <a:lnTo>
                                        <a:pt x="0" y="734314"/>
                                      </a:lnTo>
                                      <a:lnTo>
                                        <a:pt x="9144" y="734314"/>
                                      </a:lnTo>
                                      <a:lnTo>
                                        <a:pt x="18288" y="734314"/>
                                      </a:lnTo>
                                      <a:lnTo>
                                        <a:pt x="1969643" y="734314"/>
                                      </a:lnTo>
                                      <a:lnTo>
                                        <a:pt x="1978787" y="734314"/>
                                      </a:lnTo>
                                      <a:lnTo>
                                        <a:pt x="1978787" y="725182"/>
                                      </a:lnTo>
                                      <a:close/>
                                    </a:path>
                                    <a:path w="1979295" h="734695">
                                      <a:moveTo>
                                        <a:pt x="1978787" y="0"/>
                                      </a:moveTo>
                                      <a:lnTo>
                                        <a:pt x="1969643" y="0"/>
                                      </a:lnTo>
                                      <a:lnTo>
                                        <a:pt x="1969643" y="725170"/>
                                      </a:lnTo>
                                      <a:lnTo>
                                        <a:pt x="1978787" y="725170"/>
                                      </a:lnTo>
                                      <a:lnTo>
                                        <a:pt x="1978787" y="0"/>
                                      </a:lnTo>
                                      <a:close/>
                                    </a:path>
                                  </a:pathLst>
                                </a:custGeom>
                                <a:solidFill>
                                  <a:srgbClr val="AAAAAA"/>
                                </a:solidFill>
                              </wps:spPr>
                              <wps:bodyPr wrap="square" lIns="0" tIns="0" rIns="0" bIns="0" rtlCol="0">
                                <a:prstTxWarp prst="textNoShape">
                                  <a:avLst/>
                                </a:prstTxWarp>
                                <a:noAutofit/>
                              </wps:bodyPr>
                            </wps:wsp>
                            <wps:wsp>
                              <wps:cNvPr id="142" name="Graphic 142"/>
                              <wps:cNvSpPr/>
                              <wps:spPr>
                                <a:xfrm>
                                  <a:off x="3175" y="3175"/>
                                  <a:ext cx="2204085" cy="4438650"/>
                                </a:xfrm>
                                <a:custGeom>
                                  <a:avLst/>
                                  <a:gdLst/>
                                  <a:ahLst/>
                                  <a:cxnLst/>
                                  <a:rect l="l" t="t" r="r" b="b"/>
                                  <a:pathLst>
                                    <a:path w="2204085" h="4438650">
                                      <a:moveTo>
                                        <a:pt x="2204085" y="0"/>
                                      </a:moveTo>
                                      <a:lnTo>
                                        <a:pt x="0" y="0"/>
                                      </a:lnTo>
                                      <a:lnTo>
                                        <a:pt x="0" y="4438650"/>
                                      </a:lnTo>
                                      <a:lnTo>
                                        <a:pt x="2204085" y="4438650"/>
                                      </a:lnTo>
                                      <a:lnTo>
                                        <a:pt x="2204085" y="0"/>
                                      </a:lnTo>
                                      <a:close/>
                                    </a:path>
                                  </a:pathLst>
                                </a:custGeom>
                                <a:solidFill>
                                  <a:srgbClr val="FFFFFF"/>
                                </a:solidFill>
                              </wps:spPr>
                              <wps:bodyPr wrap="square" lIns="0" tIns="0" rIns="0" bIns="0" rtlCol="0">
                                <a:prstTxWarp prst="textNoShape">
                                  <a:avLst/>
                                </a:prstTxWarp>
                                <a:noAutofit/>
                              </wps:bodyPr>
                            </wps:wsp>
                            <wps:wsp>
                              <wps:cNvPr id="143" name="Graphic 143"/>
                              <wps:cNvSpPr/>
                              <wps:spPr>
                                <a:xfrm>
                                  <a:off x="3175" y="3175"/>
                                  <a:ext cx="2204085" cy="4438650"/>
                                </a:xfrm>
                                <a:custGeom>
                                  <a:avLst/>
                                  <a:gdLst/>
                                  <a:ahLst/>
                                  <a:cxnLst/>
                                  <a:rect l="l" t="t" r="r" b="b"/>
                                  <a:pathLst>
                                    <a:path w="2204085" h="4438650">
                                      <a:moveTo>
                                        <a:pt x="0" y="4438650"/>
                                      </a:moveTo>
                                      <a:lnTo>
                                        <a:pt x="2204085" y="4438650"/>
                                      </a:lnTo>
                                      <a:lnTo>
                                        <a:pt x="2204085" y="0"/>
                                      </a:lnTo>
                                      <a:lnTo>
                                        <a:pt x="0" y="0"/>
                                      </a:lnTo>
                                      <a:lnTo>
                                        <a:pt x="0" y="443865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5pt;margin-top:28.32988pt;width:531.5pt;height:407.6pt;mso-position-horizontal-relative:column;mso-position-vertical-relative:paragraph;z-index:-16892928" id="docshapegroup134" coordorigin="-5,567" coordsize="10630,8152">
                      <v:rect style="position:absolute;left:175;top:7561;width:3088;height:1140" id="docshape135" filled="true" fillcolor="#efefef" stroked="false">
                        <v:fill type="solid"/>
                      </v:rect>
                      <v:rect style="position:absolute;left:3527;top:3206;width:7098;height:5" id="docshape136" filled="true" fillcolor="#dddddd" stroked="false">
                        <v:fill type="solid"/>
                      </v:rect>
                      <v:shape style="position:absolute;left:161;top:566;width:3117;height:5" id="docshape137" coordorigin="161,567" coordsize="3117,5" path="m3278,567l3263,567,190,567,176,567,161,567,161,572,176,572,190,572,3263,572,3278,572,3278,567xe" filled="true" fillcolor="#aaaaaa" stroked="false">
                        <v:path arrowok="t"/>
                        <v:fill type="solid"/>
                      </v:shape>
                      <v:rect style="position:absolute;left:168;top:8622;width:3100;height:80" id="docshape138" filled="true" fillcolor="#efefef" stroked="false">
                        <v:fill type="solid"/>
                      </v:rect>
                      <v:shape style="position:absolute;left:161;top:7561;width:3117;height:1157" id="docshape139" coordorigin="161,7562" coordsize="3117,1157" path="m176,7562l161,7562,161,8704,176,8704,176,7562xm3278,8704l3263,8704,190,8704,176,8704,161,8704,161,8718,176,8718,190,8718,3263,8718,3278,8718,3278,8704xm3278,7562l3263,7562,3263,8704,3278,8704,3278,7562xe" filled="true" fillcolor="#aaaaaa" stroked="false">
                        <v:path arrowok="t"/>
                        <v:fill type="solid"/>
                      </v:shape>
                      <v:rect style="position:absolute;left:0;top:571;width:3471;height:6990" id="docshape140" filled="true" fillcolor="#ffffff" stroked="false">
                        <v:fill type="solid"/>
                      </v:rect>
                      <v:rect style="position:absolute;left:0;top:571;width:3471;height:6990" id="docshape141" filled="false" stroked="true" strokeweight=".5pt" strokecolor="#000000">
                        <v:stroke dashstyle="solid"/>
                      </v:rect>
                      <w10:wrap type="none"/>
                    </v:group>
                  </w:pict>
                </mc:Fallback>
              </mc:AlternateContent>
            </w:r>
            <w:r>
              <w:rPr>
                <w:b/>
                <w:i/>
                <w:color w:val="FFEDED"/>
                <w:sz w:val="20"/>
              </w:rPr>
              <w:t>ΚΑΡΤΑ</w:t>
            </w:r>
            <w:r>
              <w:rPr>
                <w:b/>
                <w:i/>
                <w:color w:val="FFEDED"/>
                <w:spacing w:val="-10"/>
                <w:sz w:val="20"/>
              </w:rPr>
              <w:t> </w:t>
            </w:r>
            <w:r>
              <w:rPr>
                <w:b/>
                <w:i/>
                <w:color w:val="FFEDED"/>
                <w:sz w:val="20"/>
              </w:rPr>
              <w:t>ΓΡΗΓΟΡΗΣ</w:t>
            </w:r>
            <w:r>
              <w:rPr>
                <w:b/>
                <w:i/>
                <w:color w:val="FFEDED"/>
                <w:spacing w:val="-8"/>
                <w:sz w:val="20"/>
              </w:rPr>
              <w:t> </w:t>
            </w:r>
            <w:r>
              <w:rPr>
                <w:b/>
                <w:i/>
                <w:color w:val="FFEDED"/>
                <w:sz w:val="20"/>
              </w:rPr>
              <w:t>ΑΝΑΦΟΡΑΣ</w:t>
            </w:r>
            <w:r>
              <w:rPr>
                <w:b/>
                <w:i/>
                <w:color w:val="FFEDED"/>
                <w:spacing w:val="-9"/>
                <w:sz w:val="20"/>
              </w:rPr>
              <w:t> </w:t>
            </w:r>
            <w:r>
              <w:rPr>
                <w:b/>
                <w:i/>
                <w:color w:val="FFEDED"/>
                <w:sz w:val="20"/>
              </w:rPr>
              <w:t>ΠΡΩΤΩΝ</w:t>
            </w:r>
            <w:r>
              <w:rPr>
                <w:b/>
                <w:i/>
                <w:color w:val="FFEDED"/>
                <w:spacing w:val="-9"/>
                <w:sz w:val="20"/>
              </w:rPr>
              <w:t> </w:t>
            </w:r>
            <w:r>
              <w:rPr>
                <w:b/>
                <w:i/>
                <w:color w:val="FFEDED"/>
                <w:sz w:val="20"/>
              </w:rPr>
              <w:t>ΒΟΗΘΕΙΩΝ</w:t>
            </w:r>
            <w:r>
              <w:rPr>
                <w:b/>
                <w:i/>
                <w:color w:val="FFEDED"/>
                <w:spacing w:val="-7"/>
                <w:sz w:val="20"/>
              </w:rPr>
              <w:t> </w:t>
            </w:r>
            <w:r>
              <w:rPr>
                <w:b/>
                <w:i/>
                <w:color w:val="FFEDED"/>
                <w:sz w:val="20"/>
              </w:rPr>
              <w:t>-</w:t>
            </w:r>
            <w:r>
              <w:rPr>
                <w:b/>
                <w:i/>
                <w:color w:val="FFEDED"/>
                <w:spacing w:val="-9"/>
                <w:sz w:val="20"/>
              </w:rPr>
              <w:t> </w:t>
            </w:r>
            <w:r>
              <w:rPr>
                <w:b/>
                <w:i/>
                <w:color w:val="FFEDED"/>
                <w:sz w:val="20"/>
              </w:rPr>
              <w:t>Επιληπτικός</w:t>
            </w:r>
            <w:r>
              <w:rPr>
                <w:b/>
                <w:i/>
                <w:color w:val="FFEDED"/>
                <w:spacing w:val="-10"/>
                <w:sz w:val="20"/>
              </w:rPr>
              <w:t> </w:t>
            </w:r>
            <w:r>
              <w:rPr>
                <w:b/>
                <w:i/>
                <w:color w:val="FFEDED"/>
                <w:spacing w:val="-2"/>
                <w:sz w:val="20"/>
              </w:rPr>
              <w:t>σπασμός</w:t>
            </w:r>
          </w:p>
        </w:tc>
      </w:tr>
      <w:tr>
        <w:trPr>
          <w:trHeight w:val="273" w:hRule="atLeast"/>
        </w:trPr>
        <w:tc>
          <w:tcPr>
            <w:tcW w:w="10638" w:type="dxa"/>
            <w:gridSpan w:val="3"/>
          </w:tcPr>
          <w:p>
            <w:pPr>
              <w:pStyle w:val="TableParagraph"/>
              <w:spacing w:before="0"/>
              <w:ind w:left="0"/>
              <w:rPr>
                <w:rFonts w:ascii="Times New Roman"/>
                <w:sz w:val="20"/>
              </w:rPr>
            </w:pPr>
          </w:p>
        </w:tc>
      </w:tr>
      <w:tr>
        <w:trPr>
          <w:trHeight w:val="3507" w:hRule="atLeast"/>
        </w:trPr>
        <w:tc>
          <w:tcPr>
            <w:tcW w:w="3286" w:type="dxa"/>
          </w:tcPr>
          <w:p>
            <w:pPr>
              <w:pStyle w:val="TableParagraph"/>
              <w:spacing w:before="7"/>
              <w:ind w:left="0"/>
              <w:rPr>
                <w:sz w:val="6"/>
              </w:rPr>
            </w:pPr>
          </w:p>
          <w:p>
            <w:pPr>
              <w:pStyle w:val="TableParagraph"/>
              <w:spacing w:before="0"/>
              <w:ind w:left="149" w:right="-44"/>
              <w:rPr>
                <w:sz w:val="20"/>
              </w:rPr>
            </w:pPr>
            <w:r>
              <w:rPr>
                <w:sz w:val="20"/>
              </w:rPr>
              <w:drawing>
                <wp:inline distT="0" distB="0" distL="0" distR="0">
                  <wp:extent cx="1989615" cy="2025396"/>
                  <wp:effectExtent l="0" t="0" r="0" b="0"/>
                  <wp:docPr id="144" name="Image 144"/>
                  <wp:cNvGraphicFramePr>
                    <a:graphicFrameLocks/>
                  </wp:cNvGraphicFramePr>
                  <a:graphic>
                    <a:graphicData uri="http://schemas.openxmlformats.org/drawingml/2006/picture">
                      <pic:pic>
                        <pic:nvPicPr>
                          <pic:cNvPr id="144" name="Image 144"/>
                          <pic:cNvPicPr/>
                        </pic:nvPicPr>
                        <pic:blipFill>
                          <a:blip r:embed="rId21" cstate="print"/>
                          <a:stretch>
                            <a:fillRect/>
                          </a:stretch>
                        </pic:blipFill>
                        <pic:spPr>
                          <a:xfrm>
                            <a:off x="0" y="0"/>
                            <a:ext cx="1989615" cy="2025396"/>
                          </a:xfrm>
                          <a:prstGeom prst="rect">
                            <a:avLst/>
                          </a:prstGeom>
                        </pic:spPr>
                      </pic:pic>
                    </a:graphicData>
                  </a:graphic>
                </wp:inline>
              </w:drawing>
            </w:r>
            <w:r>
              <w:rPr>
                <w:sz w:val="20"/>
              </w:rPr>
            </w:r>
          </w:p>
        </w:tc>
        <w:tc>
          <w:tcPr>
            <w:tcW w:w="186" w:type="dxa"/>
            <w:vMerge w:val="restart"/>
          </w:tcPr>
          <w:p>
            <w:pPr>
              <w:pStyle w:val="TableParagraph"/>
              <w:spacing w:before="0"/>
              <w:ind w:left="0"/>
              <w:rPr>
                <w:rFonts w:ascii="Times New Roman"/>
                <w:sz w:val="24"/>
              </w:rPr>
            </w:pPr>
          </w:p>
        </w:tc>
        <w:tc>
          <w:tcPr>
            <w:tcW w:w="7166" w:type="dxa"/>
            <w:vMerge w:val="restart"/>
          </w:tcPr>
          <w:p>
            <w:pPr>
              <w:pStyle w:val="TableParagraph"/>
              <w:numPr>
                <w:ilvl w:val="0"/>
                <w:numId w:val="20"/>
              </w:numPr>
              <w:tabs>
                <w:tab w:pos="372" w:val="left" w:leader="none"/>
              </w:tabs>
              <w:spacing w:line="240" w:lineRule="auto" w:before="173" w:after="0"/>
              <w:ind w:left="372" w:right="0" w:hanging="289"/>
              <w:jc w:val="left"/>
              <w:rPr>
                <w:rFonts w:ascii="Consolas" w:hAnsi="Consolas"/>
                <w:b/>
                <w:color w:val="1A5C9C"/>
                <w:sz w:val="26"/>
              </w:rPr>
            </w:pPr>
            <w:r>
              <w:rPr>
                <w:b/>
                <w:color w:val="1A5C9C"/>
                <w:sz w:val="26"/>
              </w:rPr>
              <w:t>ΑΝΑΓΝΩΡΙΣΗ</w:t>
            </w:r>
            <w:r>
              <w:rPr>
                <w:b/>
                <w:color w:val="1A5C9C"/>
                <w:spacing w:val="-9"/>
                <w:sz w:val="26"/>
              </w:rPr>
              <w:t> </w:t>
            </w:r>
            <w:r>
              <w:rPr>
                <w:b/>
                <w:color w:val="1A5C9C"/>
                <w:sz w:val="26"/>
              </w:rPr>
              <w:t>—</w:t>
            </w:r>
            <w:r>
              <w:rPr>
                <w:b/>
                <w:color w:val="1A5C9C"/>
                <w:spacing w:val="-9"/>
                <w:sz w:val="26"/>
              </w:rPr>
              <w:t> </w:t>
            </w:r>
            <w:r>
              <w:rPr>
                <w:b/>
                <w:color w:val="1A5C9C"/>
                <w:spacing w:val="-2"/>
                <w:sz w:val="26"/>
              </w:rPr>
              <w:t>ΣΗΜΕΙΑ</w:t>
            </w:r>
          </w:p>
          <w:p>
            <w:pPr>
              <w:pStyle w:val="TableParagraph"/>
              <w:numPr>
                <w:ilvl w:val="1"/>
                <w:numId w:val="20"/>
              </w:numPr>
              <w:tabs>
                <w:tab w:pos="508" w:val="left" w:leader="none"/>
              </w:tabs>
              <w:spacing w:line="240" w:lineRule="auto" w:before="34" w:after="0"/>
              <w:ind w:left="508" w:right="0" w:hanging="161"/>
              <w:jc w:val="left"/>
              <w:rPr>
                <w:sz w:val="26"/>
              </w:rPr>
            </w:pPr>
            <w:r>
              <w:rPr>
                <w:color w:val="1A1A1A"/>
                <w:sz w:val="26"/>
              </w:rPr>
              <w:t>Αιφνίδια</w:t>
            </w:r>
            <w:r>
              <w:rPr>
                <w:color w:val="1A1A1A"/>
                <w:spacing w:val="-14"/>
                <w:sz w:val="26"/>
              </w:rPr>
              <w:t> </w:t>
            </w:r>
            <w:r>
              <w:rPr>
                <w:color w:val="1A1A1A"/>
                <w:sz w:val="26"/>
              </w:rPr>
              <w:t>απώλεια</w:t>
            </w:r>
            <w:r>
              <w:rPr>
                <w:color w:val="1A1A1A"/>
                <w:spacing w:val="-13"/>
                <w:sz w:val="26"/>
              </w:rPr>
              <w:t> </w:t>
            </w:r>
            <w:r>
              <w:rPr>
                <w:color w:val="1A1A1A"/>
                <w:spacing w:val="-2"/>
                <w:sz w:val="26"/>
              </w:rPr>
              <w:t>συνείδησης</w:t>
            </w:r>
          </w:p>
          <w:p>
            <w:pPr>
              <w:pStyle w:val="TableParagraph"/>
              <w:numPr>
                <w:ilvl w:val="1"/>
                <w:numId w:val="20"/>
              </w:numPr>
              <w:tabs>
                <w:tab w:pos="508" w:val="left" w:leader="none"/>
              </w:tabs>
              <w:spacing w:line="240" w:lineRule="auto" w:before="76" w:after="0"/>
              <w:ind w:left="508" w:right="0" w:hanging="161"/>
              <w:jc w:val="left"/>
              <w:rPr>
                <w:sz w:val="26"/>
              </w:rPr>
            </w:pPr>
            <w:r>
              <w:rPr>
                <w:color w:val="1A1A1A"/>
                <w:spacing w:val="-2"/>
                <w:sz w:val="26"/>
              </w:rPr>
              <w:t>Σπασμοί</w:t>
            </w:r>
            <w:r>
              <w:rPr>
                <w:color w:val="1A1A1A"/>
                <w:spacing w:val="5"/>
                <w:sz w:val="26"/>
              </w:rPr>
              <w:t> </w:t>
            </w:r>
            <w:r>
              <w:rPr>
                <w:color w:val="1A1A1A"/>
                <w:spacing w:val="-2"/>
                <w:sz w:val="26"/>
              </w:rPr>
              <w:t>χεριών/ποδιών</w:t>
            </w:r>
            <w:r>
              <w:rPr>
                <w:color w:val="1A1A1A"/>
                <w:spacing w:val="8"/>
                <w:sz w:val="26"/>
              </w:rPr>
              <w:t> </w:t>
            </w:r>
            <w:r>
              <w:rPr>
                <w:color w:val="1A1A1A"/>
                <w:spacing w:val="-2"/>
                <w:sz w:val="26"/>
              </w:rPr>
              <w:t>(κλονικές/τονικές</w:t>
            </w:r>
            <w:r>
              <w:rPr>
                <w:color w:val="1A1A1A"/>
                <w:spacing w:val="5"/>
                <w:sz w:val="26"/>
              </w:rPr>
              <w:t> </w:t>
            </w:r>
            <w:r>
              <w:rPr>
                <w:color w:val="1A1A1A"/>
                <w:spacing w:val="-2"/>
                <w:sz w:val="26"/>
              </w:rPr>
              <w:t>κινήσεις)</w:t>
            </w:r>
          </w:p>
          <w:p>
            <w:pPr>
              <w:pStyle w:val="TableParagraph"/>
              <w:numPr>
                <w:ilvl w:val="1"/>
                <w:numId w:val="20"/>
              </w:numPr>
              <w:tabs>
                <w:tab w:pos="508" w:val="left" w:leader="none"/>
              </w:tabs>
              <w:spacing w:line="240" w:lineRule="auto" w:before="73" w:after="0"/>
              <w:ind w:left="508" w:right="0" w:hanging="161"/>
              <w:jc w:val="left"/>
              <w:rPr>
                <w:sz w:val="26"/>
              </w:rPr>
            </w:pPr>
            <w:r>
              <w:rPr>
                <w:color w:val="1A1A1A"/>
                <w:sz w:val="26"/>
              </w:rPr>
              <w:t>Στρέψιμο</w:t>
            </w:r>
            <w:r>
              <w:rPr>
                <w:color w:val="1A1A1A"/>
                <w:spacing w:val="-9"/>
                <w:sz w:val="26"/>
              </w:rPr>
              <w:t> </w:t>
            </w:r>
            <w:r>
              <w:rPr>
                <w:color w:val="1A1A1A"/>
                <w:sz w:val="26"/>
              </w:rPr>
              <w:t>ματιών</w:t>
            </w:r>
            <w:r>
              <w:rPr>
                <w:color w:val="1A1A1A"/>
                <w:spacing w:val="-8"/>
                <w:sz w:val="26"/>
              </w:rPr>
              <w:t> </w:t>
            </w:r>
            <w:r>
              <w:rPr>
                <w:color w:val="1A1A1A"/>
                <w:sz w:val="26"/>
              </w:rPr>
              <w:t>προς</w:t>
            </w:r>
            <w:r>
              <w:rPr>
                <w:color w:val="1A1A1A"/>
                <w:spacing w:val="-9"/>
                <w:sz w:val="26"/>
              </w:rPr>
              <w:t> </w:t>
            </w:r>
            <w:r>
              <w:rPr>
                <w:color w:val="1A1A1A"/>
                <w:sz w:val="26"/>
              </w:rPr>
              <w:t>τα</w:t>
            </w:r>
            <w:r>
              <w:rPr>
                <w:color w:val="1A1A1A"/>
                <w:spacing w:val="-9"/>
                <w:sz w:val="26"/>
              </w:rPr>
              <w:t> </w:t>
            </w:r>
            <w:r>
              <w:rPr>
                <w:color w:val="1A1A1A"/>
                <w:spacing w:val="-4"/>
                <w:sz w:val="26"/>
              </w:rPr>
              <w:t>πάνω</w:t>
            </w:r>
          </w:p>
          <w:p>
            <w:pPr>
              <w:pStyle w:val="TableParagraph"/>
              <w:numPr>
                <w:ilvl w:val="1"/>
                <w:numId w:val="20"/>
              </w:numPr>
              <w:tabs>
                <w:tab w:pos="508" w:val="left" w:leader="none"/>
              </w:tabs>
              <w:spacing w:line="240" w:lineRule="auto" w:before="75" w:after="0"/>
              <w:ind w:left="508" w:right="0" w:hanging="161"/>
              <w:jc w:val="left"/>
              <w:rPr>
                <w:sz w:val="26"/>
              </w:rPr>
            </w:pPr>
            <w:r>
              <w:rPr>
                <w:color w:val="1A1A1A"/>
                <w:sz w:val="26"/>
              </w:rPr>
              <w:t>Αφαίρεση</w:t>
            </w:r>
            <w:r>
              <w:rPr>
                <w:color w:val="1A1A1A"/>
                <w:spacing w:val="-9"/>
                <w:sz w:val="26"/>
              </w:rPr>
              <w:t> </w:t>
            </w:r>
            <w:r>
              <w:rPr>
                <w:color w:val="1A1A1A"/>
                <w:sz w:val="26"/>
              </w:rPr>
              <w:t>—</w:t>
            </w:r>
            <w:r>
              <w:rPr>
                <w:color w:val="1A1A1A"/>
                <w:spacing w:val="-9"/>
                <w:sz w:val="26"/>
              </w:rPr>
              <w:t> </w:t>
            </w:r>
            <w:r>
              <w:rPr>
                <w:color w:val="1A1A1A"/>
                <w:sz w:val="26"/>
              </w:rPr>
              <w:t>«άδειο</w:t>
            </w:r>
            <w:r>
              <w:rPr>
                <w:color w:val="1A1A1A"/>
                <w:spacing w:val="-9"/>
                <w:sz w:val="26"/>
              </w:rPr>
              <w:t> </w:t>
            </w:r>
            <w:r>
              <w:rPr>
                <w:color w:val="1A1A1A"/>
                <w:sz w:val="26"/>
              </w:rPr>
              <w:t>βλέμμα»,</w:t>
            </w:r>
            <w:r>
              <w:rPr>
                <w:color w:val="1A1A1A"/>
                <w:spacing w:val="-9"/>
                <w:sz w:val="26"/>
              </w:rPr>
              <w:t> </w:t>
            </w:r>
            <w:r>
              <w:rPr>
                <w:color w:val="1A1A1A"/>
                <w:spacing w:val="-2"/>
                <w:sz w:val="26"/>
              </w:rPr>
              <w:t>σύγχυση</w:t>
            </w:r>
          </w:p>
          <w:p>
            <w:pPr>
              <w:pStyle w:val="TableParagraph"/>
              <w:numPr>
                <w:ilvl w:val="1"/>
                <w:numId w:val="20"/>
              </w:numPr>
              <w:tabs>
                <w:tab w:pos="508" w:val="left" w:leader="none"/>
              </w:tabs>
              <w:spacing w:line="240" w:lineRule="auto" w:before="76" w:after="0"/>
              <w:ind w:left="508" w:right="0" w:hanging="161"/>
              <w:jc w:val="left"/>
              <w:rPr>
                <w:sz w:val="26"/>
              </w:rPr>
            </w:pPr>
            <w:r>
              <w:rPr>
                <w:color w:val="1A1A1A"/>
                <w:sz w:val="26"/>
              </w:rPr>
              <w:t>Μετά</w:t>
            </w:r>
            <w:r>
              <w:rPr>
                <w:color w:val="1A1A1A"/>
                <w:spacing w:val="-13"/>
                <w:sz w:val="26"/>
              </w:rPr>
              <w:t> </w:t>
            </w:r>
            <w:r>
              <w:rPr>
                <w:color w:val="1A1A1A"/>
                <w:sz w:val="26"/>
              </w:rPr>
              <w:t>κρίση:</w:t>
            </w:r>
            <w:r>
              <w:rPr>
                <w:color w:val="1A1A1A"/>
                <w:spacing w:val="-10"/>
                <w:sz w:val="26"/>
              </w:rPr>
              <w:t> </w:t>
            </w:r>
            <w:r>
              <w:rPr>
                <w:color w:val="1A1A1A"/>
                <w:sz w:val="26"/>
              </w:rPr>
              <w:t>υπνηλία,</w:t>
            </w:r>
            <w:r>
              <w:rPr>
                <w:color w:val="1A1A1A"/>
                <w:spacing w:val="-11"/>
                <w:sz w:val="26"/>
              </w:rPr>
              <w:t> </w:t>
            </w:r>
            <w:r>
              <w:rPr>
                <w:color w:val="1A1A1A"/>
                <w:sz w:val="26"/>
              </w:rPr>
              <w:t>σύγχυση</w:t>
            </w:r>
            <w:r>
              <w:rPr>
                <w:color w:val="1A1A1A"/>
                <w:spacing w:val="-12"/>
                <w:sz w:val="26"/>
              </w:rPr>
              <w:t> </w:t>
            </w:r>
            <w:r>
              <w:rPr>
                <w:color w:val="1A1A1A"/>
                <w:sz w:val="26"/>
              </w:rPr>
              <w:t>(μετεπιληπτική</w:t>
            </w:r>
            <w:r>
              <w:rPr>
                <w:color w:val="1A1A1A"/>
                <w:spacing w:val="-12"/>
                <w:sz w:val="26"/>
              </w:rPr>
              <w:t> </w:t>
            </w:r>
            <w:r>
              <w:rPr>
                <w:color w:val="1A1A1A"/>
                <w:spacing w:val="-2"/>
                <w:sz w:val="26"/>
              </w:rPr>
              <w:t>φάση)</w:t>
            </w:r>
          </w:p>
          <w:p>
            <w:pPr>
              <w:pStyle w:val="TableParagraph"/>
              <w:spacing w:before="112"/>
              <w:ind w:left="0"/>
              <w:rPr>
                <w:sz w:val="26"/>
              </w:rPr>
            </w:pPr>
          </w:p>
          <w:p>
            <w:pPr>
              <w:pStyle w:val="TableParagraph"/>
              <w:numPr>
                <w:ilvl w:val="0"/>
                <w:numId w:val="20"/>
              </w:numPr>
              <w:tabs>
                <w:tab w:pos="305" w:val="left" w:leader="none"/>
              </w:tabs>
              <w:spacing w:line="240" w:lineRule="auto" w:before="0" w:after="0"/>
              <w:ind w:left="305" w:right="0" w:hanging="222"/>
              <w:jc w:val="left"/>
              <w:rPr>
                <w:rFonts w:ascii="Consolas" w:hAnsi="Consolas"/>
                <w:b/>
                <w:color w:val="1A5C9C"/>
                <w:sz w:val="20"/>
              </w:rPr>
            </w:pPr>
            <w:r>
              <w:rPr>
                <w:b/>
                <w:color w:val="1A5C9C"/>
                <w:sz w:val="26"/>
              </w:rPr>
              <w:t>ΒΗΜΑΤΑ</w:t>
            </w:r>
            <w:r>
              <w:rPr>
                <w:b/>
                <w:color w:val="1A5C9C"/>
                <w:spacing w:val="-11"/>
                <w:sz w:val="26"/>
              </w:rPr>
              <w:t> </w:t>
            </w:r>
            <w:r>
              <w:rPr>
                <w:b/>
                <w:color w:val="1A5C9C"/>
                <w:spacing w:val="-2"/>
                <w:sz w:val="26"/>
              </w:rPr>
              <w:t>ΔΡΑΣΗΣ</w:t>
            </w:r>
          </w:p>
          <w:p>
            <w:pPr>
              <w:pStyle w:val="TableParagraph"/>
              <w:numPr>
                <w:ilvl w:val="0"/>
                <w:numId w:val="21"/>
              </w:numPr>
              <w:tabs>
                <w:tab w:pos="641" w:val="left" w:leader="none"/>
              </w:tabs>
              <w:spacing w:line="276" w:lineRule="auto" w:before="81" w:after="0"/>
              <w:ind w:left="283" w:right="255" w:firstLine="0"/>
              <w:jc w:val="left"/>
              <w:rPr>
                <w:sz w:val="26"/>
              </w:rPr>
            </w:pPr>
            <w:r>
              <w:rPr>
                <w:b/>
                <w:color w:val="1A1A1A"/>
                <w:sz w:val="26"/>
              </w:rPr>
              <w:t>ΠΑΡΑΜΕΙΝΕ</w:t>
            </w:r>
            <w:r>
              <w:rPr>
                <w:b/>
                <w:color w:val="1A1A1A"/>
                <w:spacing w:val="-11"/>
                <w:sz w:val="26"/>
              </w:rPr>
              <w:t> </w:t>
            </w:r>
            <w:r>
              <w:rPr>
                <w:b/>
                <w:color w:val="1A1A1A"/>
                <w:sz w:val="26"/>
              </w:rPr>
              <w:t>ΗΡΕΜΟΣ/ΗΡΕΜΗ.</w:t>
            </w:r>
            <w:r>
              <w:rPr>
                <w:b/>
                <w:color w:val="1A1A1A"/>
                <w:spacing w:val="-8"/>
                <w:sz w:val="26"/>
              </w:rPr>
              <w:t> </w:t>
            </w:r>
            <w:r>
              <w:rPr>
                <w:color w:val="1A1A1A"/>
                <w:sz w:val="26"/>
              </w:rPr>
              <w:t>Κάλεσε</w:t>
            </w:r>
            <w:r>
              <w:rPr>
                <w:color w:val="1A1A1A"/>
                <w:spacing w:val="-11"/>
                <w:sz w:val="26"/>
              </w:rPr>
              <w:t> </w:t>
            </w:r>
            <w:r>
              <w:rPr>
                <w:color w:val="1A1A1A"/>
                <w:sz w:val="26"/>
              </w:rPr>
              <w:t>βοήθεια</w:t>
            </w:r>
            <w:r>
              <w:rPr>
                <w:color w:val="1A1A1A"/>
                <w:spacing w:val="-12"/>
                <w:sz w:val="26"/>
              </w:rPr>
              <w:t> </w:t>
            </w:r>
            <w:r>
              <w:rPr>
                <w:color w:val="1A1A1A"/>
                <w:sz w:val="26"/>
              </w:rPr>
              <w:t>από συνάδελφο. Σημείωσε ώρα έναρξης κρίσης.</w:t>
            </w:r>
          </w:p>
          <w:p>
            <w:pPr>
              <w:pStyle w:val="TableParagraph"/>
              <w:numPr>
                <w:ilvl w:val="0"/>
                <w:numId w:val="21"/>
              </w:numPr>
              <w:tabs>
                <w:tab w:pos="641" w:val="left" w:leader="none"/>
              </w:tabs>
              <w:spacing w:line="276" w:lineRule="auto" w:before="80" w:after="0"/>
              <w:ind w:left="283" w:right="138" w:firstLine="0"/>
              <w:jc w:val="left"/>
              <w:rPr>
                <w:sz w:val="26"/>
              </w:rPr>
            </w:pPr>
            <w:r>
              <w:rPr>
                <w:b/>
                <w:color w:val="1A1A1A"/>
                <w:sz w:val="26"/>
              </w:rPr>
              <w:t>Προστάτεψε</w:t>
            </w:r>
            <w:r>
              <w:rPr>
                <w:b/>
                <w:color w:val="1A1A1A"/>
                <w:spacing w:val="-7"/>
                <w:sz w:val="26"/>
              </w:rPr>
              <w:t> </w:t>
            </w:r>
            <w:r>
              <w:rPr>
                <w:b/>
                <w:color w:val="1A1A1A"/>
                <w:sz w:val="26"/>
              </w:rPr>
              <w:t>το</w:t>
            </w:r>
            <w:r>
              <w:rPr>
                <w:b/>
                <w:color w:val="1A1A1A"/>
                <w:spacing w:val="-7"/>
                <w:sz w:val="26"/>
              </w:rPr>
              <w:t> </w:t>
            </w:r>
            <w:r>
              <w:rPr>
                <w:b/>
                <w:color w:val="1A1A1A"/>
                <w:sz w:val="26"/>
              </w:rPr>
              <w:t>κεφάλι:</w:t>
            </w:r>
            <w:r>
              <w:rPr>
                <w:b/>
                <w:color w:val="1A1A1A"/>
                <w:spacing w:val="-5"/>
                <w:sz w:val="26"/>
              </w:rPr>
              <w:t> </w:t>
            </w:r>
            <w:r>
              <w:rPr>
                <w:color w:val="1A1A1A"/>
                <w:sz w:val="26"/>
              </w:rPr>
              <w:t>τοποθέτησε</w:t>
            </w:r>
            <w:r>
              <w:rPr>
                <w:color w:val="1A1A1A"/>
                <w:spacing w:val="-6"/>
                <w:sz w:val="26"/>
              </w:rPr>
              <w:t> </w:t>
            </w:r>
            <w:r>
              <w:rPr>
                <w:color w:val="1A1A1A"/>
                <w:sz w:val="26"/>
              </w:rPr>
              <w:t>κάτι</w:t>
            </w:r>
            <w:r>
              <w:rPr>
                <w:color w:val="1A1A1A"/>
                <w:spacing w:val="-6"/>
                <w:sz w:val="26"/>
              </w:rPr>
              <w:t> </w:t>
            </w:r>
            <w:r>
              <w:rPr>
                <w:color w:val="1A1A1A"/>
                <w:sz w:val="26"/>
              </w:rPr>
              <w:t>μαλακό</w:t>
            </w:r>
            <w:r>
              <w:rPr>
                <w:color w:val="1A1A1A"/>
                <w:spacing w:val="-7"/>
                <w:sz w:val="26"/>
              </w:rPr>
              <w:t> </w:t>
            </w:r>
            <w:r>
              <w:rPr>
                <w:color w:val="1A1A1A"/>
                <w:sz w:val="26"/>
              </w:rPr>
              <w:t>κάτω από το κεφάλι. Απομάκρυνε επικίνδυνα αντικείμενα.</w:t>
            </w:r>
          </w:p>
          <w:p>
            <w:pPr>
              <w:pStyle w:val="TableParagraph"/>
              <w:numPr>
                <w:ilvl w:val="0"/>
                <w:numId w:val="21"/>
              </w:numPr>
              <w:tabs>
                <w:tab w:pos="641" w:val="left" w:leader="none"/>
              </w:tabs>
              <w:spacing w:line="276" w:lineRule="auto" w:before="81" w:after="0"/>
              <w:ind w:left="283" w:right="365" w:firstLine="0"/>
              <w:jc w:val="left"/>
              <w:rPr>
                <w:sz w:val="26"/>
              </w:rPr>
            </w:pPr>
            <w:r>
              <w:rPr>
                <w:b/>
                <w:color w:val="1A1A1A"/>
                <w:sz w:val="26"/>
              </w:rPr>
              <w:t>Άφησε την κρίση να τελειώσει. </w:t>
            </w:r>
            <w:r>
              <w:rPr>
                <w:color w:val="1A1A1A"/>
                <w:sz w:val="26"/>
              </w:rPr>
              <w:t>ΜΗΝ συγκρατείς τον/την</w:t>
            </w:r>
            <w:r>
              <w:rPr>
                <w:color w:val="1A1A1A"/>
                <w:spacing w:val="-8"/>
                <w:sz w:val="26"/>
              </w:rPr>
              <w:t> </w:t>
            </w:r>
            <w:r>
              <w:rPr>
                <w:color w:val="1A1A1A"/>
                <w:sz w:val="26"/>
              </w:rPr>
              <w:t>μαθητή/μαθήτρια.</w:t>
            </w:r>
            <w:r>
              <w:rPr>
                <w:color w:val="1A1A1A"/>
                <w:spacing w:val="-6"/>
                <w:sz w:val="26"/>
              </w:rPr>
              <w:t> </w:t>
            </w:r>
            <w:r>
              <w:rPr>
                <w:color w:val="1A1A1A"/>
                <w:sz w:val="26"/>
              </w:rPr>
              <w:t>ΜΗΝ</w:t>
            </w:r>
            <w:r>
              <w:rPr>
                <w:color w:val="1A1A1A"/>
                <w:spacing w:val="-8"/>
                <w:sz w:val="26"/>
              </w:rPr>
              <w:t> </w:t>
            </w:r>
            <w:r>
              <w:rPr>
                <w:color w:val="1A1A1A"/>
                <w:sz w:val="26"/>
              </w:rPr>
              <w:t>βάζεις</w:t>
            </w:r>
            <w:r>
              <w:rPr>
                <w:color w:val="1A1A1A"/>
                <w:spacing w:val="-6"/>
                <w:sz w:val="26"/>
              </w:rPr>
              <w:t> </w:t>
            </w:r>
            <w:r>
              <w:rPr>
                <w:color w:val="1A1A1A"/>
                <w:sz w:val="26"/>
              </w:rPr>
              <w:t>τίποτα</w:t>
            </w:r>
            <w:r>
              <w:rPr>
                <w:color w:val="1A1A1A"/>
                <w:spacing w:val="-8"/>
                <w:sz w:val="26"/>
              </w:rPr>
              <w:t> </w:t>
            </w:r>
            <w:r>
              <w:rPr>
                <w:color w:val="1A1A1A"/>
                <w:sz w:val="26"/>
              </w:rPr>
              <w:t>στο</w:t>
            </w:r>
            <w:r>
              <w:rPr>
                <w:color w:val="1A1A1A"/>
                <w:spacing w:val="-8"/>
                <w:sz w:val="26"/>
              </w:rPr>
              <w:t> </w:t>
            </w:r>
            <w:r>
              <w:rPr>
                <w:color w:val="1A1A1A"/>
                <w:sz w:val="26"/>
              </w:rPr>
              <w:t>στόμα.</w:t>
            </w:r>
          </w:p>
          <w:p>
            <w:pPr>
              <w:pStyle w:val="TableParagraph"/>
              <w:numPr>
                <w:ilvl w:val="0"/>
                <w:numId w:val="21"/>
              </w:numPr>
              <w:tabs>
                <w:tab w:pos="641" w:val="left" w:leader="none"/>
              </w:tabs>
              <w:spacing w:line="278" w:lineRule="auto" w:before="78" w:after="0"/>
              <w:ind w:left="283" w:right="172" w:firstLine="0"/>
              <w:jc w:val="left"/>
              <w:rPr>
                <w:sz w:val="26"/>
              </w:rPr>
            </w:pPr>
            <w:r>
              <w:rPr>
                <w:b/>
                <w:color w:val="1A1A1A"/>
                <w:sz w:val="26"/>
              </w:rPr>
              <w:t>Μετά</w:t>
            </w:r>
            <w:r>
              <w:rPr>
                <w:b/>
                <w:color w:val="1A1A1A"/>
                <w:spacing w:val="-7"/>
                <w:sz w:val="26"/>
              </w:rPr>
              <w:t> </w:t>
            </w:r>
            <w:r>
              <w:rPr>
                <w:b/>
                <w:color w:val="1A1A1A"/>
                <w:sz w:val="26"/>
              </w:rPr>
              <w:t>τους</w:t>
            </w:r>
            <w:r>
              <w:rPr>
                <w:b/>
                <w:color w:val="1A1A1A"/>
                <w:spacing w:val="-8"/>
                <w:sz w:val="26"/>
              </w:rPr>
              <w:t> </w:t>
            </w:r>
            <w:r>
              <w:rPr>
                <w:b/>
                <w:color w:val="1A1A1A"/>
                <w:sz w:val="26"/>
              </w:rPr>
              <w:t>σπασμούς:</w:t>
            </w:r>
            <w:r>
              <w:rPr>
                <w:b/>
                <w:color w:val="1A1A1A"/>
                <w:spacing w:val="-7"/>
                <w:sz w:val="26"/>
              </w:rPr>
              <w:t> </w:t>
            </w:r>
            <w:r>
              <w:rPr>
                <w:color w:val="1A1A1A"/>
                <w:sz w:val="26"/>
              </w:rPr>
              <w:t>Τοποθέτησε</w:t>
            </w:r>
            <w:r>
              <w:rPr>
                <w:color w:val="1A1A1A"/>
                <w:spacing w:val="-8"/>
                <w:sz w:val="26"/>
              </w:rPr>
              <w:t> </w:t>
            </w:r>
            <w:r>
              <w:rPr>
                <w:color w:val="1A1A1A"/>
                <w:sz w:val="26"/>
              </w:rPr>
              <w:t>σε</w:t>
            </w:r>
            <w:r>
              <w:rPr>
                <w:color w:val="1A1A1A"/>
                <w:spacing w:val="-8"/>
                <w:sz w:val="26"/>
              </w:rPr>
              <w:t> </w:t>
            </w:r>
            <w:r>
              <w:rPr>
                <w:color w:val="1A1A1A"/>
                <w:sz w:val="26"/>
              </w:rPr>
              <w:t>ΠΛΑΓΙΑ</w:t>
            </w:r>
            <w:r>
              <w:rPr>
                <w:color w:val="1A1A1A"/>
                <w:spacing w:val="-6"/>
                <w:sz w:val="26"/>
              </w:rPr>
              <w:t> </w:t>
            </w:r>
            <w:r>
              <w:rPr>
                <w:color w:val="1A1A1A"/>
                <w:sz w:val="26"/>
              </w:rPr>
              <w:t>ΘΕΣΗ ΑΣΦΑΛΕΙΑΣ (θέση ανάνηψης). Έλεγξε αναπνοή.</w:t>
            </w:r>
          </w:p>
          <w:p>
            <w:pPr>
              <w:pStyle w:val="TableParagraph"/>
              <w:numPr>
                <w:ilvl w:val="0"/>
                <w:numId w:val="21"/>
              </w:numPr>
              <w:tabs>
                <w:tab w:pos="641" w:val="left" w:leader="none"/>
              </w:tabs>
              <w:spacing w:line="276" w:lineRule="auto" w:before="74" w:after="0"/>
              <w:ind w:left="283" w:right="178" w:firstLine="0"/>
              <w:jc w:val="left"/>
              <w:rPr>
                <w:sz w:val="26"/>
              </w:rPr>
            </w:pPr>
            <w:r>
              <w:rPr>
                <w:b/>
                <w:color w:val="1A1A1A"/>
                <w:sz w:val="26"/>
              </w:rPr>
              <w:t>Κάλεσε ΚεΚΑ 22887171/112 εάν: </w:t>
            </w:r>
            <w:r>
              <w:rPr>
                <w:color w:val="1A1A1A"/>
                <w:sz w:val="26"/>
              </w:rPr>
              <w:t>η κρίση διαρκεί &gt;5 λεπτά</w:t>
            </w:r>
            <w:r>
              <w:rPr>
                <w:color w:val="1A1A1A"/>
                <w:spacing w:val="-6"/>
                <w:sz w:val="26"/>
              </w:rPr>
              <w:t> </w:t>
            </w:r>
            <w:r>
              <w:rPr>
                <w:color w:val="1A1A1A"/>
                <w:sz w:val="26"/>
              </w:rPr>
              <w:t>ή</w:t>
            </w:r>
            <w:r>
              <w:rPr>
                <w:color w:val="1A1A1A"/>
                <w:spacing w:val="-4"/>
                <w:sz w:val="26"/>
              </w:rPr>
              <w:t> </w:t>
            </w:r>
            <w:r>
              <w:rPr>
                <w:color w:val="1A1A1A"/>
                <w:sz w:val="26"/>
              </w:rPr>
              <w:t>μία</w:t>
            </w:r>
            <w:r>
              <w:rPr>
                <w:color w:val="1A1A1A"/>
                <w:spacing w:val="-4"/>
                <w:sz w:val="26"/>
              </w:rPr>
              <w:t> </w:t>
            </w:r>
            <w:r>
              <w:rPr>
                <w:color w:val="1A1A1A"/>
                <w:sz w:val="26"/>
              </w:rPr>
              <w:t>άλλη</w:t>
            </w:r>
            <w:r>
              <w:rPr>
                <w:color w:val="1A1A1A"/>
                <w:spacing w:val="-5"/>
                <w:sz w:val="26"/>
              </w:rPr>
              <w:t> </w:t>
            </w:r>
            <w:r>
              <w:rPr>
                <w:color w:val="1A1A1A"/>
                <w:sz w:val="26"/>
              </w:rPr>
              <w:t>κρίση</w:t>
            </w:r>
            <w:r>
              <w:rPr>
                <w:color w:val="1A1A1A"/>
                <w:spacing w:val="-5"/>
                <w:sz w:val="26"/>
              </w:rPr>
              <w:t> </w:t>
            </w:r>
            <w:r>
              <w:rPr>
                <w:color w:val="1A1A1A"/>
                <w:sz w:val="26"/>
              </w:rPr>
              <w:t>ακολουθεί</w:t>
            </w:r>
            <w:r>
              <w:rPr>
                <w:color w:val="1A1A1A"/>
                <w:spacing w:val="-5"/>
                <w:sz w:val="26"/>
              </w:rPr>
              <w:t> </w:t>
            </w:r>
            <w:r>
              <w:rPr>
                <w:color w:val="1A1A1A"/>
                <w:sz w:val="26"/>
              </w:rPr>
              <w:t>ή</w:t>
            </w:r>
            <w:r>
              <w:rPr>
                <w:color w:val="1A1A1A"/>
                <w:spacing w:val="-5"/>
                <w:sz w:val="26"/>
              </w:rPr>
              <w:t> </w:t>
            </w:r>
            <w:r>
              <w:rPr>
                <w:color w:val="1A1A1A"/>
                <w:sz w:val="26"/>
              </w:rPr>
              <w:t>ο/η</w:t>
            </w:r>
            <w:r>
              <w:rPr>
                <w:color w:val="1A1A1A"/>
                <w:spacing w:val="-5"/>
                <w:sz w:val="26"/>
              </w:rPr>
              <w:t> </w:t>
            </w:r>
            <w:r>
              <w:rPr>
                <w:color w:val="1A1A1A"/>
                <w:sz w:val="26"/>
              </w:rPr>
              <w:t>μαθητής/μαθήτρια δεν ανακτά συνείδηση.</w:t>
            </w:r>
          </w:p>
          <w:p>
            <w:pPr>
              <w:pStyle w:val="TableParagraph"/>
              <w:numPr>
                <w:ilvl w:val="0"/>
                <w:numId w:val="21"/>
              </w:numPr>
              <w:tabs>
                <w:tab w:pos="641" w:val="left" w:leader="none"/>
              </w:tabs>
              <w:spacing w:line="278" w:lineRule="auto" w:before="80" w:after="0"/>
              <w:ind w:left="283" w:right="707" w:firstLine="0"/>
              <w:jc w:val="left"/>
              <w:rPr>
                <w:sz w:val="26"/>
              </w:rPr>
            </w:pPr>
            <w:r>
              <w:rPr>
                <w:color w:val="1A1A1A"/>
                <w:sz w:val="26"/>
              </w:rPr>
              <w:t>Ειδοποίησε</w:t>
            </w:r>
            <w:r>
              <w:rPr>
                <w:color w:val="1A1A1A"/>
                <w:spacing w:val="-8"/>
                <w:sz w:val="26"/>
              </w:rPr>
              <w:t> </w:t>
            </w:r>
            <w:r>
              <w:rPr>
                <w:color w:val="1A1A1A"/>
                <w:sz w:val="26"/>
              </w:rPr>
              <w:t>γονέα/κηδεμόνα.</w:t>
            </w:r>
            <w:r>
              <w:rPr>
                <w:color w:val="1A1A1A"/>
                <w:spacing w:val="-8"/>
                <w:sz w:val="26"/>
              </w:rPr>
              <w:t> </w:t>
            </w:r>
            <w:r>
              <w:rPr>
                <w:color w:val="1A1A1A"/>
                <w:sz w:val="26"/>
              </w:rPr>
              <w:t>Μείνε</w:t>
            </w:r>
            <w:r>
              <w:rPr>
                <w:color w:val="1A1A1A"/>
                <w:spacing w:val="-8"/>
                <w:sz w:val="26"/>
              </w:rPr>
              <w:t> </w:t>
            </w:r>
            <w:r>
              <w:rPr>
                <w:color w:val="1A1A1A"/>
                <w:sz w:val="26"/>
              </w:rPr>
              <w:t>μαζί</w:t>
            </w:r>
            <w:r>
              <w:rPr>
                <w:color w:val="1A1A1A"/>
                <w:spacing w:val="-4"/>
                <w:sz w:val="26"/>
              </w:rPr>
              <w:t> </w:t>
            </w:r>
            <w:r>
              <w:rPr>
                <w:color w:val="1A1A1A"/>
                <w:sz w:val="26"/>
              </w:rPr>
              <w:t>με</w:t>
            </w:r>
            <w:r>
              <w:rPr>
                <w:color w:val="1A1A1A"/>
                <w:spacing w:val="-8"/>
                <w:sz w:val="26"/>
              </w:rPr>
              <w:t> </w:t>
            </w:r>
            <w:r>
              <w:rPr>
                <w:color w:val="1A1A1A"/>
                <w:sz w:val="26"/>
              </w:rPr>
              <w:t>τον/την μαθητή/μαθήτρια μέχρι να ανακάμψει.</w:t>
            </w:r>
          </w:p>
        </w:tc>
      </w:tr>
      <w:tr>
        <w:trPr>
          <w:trHeight w:val="4631" w:hRule="atLeast"/>
        </w:trPr>
        <w:tc>
          <w:tcPr>
            <w:tcW w:w="3286" w:type="dxa"/>
          </w:tcPr>
          <w:p>
            <w:pPr>
              <w:pStyle w:val="TableParagraph"/>
              <w:spacing w:before="0"/>
              <w:ind w:left="0"/>
              <w:rPr>
                <w:rFonts w:ascii="Times New Roman"/>
                <w:sz w:val="24"/>
              </w:rPr>
            </w:pPr>
          </w:p>
        </w:tc>
        <w:tc>
          <w:tcPr>
            <w:tcW w:w="186" w:type="dxa"/>
            <w:vMerge/>
            <w:tcBorders>
              <w:top w:val="nil"/>
            </w:tcBorders>
          </w:tcPr>
          <w:p>
            <w:pPr>
              <w:rPr>
                <w:sz w:val="2"/>
                <w:szCs w:val="2"/>
              </w:rPr>
            </w:pPr>
          </w:p>
        </w:tc>
        <w:tc>
          <w:tcPr>
            <w:tcW w:w="7166" w:type="dxa"/>
            <w:vMerge/>
            <w:tcBorders>
              <w:top w:val="nil"/>
            </w:tcBorders>
          </w:tcPr>
          <w:p>
            <w:pPr>
              <w:rPr>
                <w:sz w:val="2"/>
                <w:szCs w:val="2"/>
              </w:rPr>
            </w:pPr>
          </w:p>
        </w:tc>
      </w:tr>
      <w:tr>
        <w:trPr>
          <w:trHeight w:val="283" w:hRule="atLeast"/>
        </w:trPr>
        <w:tc>
          <w:tcPr>
            <w:tcW w:w="3286" w:type="dxa"/>
          </w:tcPr>
          <w:p>
            <w:pPr>
              <w:pStyle w:val="TableParagraph"/>
              <w:spacing w:before="0"/>
              <w:ind w:left="0"/>
              <w:rPr>
                <w:rFonts w:ascii="Times New Roman"/>
                <w:sz w:val="20"/>
              </w:rPr>
            </w:pPr>
          </w:p>
        </w:tc>
        <w:tc>
          <w:tcPr>
            <w:tcW w:w="186" w:type="dxa"/>
            <w:vMerge/>
            <w:tcBorders>
              <w:top w:val="nil"/>
            </w:tcBorders>
          </w:tcPr>
          <w:p>
            <w:pPr>
              <w:rPr>
                <w:sz w:val="2"/>
                <w:szCs w:val="2"/>
              </w:rPr>
            </w:pPr>
          </w:p>
        </w:tc>
        <w:tc>
          <w:tcPr>
            <w:tcW w:w="7166" w:type="dxa"/>
            <w:vMerge/>
            <w:tcBorders>
              <w:top w:val="nil"/>
            </w:tcBorders>
          </w:tcPr>
          <w:p>
            <w:pPr>
              <w:rPr>
                <w:sz w:val="2"/>
                <w:szCs w:val="2"/>
              </w:rPr>
            </w:pPr>
          </w:p>
        </w:tc>
      </w:tr>
      <w:tr>
        <w:trPr>
          <w:trHeight w:val="1953" w:hRule="atLeast"/>
        </w:trPr>
        <w:tc>
          <w:tcPr>
            <w:tcW w:w="10638" w:type="dxa"/>
            <w:gridSpan w:val="3"/>
            <w:shd w:val="clear" w:color="auto" w:fill="FFF5F5"/>
          </w:tcPr>
          <w:p>
            <w:pPr>
              <w:pStyle w:val="TableParagraph"/>
              <w:spacing w:before="130"/>
              <w:ind w:left="288"/>
              <w:rPr>
                <w:b/>
                <w:sz w:val="26"/>
              </w:rPr>
            </w:pPr>
            <w:r>
              <w:rPr>
                <w:b/>
                <w:sz w:val="26"/>
              </w:rPr>
              <mc:AlternateContent>
                <mc:Choice Requires="wps">
                  <w:drawing>
                    <wp:anchor distT="0" distB="0" distL="0" distR="0" allowOverlap="1" layoutInCell="1" locked="0" behindDoc="1" simplePos="0" relativeHeight="486424064">
                      <wp:simplePos x="0" y="0"/>
                      <wp:positionH relativeFrom="column">
                        <wp:posOffset>102425</wp:posOffset>
                      </wp:positionH>
                      <wp:positionV relativeFrom="paragraph">
                        <wp:posOffset>-4904</wp:posOffset>
                      </wp:positionV>
                      <wp:extent cx="6656705" cy="1696720"/>
                      <wp:effectExtent l="0" t="0" r="0" b="0"/>
                      <wp:wrapNone/>
                      <wp:docPr id="145" name="Group 145"/>
                      <wp:cNvGraphicFramePr>
                        <a:graphicFrameLocks/>
                      </wp:cNvGraphicFramePr>
                      <a:graphic>
                        <a:graphicData uri="http://schemas.microsoft.com/office/word/2010/wordprocessingGroup">
                          <wpg:wgp>
                            <wpg:cNvPr id="145" name="Group 145"/>
                            <wpg:cNvGrpSpPr/>
                            <wpg:grpSpPr>
                              <a:xfrm>
                                <a:off x="0" y="0"/>
                                <a:ext cx="6656705" cy="1696720"/>
                                <a:chExt cx="6656705" cy="1696720"/>
                              </a:xfrm>
                            </wpg:grpSpPr>
                            <wps:wsp>
                              <wps:cNvPr id="146" name="Graphic 146"/>
                              <wps:cNvSpPr/>
                              <wps:spPr>
                                <a:xfrm>
                                  <a:off x="9144" y="10668"/>
                                  <a:ext cx="6638290" cy="1229995"/>
                                </a:xfrm>
                                <a:custGeom>
                                  <a:avLst/>
                                  <a:gdLst/>
                                  <a:ahLst/>
                                  <a:cxnLst/>
                                  <a:rect l="l" t="t" r="r" b="b"/>
                                  <a:pathLst>
                                    <a:path w="6638290" h="1229995">
                                      <a:moveTo>
                                        <a:pt x="6638290" y="0"/>
                                      </a:moveTo>
                                      <a:lnTo>
                                        <a:pt x="0" y="0"/>
                                      </a:lnTo>
                                      <a:lnTo>
                                        <a:pt x="0" y="1229868"/>
                                      </a:lnTo>
                                      <a:lnTo>
                                        <a:pt x="6638290" y="1229868"/>
                                      </a:lnTo>
                                      <a:lnTo>
                                        <a:pt x="6638290" y="0"/>
                                      </a:lnTo>
                                      <a:close/>
                                    </a:path>
                                  </a:pathLst>
                                </a:custGeom>
                                <a:solidFill>
                                  <a:srgbClr val="FFF5F5"/>
                                </a:solidFill>
                              </wps:spPr>
                              <wps:bodyPr wrap="square" lIns="0" tIns="0" rIns="0" bIns="0" rtlCol="0">
                                <a:prstTxWarp prst="textNoShape">
                                  <a:avLst/>
                                </a:prstTxWarp>
                                <a:noAutofit/>
                              </wps:bodyPr>
                            </wps:wsp>
                            <wps:wsp>
                              <wps:cNvPr id="147" name="Graphic 147"/>
                              <wps:cNvSpPr/>
                              <wps:spPr>
                                <a:xfrm>
                                  <a:off x="0" y="0"/>
                                  <a:ext cx="9525" cy="9525"/>
                                </a:xfrm>
                                <a:custGeom>
                                  <a:avLst/>
                                  <a:gdLst/>
                                  <a:ahLst/>
                                  <a:cxnLst/>
                                  <a:rect l="l" t="t" r="r" b="b"/>
                                  <a:pathLst>
                                    <a:path w="9525" h="9525">
                                      <a:moveTo>
                                        <a:pt x="9143" y="0"/>
                                      </a:moveTo>
                                      <a:lnTo>
                                        <a:pt x="0" y="0"/>
                                      </a:lnTo>
                                      <a:lnTo>
                                        <a:pt x="0" y="9144"/>
                                      </a:lnTo>
                                      <a:lnTo>
                                        <a:pt x="9143" y="9144"/>
                                      </a:lnTo>
                                      <a:lnTo>
                                        <a:pt x="9143" y="0"/>
                                      </a:lnTo>
                                      <a:close/>
                                    </a:path>
                                  </a:pathLst>
                                </a:custGeom>
                                <a:solidFill>
                                  <a:srgbClr val="C0392B"/>
                                </a:solidFill>
                              </wps:spPr>
                              <wps:bodyPr wrap="square" lIns="0" tIns="0" rIns="0" bIns="0" rtlCol="0">
                                <a:prstTxWarp prst="textNoShape">
                                  <a:avLst/>
                                </a:prstTxWarp>
                                <a:noAutofit/>
                              </wps:bodyPr>
                            </wps:wsp>
                            <wps:wsp>
                              <wps:cNvPr id="148" name="Graphic 148"/>
                              <wps:cNvSpPr/>
                              <wps:spPr>
                                <a:xfrm>
                                  <a:off x="9144" y="9144"/>
                                  <a:ext cx="9525" cy="38100"/>
                                </a:xfrm>
                                <a:custGeom>
                                  <a:avLst/>
                                  <a:gdLst/>
                                  <a:ahLst/>
                                  <a:cxnLst/>
                                  <a:rect l="l" t="t" r="r" b="b"/>
                                  <a:pathLst>
                                    <a:path w="9525" h="38100">
                                      <a:moveTo>
                                        <a:pt x="9143" y="0"/>
                                      </a:moveTo>
                                      <a:lnTo>
                                        <a:pt x="0" y="0"/>
                                      </a:lnTo>
                                      <a:lnTo>
                                        <a:pt x="0" y="38100"/>
                                      </a:lnTo>
                                      <a:lnTo>
                                        <a:pt x="9143" y="38100"/>
                                      </a:lnTo>
                                      <a:lnTo>
                                        <a:pt x="9143" y="0"/>
                                      </a:lnTo>
                                      <a:close/>
                                    </a:path>
                                  </a:pathLst>
                                </a:custGeom>
                                <a:solidFill>
                                  <a:srgbClr val="FFF5F5"/>
                                </a:solidFill>
                              </wps:spPr>
                              <wps:bodyPr wrap="square" lIns="0" tIns="0" rIns="0" bIns="0" rtlCol="0">
                                <a:prstTxWarp prst="textNoShape">
                                  <a:avLst/>
                                </a:prstTxWarp>
                                <a:noAutofit/>
                              </wps:bodyPr>
                            </wps:wsp>
                            <wps:wsp>
                              <wps:cNvPr id="149" name="Graphic 149"/>
                              <wps:cNvSpPr/>
                              <wps:spPr>
                                <a:xfrm>
                                  <a:off x="9144" y="0"/>
                                  <a:ext cx="9525" cy="9525"/>
                                </a:xfrm>
                                <a:custGeom>
                                  <a:avLst/>
                                  <a:gdLst/>
                                  <a:ahLst/>
                                  <a:cxnLst/>
                                  <a:rect l="l" t="t" r="r" b="b"/>
                                  <a:pathLst>
                                    <a:path w="9525" h="9525">
                                      <a:moveTo>
                                        <a:pt x="9143" y="0"/>
                                      </a:moveTo>
                                      <a:lnTo>
                                        <a:pt x="0" y="0"/>
                                      </a:lnTo>
                                      <a:lnTo>
                                        <a:pt x="0" y="9144"/>
                                      </a:lnTo>
                                      <a:lnTo>
                                        <a:pt x="9143" y="9144"/>
                                      </a:lnTo>
                                      <a:lnTo>
                                        <a:pt x="9143" y="0"/>
                                      </a:lnTo>
                                      <a:close/>
                                    </a:path>
                                  </a:pathLst>
                                </a:custGeom>
                                <a:solidFill>
                                  <a:srgbClr val="C0392B"/>
                                </a:solidFill>
                              </wps:spPr>
                              <wps:bodyPr wrap="square" lIns="0" tIns="0" rIns="0" bIns="0" rtlCol="0">
                                <a:prstTxWarp prst="textNoShape">
                                  <a:avLst/>
                                </a:prstTxWarp>
                                <a:noAutofit/>
                              </wps:bodyPr>
                            </wps:wsp>
                            <wps:wsp>
                              <wps:cNvPr id="150" name="Graphic 150"/>
                              <wps:cNvSpPr/>
                              <wps:spPr>
                                <a:xfrm>
                                  <a:off x="18288" y="9144"/>
                                  <a:ext cx="6629400" cy="38100"/>
                                </a:xfrm>
                                <a:custGeom>
                                  <a:avLst/>
                                  <a:gdLst/>
                                  <a:ahLst/>
                                  <a:cxnLst/>
                                  <a:rect l="l" t="t" r="r" b="b"/>
                                  <a:pathLst>
                                    <a:path w="6629400" h="38100">
                                      <a:moveTo>
                                        <a:pt x="6629146" y="0"/>
                                      </a:moveTo>
                                      <a:lnTo>
                                        <a:pt x="0" y="0"/>
                                      </a:lnTo>
                                      <a:lnTo>
                                        <a:pt x="0" y="38100"/>
                                      </a:lnTo>
                                      <a:lnTo>
                                        <a:pt x="6629146" y="38100"/>
                                      </a:lnTo>
                                      <a:lnTo>
                                        <a:pt x="6629146" y="0"/>
                                      </a:lnTo>
                                      <a:close/>
                                    </a:path>
                                  </a:pathLst>
                                </a:custGeom>
                                <a:solidFill>
                                  <a:srgbClr val="FFF5F5"/>
                                </a:solidFill>
                              </wps:spPr>
                              <wps:bodyPr wrap="square" lIns="0" tIns="0" rIns="0" bIns="0" rtlCol="0">
                                <a:prstTxWarp prst="textNoShape">
                                  <a:avLst/>
                                </a:prstTxWarp>
                                <a:noAutofit/>
                              </wps:bodyPr>
                            </wps:wsp>
                            <wps:wsp>
                              <wps:cNvPr id="151" name="Graphic 151"/>
                              <wps:cNvSpPr/>
                              <wps:spPr>
                                <a:xfrm>
                                  <a:off x="6647433" y="0"/>
                                  <a:ext cx="9525" cy="9525"/>
                                </a:xfrm>
                                <a:custGeom>
                                  <a:avLst/>
                                  <a:gdLst/>
                                  <a:ahLst/>
                                  <a:cxnLst/>
                                  <a:rect l="l" t="t" r="r" b="b"/>
                                  <a:pathLst>
                                    <a:path w="9525" h="9525">
                                      <a:moveTo>
                                        <a:pt x="9143" y="0"/>
                                      </a:moveTo>
                                      <a:lnTo>
                                        <a:pt x="0" y="0"/>
                                      </a:lnTo>
                                      <a:lnTo>
                                        <a:pt x="0" y="9144"/>
                                      </a:lnTo>
                                      <a:lnTo>
                                        <a:pt x="9143" y="9144"/>
                                      </a:lnTo>
                                      <a:lnTo>
                                        <a:pt x="9143" y="0"/>
                                      </a:lnTo>
                                      <a:close/>
                                    </a:path>
                                  </a:pathLst>
                                </a:custGeom>
                                <a:solidFill>
                                  <a:srgbClr val="C0392B"/>
                                </a:solidFill>
                              </wps:spPr>
                              <wps:bodyPr wrap="square" lIns="0" tIns="0" rIns="0" bIns="0" rtlCol="0">
                                <a:prstTxWarp prst="textNoShape">
                                  <a:avLst/>
                                </a:prstTxWarp>
                                <a:noAutofit/>
                              </wps:bodyPr>
                            </wps:wsp>
                            <wps:wsp>
                              <wps:cNvPr id="152" name="Graphic 152"/>
                              <wps:cNvSpPr/>
                              <wps:spPr>
                                <a:xfrm>
                                  <a:off x="4572" y="1202436"/>
                                  <a:ext cx="6647815" cy="38100"/>
                                </a:xfrm>
                                <a:custGeom>
                                  <a:avLst/>
                                  <a:gdLst/>
                                  <a:ahLst/>
                                  <a:cxnLst/>
                                  <a:rect l="l" t="t" r="r" b="b"/>
                                  <a:pathLst>
                                    <a:path w="6647815" h="38100">
                                      <a:moveTo>
                                        <a:pt x="6647433" y="0"/>
                                      </a:moveTo>
                                      <a:lnTo>
                                        <a:pt x="0" y="0"/>
                                      </a:lnTo>
                                      <a:lnTo>
                                        <a:pt x="0" y="38099"/>
                                      </a:lnTo>
                                      <a:lnTo>
                                        <a:pt x="6647433" y="38099"/>
                                      </a:lnTo>
                                      <a:lnTo>
                                        <a:pt x="6647433" y="0"/>
                                      </a:lnTo>
                                      <a:close/>
                                    </a:path>
                                  </a:pathLst>
                                </a:custGeom>
                                <a:solidFill>
                                  <a:srgbClr val="FFF5F5"/>
                                </a:solidFill>
                              </wps:spPr>
                              <wps:bodyPr wrap="square" lIns="0" tIns="0" rIns="0" bIns="0" rtlCol="0">
                                <a:prstTxWarp prst="textNoShape">
                                  <a:avLst/>
                                </a:prstTxWarp>
                                <a:noAutofit/>
                              </wps:bodyPr>
                            </wps:wsp>
                            <wps:wsp>
                              <wps:cNvPr id="153" name="Graphic 153"/>
                              <wps:cNvSpPr/>
                              <wps:spPr>
                                <a:xfrm>
                                  <a:off x="0" y="1249680"/>
                                  <a:ext cx="6656705" cy="279400"/>
                                </a:xfrm>
                                <a:custGeom>
                                  <a:avLst/>
                                  <a:gdLst/>
                                  <a:ahLst/>
                                  <a:cxnLst/>
                                  <a:rect l="l" t="t" r="r" b="b"/>
                                  <a:pathLst>
                                    <a:path w="6656705" h="279400">
                                      <a:moveTo>
                                        <a:pt x="6656565" y="38176"/>
                                      </a:moveTo>
                                      <a:lnTo>
                                        <a:pt x="6647434" y="38176"/>
                                      </a:lnTo>
                                      <a:lnTo>
                                        <a:pt x="6647434" y="76"/>
                                      </a:lnTo>
                                      <a:lnTo>
                                        <a:pt x="9144" y="0"/>
                                      </a:lnTo>
                                      <a:lnTo>
                                        <a:pt x="9144" y="38100"/>
                                      </a:lnTo>
                                      <a:lnTo>
                                        <a:pt x="0" y="38176"/>
                                      </a:lnTo>
                                      <a:lnTo>
                                        <a:pt x="0" y="279273"/>
                                      </a:lnTo>
                                      <a:lnTo>
                                        <a:pt x="6656565" y="279273"/>
                                      </a:lnTo>
                                      <a:lnTo>
                                        <a:pt x="6656565" y="38176"/>
                                      </a:lnTo>
                                      <a:close/>
                                    </a:path>
                                  </a:pathLst>
                                </a:custGeom>
                                <a:solidFill>
                                  <a:srgbClr val="1A5C9C"/>
                                </a:solidFill>
                              </wps:spPr>
                              <wps:bodyPr wrap="square" lIns="0" tIns="0" rIns="0" bIns="0" rtlCol="0">
                                <a:prstTxWarp prst="textNoShape">
                                  <a:avLst/>
                                </a:prstTxWarp>
                                <a:noAutofit/>
                              </wps:bodyPr>
                            </wps:wsp>
                            <wps:wsp>
                              <wps:cNvPr id="154" name="Graphic 154"/>
                              <wps:cNvSpPr/>
                              <wps:spPr>
                                <a:xfrm>
                                  <a:off x="4572" y="1528953"/>
                                  <a:ext cx="6647815" cy="167640"/>
                                </a:xfrm>
                                <a:custGeom>
                                  <a:avLst/>
                                  <a:gdLst/>
                                  <a:ahLst/>
                                  <a:cxnLst/>
                                  <a:rect l="l" t="t" r="r" b="b"/>
                                  <a:pathLst>
                                    <a:path w="6647815" h="167640">
                                      <a:moveTo>
                                        <a:pt x="6647434" y="0"/>
                                      </a:moveTo>
                                      <a:lnTo>
                                        <a:pt x="0" y="0"/>
                                      </a:lnTo>
                                      <a:lnTo>
                                        <a:pt x="0" y="9144"/>
                                      </a:lnTo>
                                      <a:lnTo>
                                        <a:pt x="0" y="25908"/>
                                      </a:lnTo>
                                      <a:lnTo>
                                        <a:pt x="0" y="167640"/>
                                      </a:lnTo>
                                      <a:lnTo>
                                        <a:pt x="6647434" y="167640"/>
                                      </a:lnTo>
                                      <a:lnTo>
                                        <a:pt x="6647434" y="0"/>
                                      </a:lnTo>
                                      <a:close/>
                                    </a:path>
                                  </a:pathLst>
                                </a:custGeom>
                                <a:solidFill>
                                  <a:srgbClr val="545454"/>
                                </a:solidFill>
                              </wps:spPr>
                              <wps:bodyPr wrap="square" lIns="0" tIns="0" rIns="0" bIns="0" rtlCol="0">
                                <a:prstTxWarp prst="textNoShape">
                                  <a:avLst/>
                                </a:prstTxWarp>
                                <a:noAutofit/>
                              </wps:bodyPr>
                            </wps:wsp>
                          </wpg:wgp>
                        </a:graphicData>
                      </a:graphic>
                    </wp:anchor>
                  </w:drawing>
                </mc:Choice>
                <mc:Fallback>
                  <w:pict>
                    <v:group style="position:absolute;margin-left:8.0650pt;margin-top:-.386187pt;width:524.15pt;height:133.6pt;mso-position-horizontal-relative:column;mso-position-vertical-relative:paragraph;z-index:-16892416" id="docshapegroup142" coordorigin="161,-8" coordsize="10483,2672">
                      <v:rect style="position:absolute;left:175;top:9;width:10454;height:1937" id="docshape143" filled="true" fillcolor="#fff5f5" stroked="false">
                        <v:fill type="solid"/>
                      </v:rect>
                      <v:rect style="position:absolute;left:161;top:-8;width:15;height:15" id="docshape144" filled="true" fillcolor="#c0392b" stroked="false">
                        <v:fill type="solid"/>
                      </v:rect>
                      <v:rect style="position:absolute;left:175;top:6;width:15;height:60" id="docshape145" filled="true" fillcolor="#fff5f5" stroked="false">
                        <v:fill type="solid"/>
                      </v:rect>
                      <v:rect style="position:absolute;left:175;top:-8;width:15;height:15" id="docshape146" filled="true" fillcolor="#c0392b" stroked="false">
                        <v:fill type="solid"/>
                      </v:rect>
                      <v:rect style="position:absolute;left:190;top:6;width:10440;height:60" id="docshape147" filled="true" fillcolor="#fff5f5" stroked="false">
                        <v:fill type="solid"/>
                      </v:rect>
                      <v:rect style="position:absolute;left:10629;top:-8;width:15;height:15" id="docshape148" filled="true" fillcolor="#c0392b" stroked="false">
                        <v:fill type="solid"/>
                      </v:rect>
                      <v:rect style="position:absolute;left:168;top:1885;width:10469;height:60" id="docshape149" filled="true" fillcolor="#fff5f5" stroked="false">
                        <v:fill type="solid"/>
                      </v:rect>
                      <v:shape style="position:absolute;left:161;top:1960;width:10483;height:440" id="docshape150" coordorigin="161,1960" coordsize="10483,440" path="m10644,2020l10630,2020,10630,1960,176,1960,176,2020,161,2020,161,2400,10644,2400,10644,2020xe" filled="true" fillcolor="#1a5c9c" stroked="false">
                        <v:path arrowok="t"/>
                        <v:fill type="solid"/>
                      </v:shape>
                      <v:shape style="position:absolute;left:168;top:2400;width:10469;height:264" id="docshape151" coordorigin="169,2400" coordsize="10469,264" path="m10637,2400l169,2400,169,2414,169,2441,169,2664,10637,2664,10637,2400xe" filled="true" fillcolor="#545454" stroked="false">
                        <v:path arrowok="t"/>
                        <v:fill type="solid"/>
                      </v:shape>
                      <w10:wrap type="none"/>
                    </v:group>
                  </w:pict>
                </mc:Fallback>
              </mc:AlternateContent>
            </w:r>
            <w:r>
              <w:rPr>
                <w:b/>
                <w:sz w:val="26"/>
              </w:rPr>
              <mc:AlternateContent>
                <mc:Choice Requires="wps">
                  <w:drawing>
                    <wp:anchor distT="0" distB="0" distL="0" distR="0" allowOverlap="1" layoutInCell="1" locked="0" behindDoc="0" simplePos="0" relativeHeight="15749120">
                      <wp:simplePos x="0" y="0"/>
                      <wp:positionH relativeFrom="column">
                        <wp:posOffset>102425</wp:posOffset>
                      </wp:positionH>
                      <wp:positionV relativeFrom="paragraph">
                        <wp:posOffset>-4904</wp:posOffset>
                      </wp:positionV>
                      <wp:extent cx="6656705" cy="1287780"/>
                      <wp:effectExtent l="0" t="0" r="0" b="0"/>
                      <wp:wrapNone/>
                      <wp:docPr id="155" name="Group 155"/>
                      <wp:cNvGraphicFramePr>
                        <a:graphicFrameLocks/>
                      </wp:cNvGraphicFramePr>
                      <a:graphic>
                        <a:graphicData uri="http://schemas.microsoft.com/office/word/2010/wordprocessingGroup">
                          <wpg:wgp>
                            <wpg:cNvPr id="155" name="Group 155"/>
                            <wpg:cNvGrpSpPr/>
                            <wpg:grpSpPr>
                              <a:xfrm>
                                <a:off x="0" y="0"/>
                                <a:ext cx="6656705" cy="1287780"/>
                                <a:chExt cx="6656705" cy="1287780"/>
                              </a:xfrm>
                            </wpg:grpSpPr>
                            <wps:wsp>
                              <wps:cNvPr id="156" name="Graphic 156"/>
                              <wps:cNvSpPr/>
                              <wps:spPr>
                                <a:xfrm>
                                  <a:off x="0" y="0"/>
                                  <a:ext cx="6656705" cy="1287780"/>
                                </a:xfrm>
                                <a:custGeom>
                                  <a:avLst/>
                                  <a:gdLst/>
                                  <a:ahLst/>
                                  <a:cxnLst/>
                                  <a:rect l="l" t="t" r="r" b="b"/>
                                  <a:pathLst>
                                    <a:path w="6656705" h="1287780">
                                      <a:moveTo>
                                        <a:pt x="6656565" y="0"/>
                                      </a:moveTo>
                                      <a:lnTo>
                                        <a:pt x="6647434" y="0"/>
                                      </a:lnTo>
                                      <a:lnTo>
                                        <a:pt x="18288" y="0"/>
                                      </a:lnTo>
                                      <a:lnTo>
                                        <a:pt x="18288" y="9144"/>
                                      </a:lnTo>
                                      <a:lnTo>
                                        <a:pt x="6647434" y="9144"/>
                                      </a:lnTo>
                                      <a:lnTo>
                                        <a:pt x="6647434" y="47244"/>
                                      </a:lnTo>
                                      <a:lnTo>
                                        <a:pt x="6647434" y="1240536"/>
                                      </a:lnTo>
                                      <a:lnTo>
                                        <a:pt x="9144" y="1240536"/>
                                      </a:lnTo>
                                      <a:lnTo>
                                        <a:pt x="9144" y="47244"/>
                                      </a:lnTo>
                                      <a:lnTo>
                                        <a:pt x="9144" y="0"/>
                                      </a:lnTo>
                                      <a:lnTo>
                                        <a:pt x="0" y="0"/>
                                      </a:lnTo>
                                      <a:lnTo>
                                        <a:pt x="0" y="47244"/>
                                      </a:lnTo>
                                      <a:lnTo>
                                        <a:pt x="0" y="1240536"/>
                                      </a:lnTo>
                                      <a:lnTo>
                                        <a:pt x="0" y="1287780"/>
                                      </a:lnTo>
                                      <a:lnTo>
                                        <a:pt x="9144" y="1287780"/>
                                      </a:lnTo>
                                      <a:lnTo>
                                        <a:pt x="9144" y="1249680"/>
                                      </a:lnTo>
                                      <a:lnTo>
                                        <a:pt x="6647434" y="1249680"/>
                                      </a:lnTo>
                                      <a:lnTo>
                                        <a:pt x="6647434" y="1287780"/>
                                      </a:lnTo>
                                      <a:lnTo>
                                        <a:pt x="6656565" y="1287780"/>
                                      </a:lnTo>
                                      <a:lnTo>
                                        <a:pt x="6656565" y="1240536"/>
                                      </a:lnTo>
                                      <a:lnTo>
                                        <a:pt x="6656565" y="47244"/>
                                      </a:lnTo>
                                      <a:lnTo>
                                        <a:pt x="6656565" y="0"/>
                                      </a:lnTo>
                                      <a:close/>
                                    </a:path>
                                  </a:pathLst>
                                </a:custGeom>
                                <a:solidFill>
                                  <a:srgbClr val="C0392B"/>
                                </a:solidFill>
                              </wps:spPr>
                              <wps:bodyPr wrap="square" lIns="0" tIns="0" rIns="0" bIns="0" rtlCol="0">
                                <a:prstTxWarp prst="textNoShape">
                                  <a:avLst/>
                                </a:prstTxWarp>
                                <a:noAutofit/>
                              </wps:bodyPr>
                            </wps:wsp>
                          </wpg:wgp>
                        </a:graphicData>
                      </a:graphic>
                    </wp:anchor>
                  </w:drawing>
                </mc:Choice>
                <mc:Fallback>
                  <w:pict>
                    <v:group style="position:absolute;margin-left:8.0650pt;margin-top:-.386187pt;width:524.15pt;height:101.4pt;mso-position-horizontal-relative:column;mso-position-vertical-relative:paragraph;z-index:15749120" id="docshapegroup152" coordorigin="161,-8" coordsize="10483,2028">
                      <v:shape style="position:absolute;left:161;top:-8;width:10483;height:2028" id="docshape153" coordorigin="161,-8" coordsize="10483,2028" path="m10644,-8l10630,-8,190,-8,190,7,10630,7,10630,67,10630,1946,176,1946,176,67,176,-8,161,-8,161,67,161,1946,161,2020,176,2020,176,1960,10630,1960,10630,2020,10644,2020,10644,1946,10644,67,10644,-8xe" filled="true" fillcolor="#c0392b" stroked="false">
                        <v:path arrowok="t"/>
                        <v:fill type="solid"/>
                      </v:shape>
                      <w10:wrap type="none"/>
                    </v:group>
                  </w:pict>
                </mc:Fallback>
              </mc:AlternateContent>
            </w:r>
            <w:r>
              <w:rPr>
                <w:rFonts w:ascii="Segoe UI Emoji" w:hAnsi="Segoe UI Emoji"/>
                <w:color w:val="FFAF2D"/>
                <w:spacing w:val="-102"/>
                <w:w w:val="185"/>
                <w:sz w:val="20"/>
              </w:rPr>
              <w:t> </w:t>
            </w:r>
            <w:r>
              <w:rPr>
                <w:rFonts w:ascii="Segoe UI Emoji" w:hAnsi="Segoe UI Emoji"/>
                <w:spacing w:val="-274"/>
                <w:w w:val="167"/>
                <w:sz w:val="20"/>
              </w:rPr>
              <w:t>ı</w:t>
            </w:r>
            <w:r>
              <w:rPr>
                <w:rFonts w:ascii="Segoe UI Emoji" w:hAnsi="Segoe UI Emoji"/>
                <w:w w:val="203"/>
                <w:sz w:val="20"/>
              </w:rPr>
              <w:t>.</w:t>
            </w:r>
            <w:r>
              <w:rPr>
                <w:rFonts w:ascii="Segoe UI Emoji" w:hAnsi="Segoe UI Emoji"/>
                <w:spacing w:val="-47"/>
                <w:w w:val="185"/>
                <w:sz w:val="20"/>
              </w:rPr>
              <w:t> </w:t>
            </w:r>
            <w:r>
              <w:rPr>
                <w:b/>
                <w:w w:val="110"/>
                <w:sz w:val="26"/>
              </w:rPr>
              <w:t>ΣΗΜΑΝΤΙΚΟ</w:t>
            </w:r>
            <w:r>
              <w:rPr>
                <w:b/>
                <w:spacing w:val="-20"/>
                <w:w w:val="110"/>
                <w:sz w:val="26"/>
              </w:rPr>
              <w:t> </w:t>
            </w:r>
            <w:r>
              <w:rPr>
                <w:b/>
                <w:w w:val="110"/>
                <w:sz w:val="26"/>
              </w:rPr>
              <w:t>-</w:t>
            </w:r>
            <w:r>
              <w:rPr>
                <w:b/>
                <w:spacing w:val="-18"/>
                <w:w w:val="110"/>
                <w:sz w:val="26"/>
              </w:rPr>
              <w:t> </w:t>
            </w:r>
            <w:r>
              <w:rPr>
                <w:b/>
                <w:w w:val="110"/>
                <w:sz w:val="26"/>
              </w:rPr>
              <w:t>Τι</w:t>
            </w:r>
            <w:r>
              <w:rPr>
                <w:b/>
                <w:spacing w:val="-17"/>
                <w:w w:val="110"/>
                <w:sz w:val="26"/>
              </w:rPr>
              <w:t> </w:t>
            </w:r>
            <w:r>
              <w:rPr>
                <w:b/>
                <w:spacing w:val="-4"/>
                <w:w w:val="110"/>
                <w:sz w:val="26"/>
              </w:rPr>
              <w:t>κάνω</w:t>
            </w:r>
          </w:p>
          <w:p>
            <w:pPr>
              <w:pStyle w:val="TableParagraph"/>
              <w:spacing w:before="104"/>
              <w:ind w:left="288"/>
              <w:rPr>
                <w:sz w:val="26"/>
                <w:szCs w:val="26"/>
              </w:rPr>
            </w:pPr>
            <w:r>
              <w:rPr>
                <w:rFonts w:ascii="Segoe UI Emoji" w:hAnsi="Segoe UI Emoji" w:cs="Segoe UI Emoji" w:eastAsia="Segoe UI Emoji"/>
                <w:color w:val="F4F4F4"/>
                <w:spacing w:val="-72"/>
                <w:sz w:val="26"/>
                <w:szCs w:val="26"/>
              </w:rPr>
              <w:t> </w:t>
            </w:r>
            <w:r>
              <w:rPr>
                <w:rFonts w:ascii="Segoe UI Emoji" w:hAnsi="Segoe UI Emoji" w:cs="Segoe UI Emoji" w:eastAsia="Segoe UI Emoji"/>
                <w:color w:val="00D26A"/>
                <w:sz w:val="26"/>
                <w:szCs w:val="26"/>
              </w:rPr>
              <w:t>⬛</w:t>
            </w:r>
            <w:r>
              <w:rPr>
                <w:rFonts w:ascii="Segoe UI Emoji" w:hAnsi="Segoe UI Emoji" w:cs="Segoe UI Emoji" w:eastAsia="Segoe UI Emoji"/>
                <w:color w:val="00D26A"/>
                <w:spacing w:val="2"/>
                <w:sz w:val="26"/>
                <w:szCs w:val="26"/>
              </w:rPr>
              <w:t> </w:t>
            </w:r>
            <w:r>
              <w:rPr>
                <w:sz w:val="26"/>
                <w:szCs w:val="26"/>
              </w:rPr>
              <w:t>Προστατεύω</w:t>
            </w:r>
            <w:r>
              <w:rPr>
                <w:spacing w:val="3"/>
                <w:sz w:val="26"/>
                <w:szCs w:val="26"/>
              </w:rPr>
              <w:t> </w:t>
            </w:r>
            <w:r>
              <w:rPr>
                <w:sz w:val="26"/>
                <w:szCs w:val="26"/>
              </w:rPr>
              <w:t>από</w:t>
            </w:r>
            <w:r>
              <w:rPr>
                <w:spacing w:val="4"/>
                <w:sz w:val="26"/>
                <w:szCs w:val="26"/>
              </w:rPr>
              <w:t> </w:t>
            </w:r>
            <w:r>
              <w:rPr>
                <w:sz w:val="26"/>
                <w:szCs w:val="26"/>
              </w:rPr>
              <w:t>τραυματισμό</w:t>
            </w:r>
            <w:r>
              <w:rPr>
                <w:spacing w:val="2"/>
                <w:sz w:val="26"/>
                <w:szCs w:val="26"/>
              </w:rPr>
              <w:t> </w:t>
            </w:r>
            <w:r>
              <w:rPr>
                <w:sz w:val="26"/>
                <w:szCs w:val="26"/>
              </w:rPr>
              <w:t>χωρίς</w:t>
            </w:r>
            <w:r>
              <w:rPr>
                <w:spacing w:val="4"/>
                <w:sz w:val="26"/>
                <w:szCs w:val="26"/>
              </w:rPr>
              <w:t> </w:t>
            </w:r>
            <w:r>
              <w:rPr>
                <w:sz w:val="26"/>
                <w:szCs w:val="26"/>
              </w:rPr>
              <w:t>να</w:t>
            </w:r>
            <w:r>
              <w:rPr>
                <w:spacing w:val="1"/>
                <w:sz w:val="26"/>
                <w:szCs w:val="26"/>
              </w:rPr>
              <w:t> </w:t>
            </w:r>
            <w:r>
              <w:rPr>
                <w:sz w:val="26"/>
                <w:szCs w:val="26"/>
              </w:rPr>
              <w:t>συγκρατώ</w:t>
            </w:r>
            <w:r>
              <w:rPr>
                <w:spacing w:val="2"/>
                <w:sz w:val="26"/>
                <w:szCs w:val="26"/>
              </w:rPr>
              <w:t> </w:t>
            </w:r>
            <w:r>
              <w:rPr>
                <w:sz w:val="26"/>
                <w:szCs w:val="26"/>
              </w:rPr>
              <w:t>τις</w:t>
            </w:r>
            <w:r>
              <w:rPr>
                <w:spacing w:val="2"/>
                <w:sz w:val="26"/>
                <w:szCs w:val="26"/>
              </w:rPr>
              <w:t> </w:t>
            </w:r>
            <w:r>
              <w:rPr>
                <w:spacing w:val="-2"/>
                <w:sz w:val="26"/>
                <w:szCs w:val="26"/>
              </w:rPr>
              <w:t>κινήσεις.</w:t>
            </w:r>
          </w:p>
          <w:p>
            <w:pPr>
              <w:pStyle w:val="TableParagraph"/>
              <w:spacing w:before="112"/>
              <w:ind w:left="288"/>
              <w:rPr>
                <w:sz w:val="26"/>
                <w:szCs w:val="26"/>
              </w:rPr>
            </w:pPr>
            <w:r>
              <w:rPr>
                <w:rFonts w:ascii="Segoe UI Emoji" w:hAnsi="Segoe UI Emoji" w:cs="Segoe UI Emoji" w:eastAsia="Segoe UI Emoji"/>
                <w:color w:val="F4F4F4"/>
                <w:spacing w:val="-72"/>
                <w:sz w:val="26"/>
                <w:szCs w:val="26"/>
              </w:rPr>
              <w:t> </w:t>
            </w:r>
            <w:r>
              <w:rPr>
                <w:rFonts w:ascii="Segoe UI Emoji" w:hAnsi="Segoe UI Emoji" w:cs="Segoe UI Emoji" w:eastAsia="Segoe UI Emoji"/>
                <w:color w:val="00D26A"/>
                <w:sz w:val="26"/>
                <w:szCs w:val="26"/>
              </w:rPr>
              <w:t>⬛</w:t>
            </w:r>
            <w:r>
              <w:rPr>
                <w:rFonts w:ascii="Segoe UI Emoji" w:hAnsi="Segoe UI Emoji" w:cs="Segoe UI Emoji" w:eastAsia="Segoe UI Emoji"/>
                <w:color w:val="00D26A"/>
                <w:spacing w:val="13"/>
                <w:sz w:val="26"/>
                <w:szCs w:val="26"/>
              </w:rPr>
              <w:t> </w:t>
            </w:r>
            <w:r>
              <w:rPr>
                <w:sz w:val="26"/>
                <w:szCs w:val="26"/>
              </w:rPr>
              <w:t>διατηρώ</w:t>
            </w:r>
            <w:r>
              <w:rPr>
                <w:spacing w:val="13"/>
                <w:sz w:val="26"/>
                <w:szCs w:val="26"/>
              </w:rPr>
              <w:t> </w:t>
            </w:r>
            <w:r>
              <w:rPr>
                <w:sz w:val="26"/>
                <w:szCs w:val="26"/>
              </w:rPr>
              <w:t>το</w:t>
            </w:r>
            <w:r>
              <w:rPr>
                <w:spacing w:val="13"/>
                <w:sz w:val="26"/>
                <w:szCs w:val="26"/>
              </w:rPr>
              <w:t> </w:t>
            </w:r>
            <w:r>
              <w:rPr>
                <w:sz w:val="26"/>
                <w:szCs w:val="26"/>
              </w:rPr>
              <w:t>στόμα</w:t>
            </w:r>
            <w:r>
              <w:rPr>
                <w:spacing w:val="11"/>
                <w:sz w:val="26"/>
                <w:szCs w:val="26"/>
              </w:rPr>
              <w:t> </w:t>
            </w:r>
            <w:r>
              <w:rPr>
                <w:sz w:val="26"/>
                <w:szCs w:val="26"/>
              </w:rPr>
              <w:t>ελεύθερο</w:t>
            </w:r>
            <w:r>
              <w:rPr>
                <w:spacing w:val="15"/>
                <w:sz w:val="26"/>
                <w:szCs w:val="26"/>
              </w:rPr>
              <w:t> </w:t>
            </w:r>
            <w:r>
              <w:rPr>
                <w:sz w:val="26"/>
                <w:szCs w:val="26"/>
              </w:rPr>
              <w:t>από</w:t>
            </w:r>
            <w:r>
              <w:rPr>
                <w:spacing w:val="15"/>
                <w:sz w:val="26"/>
                <w:szCs w:val="26"/>
              </w:rPr>
              <w:t> </w:t>
            </w:r>
            <w:r>
              <w:rPr>
                <w:spacing w:val="-2"/>
                <w:sz w:val="26"/>
                <w:szCs w:val="26"/>
              </w:rPr>
              <w:t>αντικείμενα.</w:t>
            </w:r>
          </w:p>
          <w:p>
            <w:pPr>
              <w:pStyle w:val="TableParagraph"/>
              <w:spacing w:before="113"/>
              <w:ind w:left="288"/>
              <w:rPr>
                <w:sz w:val="26"/>
                <w:szCs w:val="26"/>
              </w:rPr>
            </w:pPr>
            <w:r>
              <w:rPr>
                <w:rFonts w:ascii="Segoe UI Emoji" w:hAnsi="Segoe UI Emoji" w:cs="Segoe UI Emoji" w:eastAsia="Segoe UI Emoji"/>
                <w:color w:val="F4F4F4"/>
                <w:spacing w:val="-72"/>
                <w:sz w:val="26"/>
                <w:szCs w:val="26"/>
              </w:rPr>
              <w:t> </w:t>
            </w:r>
            <w:r>
              <w:rPr>
                <w:rFonts w:ascii="Segoe UI Emoji" w:hAnsi="Segoe UI Emoji" w:cs="Segoe UI Emoji" w:eastAsia="Segoe UI Emoji"/>
                <w:color w:val="00D26A"/>
                <w:sz w:val="26"/>
                <w:szCs w:val="26"/>
              </w:rPr>
              <w:t>⬛</w:t>
            </w:r>
            <w:r>
              <w:rPr>
                <w:rFonts w:ascii="Segoe UI Emoji" w:hAnsi="Segoe UI Emoji" w:cs="Segoe UI Emoji" w:eastAsia="Segoe UI Emoji"/>
                <w:color w:val="00D26A"/>
                <w:spacing w:val="1"/>
                <w:sz w:val="26"/>
                <w:szCs w:val="26"/>
              </w:rPr>
              <w:t> </w:t>
            </w:r>
            <w:r>
              <w:rPr>
                <w:sz w:val="26"/>
                <w:szCs w:val="26"/>
              </w:rPr>
              <w:t>Χορηγώ νερό,</w:t>
            </w:r>
            <w:r>
              <w:rPr>
                <w:spacing w:val="1"/>
                <w:sz w:val="26"/>
                <w:szCs w:val="26"/>
              </w:rPr>
              <w:t> </w:t>
            </w:r>
            <w:r>
              <w:rPr>
                <w:sz w:val="26"/>
                <w:szCs w:val="26"/>
              </w:rPr>
              <w:t>τροφή ή</w:t>
            </w:r>
            <w:r>
              <w:rPr>
                <w:spacing w:val="1"/>
                <w:sz w:val="26"/>
                <w:szCs w:val="26"/>
              </w:rPr>
              <w:t> </w:t>
            </w:r>
            <w:r>
              <w:rPr>
                <w:sz w:val="26"/>
                <w:szCs w:val="26"/>
              </w:rPr>
              <w:t>φάρμακα</w:t>
            </w:r>
            <w:r>
              <w:rPr>
                <w:spacing w:val="2"/>
                <w:sz w:val="26"/>
                <w:szCs w:val="26"/>
              </w:rPr>
              <w:t> </w:t>
            </w:r>
            <w:r>
              <w:rPr>
                <w:b/>
                <w:bCs/>
                <w:sz w:val="26"/>
                <w:szCs w:val="26"/>
              </w:rPr>
              <w:t>μόνο</w:t>
            </w:r>
            <w:r>
              <w:rPr>
                <w:b/>
                <w:bCs/>
                <w:spacing w:val="2"/>
                <w:sz w:val="26"/>
                <w:szCs w:val="26"/>
              </w:rPr>
              <w:t> </w:t>
            </w:r>
            <w:r>
              <w:rPr>
                <w:sz w:val="26"/>
                <w:szCs w:val="26"/>
              </w:rPr>
              <w:t>όταν</w:t>
            </w:r>
            <w:r>
              <w:rPr>
                <w:spacing w:val="2"/>
                <w:sz w:val="26"/>
                <w:szCs w:val="26"/>
              </w:rPr>
              <w:t> </w:t>
            </w:r>
            <w:r>
              <w:rPr>
                <w:sz w:val="26"/>
                <w:szCs w:val="26"/>
              </w:rPr>
              <w:t>είναι</w:t>
            </w:r>
            <w:r>
              <w:rPr>
                <w:spacing w:val="3"/>
                <w:sz w:val="26"/>
                <w:szCs w:val="26"/>
              </w:rPr>
              <w:t> </w:t>
            </w:r>
            <w:r>
              <w:rPr>
                <w:sz w:val="26"/>
                <w:szCs w:val="26"/>
              </w:rPr>
              <w:t>ασφαλές</w:t>
            </w:r>
            <w:r>
              <w:rPr>
                <w:spacing w:val="2"/>
                <w:sz w:val="26"/>
                <w:szCs w:val="26"/>
              </w:rPr>
              <w:t> </w:t>
            </w:r>
            <w:r>
              <w:rPr>
                <w:sz w:val="26"/>
                <w:szCs w:val="26"/>
              </w:rPr>
              <w:t>και</w:t>
            </w:r>
            <w:r>
              <w:rPr>
                <w:spacing w:val="1"/>
                <w:sz w:val="26"/>
                <w:szCs w:val="26"/>
              </w:rPr>
              <w:t> </w:t>
            </w:r>
            <w:r>
              <w:rPr>
                <w:spacing w:val="-2"/>
                <w:sz w:val="26"/>
                <w:szCs w:val="26"/>
              </w:rPr>
              <w:t>προβλέπεται.</w:t>
            </w:r>
          </w:p>
        </w:tc>
      </w:tr>
      <w:tr>
        <w:trPr>
          <w:trHeight w:val="447" w:hRule="atLeast"/>
        </w:trPr>
        <w:tc>
          <w:tcPr>
            <w:tcW w:w="10638" w:type="dxa"/>
            <w:gridSpan w:val="3"/>
            <w:shd w:val="clear" w:color="auto" w:fill="1A5C9C"/>
          </w:tcPr>
          <w:p>
            <w:pPr>
              <w:pStyle w:val="TableParagraph"/>
              <w:spacing w:before="67"/>
              <w:ind w:left="166" w:right="2"/>
              <w:jc w:val="center"/>
              <w:rPr>
                <w:b/>
                <w:sz w:val="24"/>
              </w:rPr>
            </w:pPr>
            <w:r>
              <w:rPr>
                <w:rFonts w:ascii="Segoe UI Emoji" w:hAnsi="Segoe UI Emoji" w:eastAsia="Segoe UI Emoji"/>
                <w:color w:val="FFFFFF"/>
                <w:sz w:val="24"/>
              </w:rPr>
              <w:t>🚨</w:t>
            </w:r>
            <w:r>
              <w:rPr>
                <w:rFonts w:ascii="Segoe UI Emoji" w:hAnsi="Segoe UI Emoji" w:eastAsia="Segoe UI Emoji"/>
                <w:color w:val="FFFFFF"/>
                <w:spacing w:val="71"/>
                <w:sz w:val="24"/>
              </w:rPr>
              <w:t> </w:t>
            </w:r>
            <w:r>
              <w:rPr>
                <w:b/>
                <w:color w:val="FFFFFF"/>
                <w:sz w:val="24"/>
              </w:rPr>
              <w:t>ΕΚΤΑΚΤΗ</w:t>
            </w:r>
            <w:r>
              <w:rPr>
                <w:b/>
                <w:color w:val="FFFFFF"/>
                <w:spacing w:val="1"/>
                <w:sz w:val="24"/>
              </w:rPr>
              <w:t> </w:t>
            </w:r>
            <w:r>
              <w:rPr>
                <w:b/>
                <w:color w:val="FFFFFF"/>
                <w:sz w:val="24"/>
              </w:rPr>
              <w:t>ΑΝΑΓΚΗ:</w:t>
            </w:r>
            <w:r>
              <w:rPr>
                <w:b/>
                <w:color w:val="FFFFFF"/>
                <w:spacing w:val="1"/>
                <w:sz w:val="24"/>
              </w:rPr>
              <w:t> </w:t>
            </w:r>
            <w:r>
              <w:rPr>
                <w:b/>
                <w:color w:val="FFFFFF"/>
                <w:sz w:val="24"/>
              </w:rPr>
              <w:t>Κάλεσε</w:t>
            </w:r>
            <w:r>
              <w:rPr>
                <w:b/>
                <w:color w:val="FFFFFF"/>
                <w:spacing w:val="2"/>
                <w:sz w:val="24"/>
              </w:rPr>
              <w:t> </w:t>
            </w:r>
            <w:r>
              <w:rPr>
                <w:b/>
                <w:color w:val="FFFFFF"/>
                <w:sz w:val="24"/>
              </w:rPr>
              <w:t>ΚεΚΑ</w:t>
            </w:r>
            <w:r>
              <w:rPr>
                <w:b/>
                <w:color w:val="FFFFFF"/>
                <w:spacing w:val="4"/>
                <w:sz w:val="24"/>
              </w:rPr>
              <w:t> </w:t>
            </w:r>
            <w:r>
              <w:rPr>
                <w:b/>
                <w:color w:val="FFFFFF"/>
                <w:sz w:val="24"/>
              </w:rPr>
              <w:t>22887171</w:t>
            </w:r>
            <w:r>
              <w:rPr>
                <w:b/>
                <w:color w:val="FFFFFF"/>
                <w:spacing w:val="-1"/>
                <w:sz w:val="24"/>
              </w:rPr>
              <w:t> </w:t>
            </w:r>
            <w:r>
              <w:rPr>
                <w:b/>
                <w:color w:val="FFFFFF"/>
                <w:sz w:val="24"/>
              </w:rPr>
              <w:t>|</w:t>
            </w:r>
            <w:r>
              <w:rPr>
                <w:b/>
                <w:color w:val="FFFFFF"/>
                <w:spacing w:val="70"/>
                <w:sz w:val="24"/>
              </w:rPr>
              <w:t> </w:t>
            </w:r>
            <w:r>
              <w:rPr>
                <w:b/>
                <w:color w:val="FFFFFF"/>
                <w:sz w:val="24"/>
              </w:rPr>
              <w:t>Ευρωπαϊκό</w:t>
            </w:r>
            <w:r>
              <w:rPr>
                <w:b/>
                <w:color w:val="FFFFFF"/>
                <w:spacing w:val="-2"/>
                <w:sz w:val="24"/>
              </w:rPr>
              <w:t> </w:t>
            </w:r>
            <w:r>
              <w:rPr>
                <w:b/>
                <w:color w:val="FFFFFF"/>
                <w:spacing w:val="-5"/>
                <w:sz w:val="24"/>
              </w:rPr>
              <w:t>112</w:t>
            </w:r>
          </w:p>
        </w:tc>
      </w:tr>
      <w:tr>
        <w:trPr>
          <w:trHeight w:val="263" w:hRule="atLeast"/>
        </w:trPr>
        <w:tc>
          <w:tcPr>
            <w:tcW w:w="10638" w:type="dxa"/>
            <w:gridSpan w:val="3"/>
            <w:shd w:val="clear" w:color="auto" w:fill="545454"/>
          </w:tcPr>
          <w:p>
            <w:pPr>
              <w:pStyle w:val="TableParagraph"/>
              <w:spacing w:line="20" w:lineRule="exact" w:before="0"/>
              <w:ind w:left="161" w:right="-72"/>
              <w:rPr>
                <w:sz w:val="2"/>
              </w:rPr>
            </w:pPr>
            <w:r>
              <w:rPr>
                <w:sz w:val="2"/>
              </w:rPr>
              <mc:AlternateContent>
                <mc:Choice Requires="wps">
                  <w:drawing>
                    <wp:inline distT="0" distB="0" distL="0" distR="0">
                      <wp:extent cx="6656705" cy="9525"/>
                      <wp:effectExtent l="0" t="0" r="0" b="0"/>
                      <wp:docPr id="157" name="Group 157"/>
                      <wp:cNvGraphicFramePr>
                        <a:graphicFrameLocks/>
                      </wp:cNvGraphicFramePr>
                      <a:graphic>
                        <a:graphicData uri="http://schemas.microsoft.com/office/word/2010/wordprocessingGroup">
                          <wpg:wgp>
                            <wpg:cNvPr id="157" name="Group 157"/>
                            <wpg:cNvGrpSpPr/>
                            <wpg:grpSpPr>
                              <a:xfrm>
                                <a:off x="0" y="0"/>
                                <a:ext cx="6656705" cy="9525"/>
                                <a:chExt cx="6656705" cy="9525"/>
                              </a:xfrm>
                            </wpg:grpSpPr>
                            <wps:wsp>
                              <wps:cNvPr id="158" name="Graphic 158"/>
                              <wps:cNvSpPr/>
                              <wps:spPr>
                                <a:xfrm>
                                  <a:off x="0" y="12"/>
                                  <a:ext cx="6656705" cy="9525"/>
                                </a:xfrm>
                                <a:custGeom>
                                  <a:avLst/>
                                  <a:gdLst/>
                                  <a:ahLst/>
                                  <a:cxnLst/>
                                  <a:rect l="l" t="t" r="r" b="b"/>
                                  <a:pathLst>
                                    <a:path w="6656705" h="9525">
                                      <a:moveTo>
                                        <a:pt x="6656565" y="0"/>
                                      </a:moveTo>
                                      <a:lnTo>
                                        <a:pt x="6647434" y="0"/>
                                      </a:lnTo>
                                      <a:lnTo>
                                        <a:pt x="18288" y="0"/>
                                      </a:lnTo>
                                      <a:lnTo>
                                        <a:pt x="9144" y="0"/>
                                      </a:lnTo>
                                      <a:lnTo>
                                        <a:pt x="0" y="0"/>
                                      </a:lnTo>
                                      <a:lnTo>
                                        <a:pt x="0" y="9131"/>
                                      </a:lnTo>
                                      <a:lnTo>
                                        <a:pt x="9144" y="9131"/>
                                      </a:lnTo>
                                      <a:lnTo>
                                        <a:pt x="18288" y="9131"/>
                                      </a:lnTo>
                                      <a:lnTo>
                                        <a:pt x="6647434" y="9131"/>
                                      </a:lnTo>
                                      <a:lnTo>
                                        <a:pt x="6656565" y="9131"/>
                                      </a:lnTo>
                                      <a:lnTo>
                                        <a:pt x="6656565" y="0"/>
                                      </a:lnTo>
                                      <a:close/>
                                    </a:path>
                                  </a:pathLst>
                                </a:custGeom>
                                <a:solidFill>
                                  <a:srgbClr val="1A5C9C"/>
                                </a:solidFill>
                              </wps:spPr>
                              <wps:bodyPr wrap="square" lIns="0" tIns="0" rIns="0" bIns="0" rtlCol="0">
                                <a:prstTxWarp prst="textNoShape">
                                  <a:avLst/>
                                </a:prstTxWarp>
                                <a:noAutofit/>
                              </wps:bodyPr>
                            </wps:wsp>
                          </wpg:wgp>
                        </a:graphicData>
                      </a:graphic>
                    </wp:inline>
                  </w:drawing>
                </mc:Choice>
                <mc:Fallback>
                  <w:pict>
                    <v:group style="width:524.15pt;height:.75pt;mso-position-horizontal-relative:char;mso-position-vertical-relative:line" id="docshapegroup154" coordorigin="0,0" coordsize="10483,15">
                      <v:shape style="position:absolute;left:0;top:0;width:10483;height:15" id="docshape155" coordorigin="0,0" coordsize="10483,15" path="m10483,0l10468,0,29,0,14,0,0,0,0,14,14,14,29,14,10468,14,10483,14,10483,0xe" filled="true" fillcolor="#1a5c9c" stroked="false">
                        <v:path arrowok="t"/>
                        <v:fill type="solid"/>
                      </v:shape>
                    </v:group>
                  </w:pict>
                </mc:Fallback>
              </mc:AlternateContent>
            </w:r>
            <w:r>
              <w:rPr>
                <w:sz w:val="2"/>
              </w:rPr>
            </w:r>
          </w:p>
          <w:p>
            <w:pPr>
              <w:pStyle w:val="TableParagraph"/>
              <w:spacing w:before="19"/>
              <w:ind w:left="776"/>
              <w:rPr>
                <w:sz w:val="16"/>
              </w:rPr>
            </w:pPr>
            <w:r>
              <w:rPr>
                <w:color w:val="FFFFFF"/>
                <w:sz w:val="16"/>
              </w:rPr>
              <w:t>Υπηρεσίες</w:t>
            </w:r>
            <w:r>
              <w:rPr>
                <w:color w:val="FFFFFF"/>
                <w:spacing w:val="-5"/>
                <w:sz w:val="16"/>
              </w:rPr>
              <w:t> </w:t>
            </w:r>
            <w:r>
              <w:rPr>
                <w:color w:val="FFFFFF"/>
                <w:sz w:val="16"/>
              </w:rPr>
              <w:t>Αναζωογόνησης</w:t>
            </w:r>
            <w:r>
              <w:rPr>
                <w:color w:val="FFFFFF"/>
                <w:spacing w:val="39"/>
                <w:sz w:val="16"/>
              </w:rPr>
              <w:t> </w:t>
            </w:r>
            <w:r>
              <w:rPr>
                <w:color w:val="FFFFFF"/>
                <w:sz w:val="16"/>
              </w:rPr>
              <w:t>|</w:t>
            </w:r>
            <w:r>
              <w:rPr>
                <w:color w:val="FFFFFF"/>
                <w:spacing w:val="34"/>
                <w:sz w:val="16"/>
              </w:rPr>
              <w:t> </w:t>
            </w:r>
            <w:r>
              <w:rPr>
                <w:color w:val="FFFFFF"/>
                <w:sz w:val="16"/>
              </w:rPr>
              <w:t>Υπουργείο</w:t>
            </w:r>
            <w:r>
              <w:rPr>
                <w:color w:val="FFFFFF"/>
                <w:spacing w:val="-5"/>
                <w:sz w:val="16"/>
              </w:rPr>
              <w:t> </w:t>
            </w:r>
            <w:r>
              <w:rPr>
                <w:color w:val="FFFFFF"/>
                <w:sz w:val="16"/>
              </w:rPr>
              <w:t>Υγείας</w:t>
            </w:r>
            <w:r>
              <w:rPr>
                <w:color w:val="FFFFFF"/>
                <w:spacing w:val="-5"/>
                <w:sz w:val="16"/>
              </w:rPr>
              <w:t> </w:t>
            </w:r>
            <w:r>
              <w:rPr>
                <w:color w:val="FFFFFF"/>
                <w:sz w:val="16"/>
              </w:rPr>
              <w:t>Κύπρου</w:t>
            </w:r>
            <w:r>
              <w:rPr>
                <w:color w:val="FFFFFF"/>
                <w:spacing w:val="38"/>
                <w:sz w:val="16"/>
              </w:rPr>
              <w:t> </w:t>
            </w:r>
            <w:r>
              <w:rPr>
                <w:color w:val="FFFFFF"/>
                <w:sz w:val="16"/>
              </w:rPr>
              <w:t>|</w:t>
            </w:r>
            <w:r>
              <w:rPr>
                <w:color w:val="FFFFFF"/>
                <w:spacing w:val="37"/>
                <w:sz w:val="16"/>
              </w:rPr>
              <w:t> </w:t>
            </w:r>
            <w:r>
              <w:rPr>
                <w:color w:val="FFFFFF"/>
                <w:sz w:val="16"/>
              </w:rPr>
              <w:t>Κάρτα</w:t>
            </w:r>
            <w:r>
              <w:rPr>
                <w:color w:val="FFFFFF"/>
                <w:spacing w:val="-4"/>
                <w:sz w:val="16"/>
              </w:rPr>
              <w:t> </w:t>
            </w:r>
            <w:r>
              <w:rPr>
                <w:color w:val="FFFFFF"/>
                <w:sz w:val="16"/>
              </w:rPr>
              <w:t>Γρήγορης</w:t>
            </w:r>
            <w:r>
              <w:rPr>
                <w:color w:val="FFFFFF"/>
                <w:spacing w:val="-5"/>
                <w:sz w:val="16"/>
              </w:rPr>
              <w:t> </w:t>
            </w:r>
            <w:r>
              <w:rPr>
                <w:color w:val="FFFFFF"/>
                <w:sz w:val="16"/>
              </w:rPr>
              <w:t>Αναφοράς</w:t>
            </w:r>
            <w:r>
              <w:rPr>
                <w:color w:val="FFFFFF"/>
                <w:spacing w:val="-3"/>
                <w:sz w:val="16"/>
              </w:rPr>
              <w:t> </w:t>
            </w:r>
            <w:r>
              <w:rPr>
                <w:color w:val="FFFFFF"/>
                <w:sz w:val="16"/>
              </w:rPr>
              <w:t>Πρώτων</w:t>
            </w:r>
            <w:r>
              <w:rPr>
                <w:color w:val="FFFFFF"/>
                <w:spacing w:val="-4"/>
                <w:sz w:val="16"/>
              </w:rPr>
              <w:t> </w:t>
            </w:r>
            <w:r>
              <w:rPr>
                <w:color w:val="FFFFFF"/>
                <w:sz w:val="16"/>
              </w:rPr>
              <w:t>Βοηθειων</w:t>
            </w:r>
            <w:r>
              <w:rPr>
                <w:color w:val="FFFFFF"/>
                <w:spacing w:val="-1"/>
                <w:sz w:val="16"/>
              </w:rPr>
              <w:t> </w:t>
            </w:r>
            <w:r>
              <w:rPr>
                <w:color w:val="FFFFFF"/>
                <w:sz w:val="16"/>
              </w:rPr>
              <w:t>|</w:t>
            </w:r>
            <w:r>
              <w:rPr>
                <w:color w:val="FFFFFF"/>
                <w:spacing w:val="34"/>
                <w:sz w:val="16"/>
              </w:rPr>
              <w:t> </w:t>
            </w:r>
            <w:r>
              <w:rPr>
                <w:color w:val="FFFFFF"/>
                <w:sz w:val="16"/>
              </w:rPr>
              <w:t>Έκδοση</w:t>
            </w:r>
            <w:r>
              <w:rPr>
                <w:color w:val="FFFFFF"/>
                <w:spacing w:val="-6"/>
                <w:sz w:val="16"/>
              </w:rPr>
              <w:t> </w:t>
            </w:r>
            <w:r>
              <w:rPr>
                <w:color w:val="FFFFFF"/>
                <w:sz w:val="16"/>
              </w:rPr>
              <w:t>2026</w:t>
            </w:r>
            <w:r>
              <w:rPr>
                <w:color w:val="FFFFFF"/>
                <w:spacing w:val="58"/>
                <w:w w:val="150"/>
                <w:sz w:val="16"/>
              </w:rPr>
              <w:t> </w:t>
            </w:r>
            <w:r>
              <w:rPr>
                <w:color w:val="FFFFFF"/>
                <w:sz w:val="16"/>
              </w:rPr>
              <w:t>v</w:t>
            </w:r>
            <w:r>
              <w:rPr>
                <w:color w:val="FFFFFF"/>
                <w:spacing w:val="-4"/>
                <w:sz w:val="16"/>
              </w:rPr>
              <w:t> </w:t>
            </w:r>
            <w:r>
              <w:rPr>
                <w:color w:val="FFFFFF"/>
                <w:spacing w:val="-5"/>
                <w:sz w:val="16"/>
              </w:rPr>
              <w:t>1.0</w:t>
            </w:r>
          </w:p>
        </w:tc>
      </w:tr>
    </w:tbl>
    <w:p>
      <w:pPr>
        <w:pStyle w:val="TableParagraph"/>
        <w:spacing w:after="0"/>
        <w:rPr>
          <w:sz w:val="16"/>
        </w:rPr>
        <w:sectPr>
          <w:pgSz w:w="11910" w:h="16840"/>
          <w:pgMar w:header="473" w:footer="600" w:top="940" w:bottom="820" w:left="0" w:right="0"/>
        </w:sectPr>
      </w:pPr>
    </w:p>
    <w:p>
      <w:pPr>
        <w:pStyle w:val="BodyText"/>
        <w:spacing w:after="1"/>
        <w:rPr>
          <w:sz w:val="16"/>
        </w:rPr>
      </w:pPr>
    </w:p>
    <w:p>
      <w:pPr>
        <w:spacing w:line="240" w:lineRule="auto"/>
        <w:ind w:left="720" w:right="0" w:firstLine="0"/>
        <w:rPr>
          <w:sz w:val="20"/>
        </w:rPr>
      </w:pPr>
      <w:r>
        <w:rPr>
          <w:sz w:val="20"/>
        </w:rPr>
        <mc:AlternateContent>
          <mc:Choice Requires="wps">
            <w:drawing>
              <wp:inline distT="0" distB="0" distL="0" distR="0">
                <wp:extent cx="6647815" cy="614680"/>
                <wp:effectExtent l="0" t="0" r="0" b="0"/>
                <wp:docPr id="159" name="Textbox 159"/>
                <wp:cNvGraphicFramePr>
                  <a:graphicFrameLocks/>
                </wp:cNvGraphicFramePr>
                <a:graphic>
                  <a:graphicData uri="http://schemas.microsoft.com/office/word/2010/wordprocessingShape">
                    <wps:wsp>
                      <wps:cNvPr id="159" name="Textbox 159"/>
                      <wps:cNvSpPr txBox="1"/>
                      <wps:spPr>
                        <a:xfrm>
                          <a:off x="0" y="0"/>
                          <a:ext cx="6647815" cy="614680"/>
                        </a:xfrm>
                        <a:prstGeom prst="rect">
                          <a:avLst/>
                        </a:prstGeom>
                        <a:solidFill>
                          <a:srgbClr val="6A3A8F"/>
                        </a:solidFill>
                      </wps:spPr>
                      <wps:txbx>
                        <w:txbxContent>
                          <w:p>
                            <w:pPr>
                              <w:spacing w:before="82"/>
                              <w:ind w:left="0" w:right="1" w:firstLine="0"/>
                              <w:jc w:val="center"/>
                              <w:rPr>
                                <w:b/>
                                <w:color w:val="000000"/>
                                <w:sz w:val="44"/>
                              </w:rPr>
                            </w:pPr>
                            <w:r>
                              <w:rPr>
                                <w:rFonts w:ascii="Segoe UI Emoji" w:hAnsi="Segoe UI Emoji" w:eastAsia="Segoe UI Emoji"/>
                                <w:color w:val="FFFFFF"/>
                                <w:sz w:val="44"/>
                              </w:rPr>
                              <w:t>💨</w:t>
                            </w:r>
                            <w:r>
                              <w:rPr>
                                <w:rFonts w:ascii="Segoe UI Emoji" w:hAnsi="Segoe UI Emoji" w:eastAsia="Segoe UI Emoji"/>
                                <w:color w:val="FFFFFF"/>
                                <w:spacing w:val="-9"/>
                                <w:sz w:val="44"/>
                              </w:rPr>
                              <w:t> </w:t>
                            </w:r>
                            <w:r>
                              <w:rPr>
                                <w:b/>
                                <w:color w:val="FFFFFF"/>
                                <w:sz w:val="44"/>
                              </w:rPr>
                              <w:t>ΚΡΙΣΗ</w:t>
                            </w:r>
                            <w:r>
                              <w:rPr>
                                <w:b/>
                                <w:color w:val="FFFFFF"/>
                                <w:spacing w:val="-11"/>
                                <w:sz w:val="44"/>
                              </w:rPr>
                              <w:t> </w:t>
                            </w:r>
                            <w:r>
                              <w:rPr>
                                <w:b/>
                                <w:color w:val="FFFFFF"/>
                                <w:spacing w:val="-2"/>
                                <w:sz w:val="44"/>
                              </w:rPr>
                              <w:t>ΠΑΝΙΚΟΥ</w:t>
                            </w:r>
                          </w:p>
                          <w:p>
                            <w:pPr>
                              <w:spacing w:before="9"/>
                              <w:ind w:left="0" w:right="1" w:firstLine="0"/>
                              <w:jc w:val="center"/>
                              <w:rPr>
                                <w:b/>
                                <w:i/>
                                <w:color w:val="000000"/>
                                <w:sz w:val="20"/>
                              </w:rPr>
                            </w:pPr>
                            <w:r>
                              <w:rPr>
                                <w:b/>
                                <w:i/>
                                <w:color w:val="FFEDED"/>
                                <w:sz w:val="20"/>
                              </w:rPr>
                              <w:t>ΚΑΡΤΑ</w:t>
                            </w:r>
                            <w:r>
                              <w:rPr>
                                <w:b/>
                                <w:i/>
                                <w:color w:val="FFEDED"/>
                                <w:spacing w:val="-10"/>
                                <w:sz w:val="20"/>
                              </w:rPr>
                              <w:t> </w:t>
                            </w:r>
                            <w:r>
                              <w:rPr>
                                <w:b/>
                                <w:i/>
                                <w:color w:val="FFEDED"/>
                                <w:sz w:val="20"/>
                              </w:rPr>
                              <w:t>ΓΡΗΓΟΡΗΣ</w:t>
                            </w:r>
                            <w:r>
                              <w:rPr>
                                <w:b/>
                                <w:i/>
                                <w:color w:val="FFEDED"/>
                                <w:spacing w:val="-7"/>
                                <w:sz w:val="20"/>
                              </w:rPr>
                              <w:t> </w:t>
                            </w:r>
                            <w:r>
                              <w:rPr>
                                <w:b/>
                                <w:i/>
                                <w:color w:val="FFEDED"/>
                                <w:sz w:val="20"/>
                              </w:rPr>
                              <w:t>ΑΝΑΦΟΡΑΣ</w:t>
                            </w:r>
                            <w:r>
                              <w:rPr>
                                <w:b/>
                                <w:i/>
                                <w:color w:val="FFEDED"/>
                                <w:spacing w:val="-9"/>
                                <w:sz w:val="20"/>
                              </w:rPr>
                              <w:t> </w:t>
                            </w:r>
                            <w:r>
                              <w:rPr>
                                <w:b/>
                                <w:i/>
                                <w:color w:val="FFEDED"/>
                                <w:sz w:val="20"/>
                              </w:rPr>
                              <w:t>ΠΡΩΤΩΝ</w:t>
                            </w:r>
                            <w:r>
                              <w:rPr>
                                <w:b/>
                                <w:i/>
                                <w:color w:val="FFEDED"/>
                                <w:spacing w:val="-8"/>
                                <w:sz w:val="20"/>
                              </w:rPr>
                              <w:t> </w:t>
                            </w:r>
                            <w:r>
                              <w:rPr>
                                <w:b/>
                                <w:i/>
                                <w:color w:val="FFEDED"/>
                                <w:sz w:val="20"/>
                              </w:rPr>
                              <w:t>ΒΟΗΘΕΙΩΝ</w:t>
                            </w:r>
                            <w:r>
                              <w:rPr>
                                <w:b/>
                                <w:i/>
                                <w:color w:val="FFEDED"/>
                                <w:spacing w:val="-6"/>
                                <w:sz w:val="20"/>
                              </w:rPr>
                              <w:t> </w:t>
                            </w:r>
                            <w:r>
                              <w:rPr>
                                <w:b/>
                                <w:i/>
                                <w:color w:val="FFEDED"/>
                                <w:sz w:val="20"/>
                              </w:rPr>
                              <w:t>-</w:t>
                            </w:r>
                            <w:r>
                              <w:rPr>
                                <w:b/>
                                <w:i/>
                                <w:color w:val="FFEDED"/>
                                <w:spacing w:val="-9"/>
                                <w:sz w:val="20"/>
                              </w:rPr>
                              <w:t> </w:t>
                            </w:r>
                            <w:r>
                              <w:rPr>
                                <w:b/>
                                <w:i/>
                                <w:color w:val="FFEDED"/>
                                <w:sz w:val="20"/>
                              </w:rPr>
                              <w:t>Οξεία</w:t>
                            </w:r>
                            <w:r>
                              <w:rPr>
                                <w:b/>
                                <w:i/>
                                <w:color w:val="FFEDED"/>
                                <w:spacing w:val="-7"/>
                                <w:sz w:val="20"/>
                              </w:rPr>
                              <w:t> </w:t>
                            </w:r>
                            <w:r>
                              <w:rPr>
                                <w:b/>
                                <w:i/>
                                <w:color w:val="FFEDED"/>
                                <w:sz w:val="20"/>
                              </w:rPr>
                              <w:t>κρίση</w:t>
                            </w:r>
                            <w:r>
                              <w:rPr>
                                <w:b/>
                                <w:i/>
                                <w:color w:val="FFEDED"/>
                                <w:spacing w:val="-9"/>
                                <w:sz w:val="20"/>
                              </w:rPr>
                              <w:t> </w:t>
                            </w:r>
                            <w:r>
                              <w:rPr>
                                <w:b/>
                                <w:i/>
                                <w:color w:val="FFEDED"/>
                                <w:spacing w:val="-2"/>
                                <w:sz w:val="20"/>
                              </w:rPr>
                              <w:t>άγχους</w:t>
                            </w:r>
                          </w:p>
                        </w:txbxContent>
                      </wps:txbx>
                      <wps:bodyPr wrap="square" lIns="0" tIns="0" rIns="0" bIns="0" rtlCol="0">
                        <a:noAutofit/>
                      </wps:bodyPr>
                    </wps:wsp>
                  </a:graphicData>
                </a:graphic>
              </wp:inline>
            </w:drawing>
          </mc:Choice>
          <mc:Fallback>
            <w:pict>
              <v:shape style="width:523.4500pt;height:48.4pt;mso-position-horizontal-relative:char;mso-position-vertical-relative:line" type="#_x0000_t202" id="docshape156" filled="true" fillcolor="#6a3a8f" stroked="false">
                <w10:anchorlock/>
                <v:textbox inset="0,0,0,0">
                  <w:txbxContent>
                    <w:p>
                      <w:pPr>
                        <w:spacing w:before="82"/>
                        <w:ind w:left="0" w:right="1" w:firstLine="0"/>
                        <w:jc w:val="center"/>
                        <w:rPr>
                          <w:b/>
                          <w:color w:val="000000"/>
                          <w:sz w:val="44"/>
                        </w:rPr>
                      </w:pPr>
                      <w:r>
                        <w:rPr>
                          <w:rFonts w:ascii="Segoe UI Emoji" w:hAnsi="Segoe UI Emoji" w:eastAsia="Segoe UI Emoji"/>
                          <w:color w:val="FFFFFF"/>
                          <w:sz w:val="44"/>
                        </w:rPr>
                        <w:t>💨</w:t>
                      </w:r>
                      <w:r>
                        <w:rPr>
                          <w:rFonts w:ascii="Segoe UI Emoji" w:hAnsi="Segoe UI Emoji" w:eastAsia="Segoe UI Emoji"/>
                          <w:color w:val="FFFFFF"/>
                          <w:spacing w:val="-9"/>
                          <w:sz w:val="44"/>
                        </w:rPr>
                        <w:t> </w:t>
                      </w:r>
                      <w:r>
                        <w:rPr>
                          <w:b/>
                          <w:color w:val="FFFFFF"/>
                          <w:sz w:val="44"/>
                        </w:rPr>
                        <w:t>ΚΡΙΣΗ</w:t>
                      </w:r>
                      <w:r>
                        <w:rPr>
                          <w:b/>
                          <w:color w:val="FFFFFF"/>
                          <w:spacing w:val="-11"/>
                          <w:sz w:val="44"/>
                        </w:rPr>
                        <w:t> </w:t>
                      </w:r>
                      <w:r>
                        <w:rPr>
                          <w:b/>
                          <w:color w:val="FFFFFF"/>
                          <w:spacing w:val="-2"/>
                          <w:sz w:val="44"/>
                        </w:rPr>
                        <w:t>ΠΑΝΙΚΟΥ</w:t>
                      </w:r>
                    </w:p>
                    <w:p>
                      <w:pPr>
                        <w:spacing w:before="9"/>
                        <w:ind w:left="0" w:right="1" w:firstLine="0"/>
                        <w:jc w:val="center"/>
                        <w:rPr>
                          <w:b/>
                          <w:i/>
                          <w:color w:val="000000"/>
                          <w:sz w:val="20"/>
                        </w:rPr>
                      </w:pPr>
                      <w:r>
                        <w:rPr>
                          <w:b/>
                          <w:i/>
                          <w:color w:val="FFEDED"/>
                          <w:sz w:val="20"/>
                        </w:rPr>
                        <w:t>ΚΑΡΤΑ</w:t>
                      </w:r>
                      <w:r>
                        <w:rPr>
                          <w:b/>
                          <w:i/>
                          <w:color w:val="FFEDED"/>
                          <w:spacing w:val="-10"/>
                          <w:sz w:val="20"/>
                        </w:rPr>
                        <w:t> </w:t>
                      </w:r>
                      <w:r>
                        <w:rPr>
                          <w:b/>
                          <w:i/>
                          <w:color w:val="FFEDED"/>
                          <w:sz w:val="20"/>
                        </w:rPr>
                        <w:t>ΓΡΗΓΟΡΗΣ</w:t>
                      </w:r>
                      <w:r>
                        <w:rPr>
                          <w:b/>
                          <w:i/>
                          <w:color w:val="FFEDED"/>
                          <w:spacing w:val="-7"/>
                          <w:sz w:val="20"/>
                        </w:rPr>
                        <w:t> </w:t>
                      </w:r>
                      <w:r>
                        <w:rPr>
                          <w:b/>
                          <w:i/>
                          <w:color w:val="FFEDED"/>
                          <w:sz w:val="20"/>
                        </w:rPr>
                        <w:t>ΑΝΑΦΟΡΑΣ</w:t>
                      </w:r>
                      <w:r>
                        <w:rPr>
                          <w:b/>
                          <w:i/>
                          <w:color w:val="FFEDED"/>
                          <w:spacing w:val="-9"/>
                          <w:sz w:val="20"/>
                        </w:rPr>
                        <w:t> </w:t>
                      </w:r>
                      <w:r>
                        <w:rPr>
                          <w:b/>
                          <w:i/>
                          <w:color w:val="FFEDED"/>
                          <w:sz w:val="20"/>
                        </w:rPr>
                        <w:t>ΠΡΩΤΩΝ</w:t>
                      </w:r>
                      <w:r>
                        <w:rPr>
                          <w:b/>
                          <w:i/>
                          <w:color w:val="FFEDED"/>
                          <w:spacing w:val="-8"/>
                          <w:sz w:val="20"/>
                        </w:rPr>
                        <w:t> </w:t>
                      </w:r>
                      <w:r>
                        <w:rPr>
                          <w:b/>
                          <w:i/>
                          <w:color w:val="FFEDED"/>
                          <w:sz w:val="20"/>
                        </w:rPr>
                        <w:t>ΒΟΗΘΕΙΩΝ</w:t>
                      </w:r>
                      <w:r>
                        <w:rPr>
                          <w:b/>
                          <w:i/>
                          <w:color w:val="FFEDED"/>
                          <w:spacing w:val="-6"/>
                          <w:sz w:val="20"/>
                        </w:rPr>
                        <w:t> </w:t>
                      </w:r>
                      <w:r>
                        <w:rPr>
                          <w:b/>
                          <w:i/>
                          <w:color w:val="FFEDED"/>
                          <w:sz w:val="20"/>
                        </w:rPr>
                        <w:t>-</w:t>
                      </w:r>
                      <w:r>
                        <w:rPr>
                          <w:b/>
                          <w:i/>
                          <w:color w:val="FFEDED"/>
                          <w:spacing w:val="-9"/>
                          <w:sz w:val="20"/>
                        </w:rPr>
                        <w:t> </w:t>
                      </w:r>
                      <w:r>
                        <w:rPr>
                          <w:b/>
                          <w:i/>
                          <w:color w:val="FFEDED"/>
                          <w:sz w:val="20"/>
                        </w:rPr>
                        <w:t>Οξεία</w:t>
                      </w:r>
                      <w:r>
                        <w:rPr>
                          <w:b/>
                          <w:i/>
                          <w:color w:val="FFEDED"/>
                          <w:spacing w:val="-7"/>
                          <w:sz w:val="20"/>
                        </w:rPr>
                        <w:t> </w:t>
                      </w:r>
                      <w:r>
                        <w:rPr>
                          <w:b/>
                          <w:i/>
                          <w:color w:val="FFEDED"/>
                          <w:sz w:val="20"/>
                        </w:rPr>
                        <w:t>κρίση</w:t>
                      </w:r>
                      <w:r>
                        <w:rPr>
                          <w:b/>
                          <w:i/>
                          <w:color w:val="FFEDED"/>
                          <w:spacing w:val="-9"/>
                          <w:sz w:val="20"/>
                        </w:rPr>
                        <w:t> </w:t>
                      </w:r>
                      <w:r>
                        <w:rPr>
                          <w:b/>
                          <w:i/>
                          <w:color w:val="FFEDED"/>
                          <w:spacing w:val="-2"/>
                          <w:sz w:val="20"/>
                        </w:rPr>
                        <w:t>άγχους</w:t>
                      </w:r>
                    </w:p>
                  </w:txbxContent>
                </v:textbox>
                <v:fill type="solid"/>
              </v:shape>
            </w:pict>
          </mc:Fallback>
        </mc:AlternateContent>
      </w:r>
      <w:r>
        <w:rPr>
          <w:sz w:val="20"/>
        </w:rPr>
      </w:r>
    </w:p>
    <w:p>
      <w:pPr>
        <w:pStyle w:val="BodyText"/>
        <w:spacing w:before="125"/>
        <w:rPr>
          <w:sz w:val="26"/>
        </w:rPr>
      </w:pPr>
    </w:p>
    <w:p>
      <w:pPr>
        <w:pStyle w:val="Heading2"/>
        <w:numPr>
          <w:ilvl w:val="0"/>
          <w:numId w:val="18"/>
        </w:numPr>
        <w:tabs>
          <w:tab w:pos="289" w:val="left" w:leader="none"/>
        </w:tabs>
        <w:spacing w:line="240" w:lineRule="auto" w:before="1" w:after="0"/>
        <w:ind w:left="289" w:right="298" w:hanging="289"/>
        <w:jc w:val="center"/>
        <w:rPr>
          <w:rFonts w:ascii="Consolas" w:hAnsi="Consolas"/>
          <w:color w:val="6A3A8F"/>
        </w:rPr>
      </w:pPr>
      <w:r>
        <w:rPr>
          <w:rFonts w:ascii="Consolas" w:hAnsi="Consolas"/>
        </w:rPr>
        <mc:AlternateContent>
          <mc:Choice Requires="wps">
            <w:drawing>
              <wp:anchor distT="0" distB="0" distL="0" distR="0" allowOverlap="1" layoutInCell="1" locked="0" behindDoc="1" simplePos="0" relativeHeight="486426112">
                <wp:simplePos x="0" y="0"/>
                <wp:positionH relativeFrom="page">
                  <wp:posOffset>380682</wp:posOffset>
                </wp:positionH>
                <wp:positionV relativeFrom="paragraph">
                  <wp:posOffset>-124824</wp:posOffset>
                </wp:positionV>
                <wp:extent cx="6716395" cy="6288405"/>
                <wp:effectExtent l="0" t="0" r="0" b="0"/>
                <wp:wrapNone/>
                <wp:docPr id="160" name="Group 160"/>
                <wp:cNvGraphicFramePr>
                  <a:graphicFrameLocks/>
                </wp:cNvGraphicFramePr>
                <a:graphic>
                  <a:graphicData uri="http://schemas.microsoft.com/office/word/2010/wordprocessingGroup">
                    <wpg:wgp>
                      <wpg:cNvPr id="160" name="Group 160"/>
                      <wpg:cNvGrpSpPr/>
                      <wpg:grpSpPr>
                        <a:xfrm>
                          <a:off x="0" y="0"/>
                          <a:ext cx="6716395" cy="6288405"/>
                          <a:chExt cx="6716395" cy="6288405"/>
                        </a:xfrm>
                      </wpg:grpSpPr>
                      <wps:wsp>
                        <wps:cNvPr id="161" name="Graphic 161"/>
                        <wps:cNvSpPr/>
                        <wps:spPr>
                          <a:xfrm>
                            <a:off x="2209228" y="1717420"/>
                            <a:ext cx="4507230" cy="3175"/>
                          </a:xfrm>
                          <a:custGeom>
                            <a:avLst/>
                            <a:gdLst/>
                            <a:ahLst/>
                            <a:cxnLst/>
                            <a:rect l="l" t="t" r="r" b="b"/>
                            <a:pathLst>
                              <a:path w="4507230" h="3175">
                                <a:moveTo>
                                  <a:pt x="4507102" y="0"/>
                                </a:moveTo>
                                <a:lnTo>
                                  <a:pt x="0" y="0"/>
                                </a:lnTo>
                                <a:lnTo>
                                  <a:pt x="0" y="3048"/>
                                </a:lnTo>
                                <a:lnTo>
                                  <a:pt x="4507102" y="3048"/>
                                </a:lnTo>
                                <a:lnTo>
                                  <a:pt x="4507102" y="0"/>
                                </a:lnTo>
                                <a:close/>
                              </a:path>
                            </a:pathLst>
                          </a:custGeom>
                          <a:solidFill>
                            <a:srgbClr val="DDDDDD"/>
                          </a:solidFill>
                        </wps:spPr>
                        <wps:bodyPr wrap="square" lIns="0" tIns="0" rIns="0" bIns="0" rtlCol="0">
                          <a:prstTxWarp prst="textNoShape">
                            <a:avLst/>
                          </a:prstTxWarp>
                          <a:noAutofit/>
                        </wps:bodyPr>
                      </wps:wsp>
                      <wps:wsp>
                        <wps:cNvPr id="162" name="Graphic 162"/>
                        <wps:cNvSpPr/>
                        <wps:spPr>
                          <a:xfrm>
                            <a:off x="0" y="0"/>
                            <a:ext cx="2165350" cy="6288405"/>
                          </a:xfrm>
                          <a:custGeom>
                            <a:avLst/>
                            <a:gdLst/>
                            <a:ahLst/>
                            <a:cxnLst/>
                            <a:rect l="l" t="t" r="r" b="b"/>
                            <a:pathLst>
                              <a:path w="2165350" h="6288405">
                                <a:moveTo>
                                  <a:pt x="2165350" y="0"/>
                                </a:moveTo>
                                <a:lnTo>
                                  <a:pt x="0" y="0"/>
                                </a:lnTo>
                                <a:lnTo>
                                  <a:pt x="0" y="6288405"/>
                                </a:lnTo>
                                <a:lnTo>
                                  <a:pt x="2165350" y="6288405"/>
                                </a:lnTo>
                                <a:lnTo>
                                  <a:pt x="216535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29.975pt;margin-top:-9.828731pt;width:528.85pt;height:495.15pt;mso-position-horizontal-relative:page;mso-position-vertical-relative:paragraph;z-index:-16890368" id="docshapegroup157" coordorigin="600,-197" coordsize="10577,9903">
                <v:rect style="position:absolute;left:4078;top:2508;width:7098;height:5" id="docshape158" filled="true" fillcolor="#dddddd" stroked="false">
                  <v:fill type="solid"/>
                </v:rect>
                <v:rect style="position:absolute;left:599;top:-197;width:3410;height:9903" id="docshape159" filled="true" fillcolor="#ffffff" stroked="false">
                  <v:fill type="solid"/>
                </v:rect>
                <w10:wrap type="none"/>
              </v:group>
            </w:pict>
          </mc:Fallback>
        </mc:AlternateContent>
      </w:r>
      <w:r>
        <w:rPr>
          <w:rFonts w:ascii="Consolas" w:hAnsi="Consolas"/>
        </w:rPr>
        <mc:AlternateContent>
          <mc:Choice Requires="wps">
            <w:drawing>
              <wp:anchor distT="0" distB="0" distL="0" distR="0" allowOverlap="1" layoutInCell="1" locked="0" behindDoc="0" simplePos="0" relativeHeight="15751168">
                <wp:simplePos x="0" y="0"/>
                <wp:positionH relativeFrom="page">
                  <wp:posOffset>377507</wp:posOffset>
                </wp:positionH>
                <wp:positionV relativeFrom="paragraph">
                  <wp:posOffset>-127999</wp:posOffset>
                </wp:positionV>
                <wp:extent cx="2171700" cy="6294755"/>
                <wp:effectExtent l="0" t="0" r="0" b="0"/>
                <wp:wrapNone/>
                <wp:docPr id="163" name="Group 163"/>
                <wp:cNvGraphicFramePr>
                  <a:graphicFrameLocks/>
                </wp:cNvGraphicFramePr>
                <a:graphic>
                  <a:graphicData uri="http://schemas.microsoft.com/office/word/2010/wordprocessingGroup">
                    <wpg:wgp>
                      <wpg:cNvPr id="163" name="Group 163"/>
                      <wpg:cNvGrpSpPr/>
                      <wpg:grpSpPr>
                        <a:xfrm>
                          <a:off x="0" y="0"/>
                          <a:ext cx="2171700" cy="6294755"/>
                          <a:chExt cx="2171700" cy="6294755"/>
                        </a:xfrm>
                      </wpg:grpSpPr>
                      <wps:wsp>
                        <wps:cNvPr id="164" name="Graphic 164"/>
                        <wps:cNvSpPr/>
                        <wps:spPr>
                          <a:xfrm>
                            <a:off x="3175" y="3175"/>
                            <a:ext cx="2165350" cy="6288405"/>
                          </a:xfrm>
                          <a:custGeom>
                            <a:avLst/>
                            <a:gdLst/>
                            <a:ahLst/>
                            <a:cxnLst/>
                            <a:rect l="l" t="t" r="r" b="b"/>
                            <a:pathLst>
                              <a:path w="2165350" h="6288405">
                                <a:moveTo>
                                  <a:pt x="0" y="6288405"/>
                                </a:moveTo>
                                <a:lnTo>
                                  <a:pt x="2165350" y="6288405"/>
                                </a:lnTo>
                                <a:lnTo>
                                  <a:pt x="2165350" y="0"/>
                                </a:lnTo>
                                <a:lnTo>
                                  <a:pt x="0" y="0"/>
                                </a:lnTo>
                                <a:lnTo>
                                  <a:pt x="0" y="6288405"/>
                                </a:lnTo>
                                <a:close/>
                              </a:path>
                            </a:pathLst>
                          </a:custGeom>
                          <a:ln w="6350">
                            <a:solidFill>
                              <a:srgbClr val="000000"/>
                            </a:solidFill>
                            <a:prstDash val="solid"/>
                          </a:ln>
                        </wps:spPr>
                        <wps:bodyPr wrap="square" lIns="0" tIns="0" rIns="0" bIns="0" rtlCol="0">
                          <a:prstTxWarp prst="textNoShape">
                            <a:avLst/>
                          </a:prstTxWarp>
                          <a:noAutofit/>
                        </wps:bodyPr>
                      </wps:wsp>
                      <pic:pic>
                        <pic:nvPicPr>
                          <pic:cNvPr id="165" name="Image 165"/>
                          <pic:cNvPicPr/>
                        </pic:nvPicPr>
                        <pic:blipFill>
                          <a:blip r:embed="rId22" cstate="print"/>
                          <a:stretch>
                            <a:fillRect/>
                          </a:stretch>
                        </pic:blipFill>
                        <pic:spPr>
                          <a:xfrm>
                            <a:off x="97980" y="51943"/>
                            <a:ext cx="1587627" cy="6190107"/>
                          </a:xfrm>
                          <a:prstGeom prst="rect">
                            <a:avLst/>
                          </a:prstGeom>
                        </pic:spPr>
                      </pic:pic>
                    </wpg:wgp>
                  </a:graphicData>
                </a:graphic>
              </wp:anchor>
            </w:drawing>
          </mc:Choice>
          <mc:Fallback>
            <w:pict>
              <v:group style="position:absolute;margin-left:29.725pt;margin-top:-10.078731pt;width:171pt;height:495.65pt;mso-position-horizontal-relative:page;mso-position-vertical-relative:paragraph;z-index:15751168" id="docshapegroup160" coordorigin="595,-202" coordsize="3420,9913">
                <v:rect style="position:absolute;left:599;top:-197;width:3410;height:9903" id="docshape161" filled="false" stroked="true" strokeweight=".5pt" strokecolor="#000000">
                  <v:stroke dashstyle="solid"/>
                </v:rect>
                <v:shape style="position:absolute;left:748;top:-120;width:2501;height:9749" type="#_x0000_t75" id="docshape162" stroked="false">
                  <v:imagedata r:id="rId22" o:title=""/>
                </v:shape>
                <w10:wrap type="none"/>
              </v:group>
            </w:pict>
          </mc:Fallback>
        </mc:AlternateContent>
      </w:r>
      <w:r>
        <w:rPr>
          <w:color w:val="6A3A8F"/>
        </w:rPr>
        <w:t>ΑΝΑΓΝΩΡΙΣΗ</w:t>
      </w:r>
      <w:r>
        <w:rPr>
          <w:color w:val="6A3A8F"/>
          <w:spacing w:val="-9"/>
        </w:rPr>
        <w:t> </w:t>
      </w:r>
      <w:r>
        <w:rPr>
          <w:color w:val="6A3A8F"/>
        </w:rPr>
        <w:t>—</w:t>
      </w:r>
      <w:r>
        <w:rPr>
          <w:color w:val="6A3A8F"/>
          <w:spacing w:val="-9"/>
        </w:rPr>
        <w:t> </w:t>
      </w:r>
      <w:r>
        <w:rPr>
          <w:color w:val="6A3A8F"/>
          <w:spacing w:val="-2"/>
        </w:rPr>
        <w:t>ΣΗΜΕΙΑ</w:t>
      </w:r>
    </w:p>
    <w:p>
      <w:pPr>
        <w:pStyle w:val="ListParagraph"/>
        <w:numPr>
          <w:ilvl w:val="0"/>
          <w:numId w:val="22"/>
        </w:numPr>
        <w:tabs>
          <w:tab w:pos="4388" w:val="left" w:leader="none"/>
        </w:tabs>
        <w:spacing w:line="240" w:lineRule="auto" w:before="79" w:after="0"/>
        <w:ind w:left="4388" w:right="0" w:hanging="161"/>
        <w:jc w:val="left"/>
        <w:rPr>
          <w:sz w:val="26"/>
        </w:rPr>
      </w:pPr>
      <w:r>
        <w:rPr>
          <w:color w:val="1A1A1A"/>
          <w:sz w:val="26"/>
        </w:rPr>
        <w:t>Ταχυκαρδία,</w:t>
      </w:r>
      <w:r>
        <w:rPr>
          <w:color w:val="1A1A1A"/>
          <w:spacing w:val="-13"/>
          <w:sz w:val="26"/>
        </w:rPr>
        <w:t> </w:t>
      </w:r>
      <w:r>
        <w:rPr>
          <w:color w:val="1A1A1A"/>
          <w:sz w:val="26"/>
        </w:rPr>
        <w:t>έντονη</w:t>
      </w:r>
      <w:r>
        <w:rPr>
          <w:color w:val="1A1A1A"/>
          <w:spacing w:val="-12"/>
          <w:sz w:val="26"/>
        </w:rPr>
        <w:t> </w:t>
      </w:r>
      <w:r>
        <w:rPr>
          <w:color w:val="1A1A1A"/>
          <w:sz w:val="26"/>
        </w:rPr>
        <w:t>αίσθηση</w:t>
      </w:r>
      <w:r>
        <w:rPr>
          <w:color w:val="1A1A1A"/>
          <w:spacing w:val="-10"/>
          <w:sz w:val="26"/>
        </w:rPr>
        <w:t> </w:t>
      </w:r>
      <w:r>
        <w:rPr>
          <w:color w:val="1A1A1A"/>
          <w:spacing w:val="-2"/>
          <w:sz w:val="26"/>
        </w:rPr>
        <w:t>καρδιάς</w:t>
      </w:r>
    </w:p>
    <w:p>
      <w:pPr>
        <w:pStyle w:val="ListParagraph"/>
        <w:numPr>
          <w:ilvl w:val="0"/>
          <w:numId w:val="22"/>
        </w:numPr>
        <w:tabs>
          <w:tab w:pos="4388" w:val="left" w:leader="none"/>
        </w:tabs>
        <w:spacing w:line="240" w:lineRule="auto" w:before="76" w:after="0"/>
        <w:ind w:left="4388" w:right="0" w:hanging="161"/>
        <w:jc w:val="left"/>
        <w:rPr>
          <w:sz w:val="26"/>
        </w:rPr>
      </w:pPr>
      <w:r>
        <w:rPr>
          <w:color w:val="1A1A1A"/>
          <w:sz w:val="26"/>
        </w:rPr>
        <w:t>Ταχύπνοια,</w:t>
      </w:r>
      <w:r>
        <w:rPr>
          <w:color w:val="1A1A1A"/>
          <w:spacing w:val="-14"/>
          <w:sz w:val="26"/>
        </w:rPr>
        <w:t> </w:t>
      </w:r>
      <w:r>
        <w:rPr>
          <w:color w:val="1A1A1A"/>
          <w:sz w:val="26"/>
        </w:rPr>
        <w:t>αίσθηση</w:t>
      </w:r>
      <w:r>
        <w:rPr>
          <w:color w:val="1A1A1A"/>
          <w:spacing w:val="-14"/>
          <w:sz w:val="26"/>
        </w:rPr>
        <w:t> </w:t>
      </w:r>
      <w:r>
        <w:rPr>
          <w:color w:val="1A1A1A"/>
          <w:spacing w:val="-2"/>
          <w:sz w:val="26"/>
        </w:rPr>
        <w:t>ασφυξίας</w:t>
      </w:r>
    </w:p>
    <w:p>
      <w:pPr>
        <w:pStyle w:val="ListParagraph"/>
        <w:numPr>
          <w:ilvl w:val="0"/>
          <w:numId w:val="22"/>
        </w:numPr>
        <w:tabs>
          <w:tab w:pos="4388" w:val="left" w:leader="none"/>
        </w:tabs>
        <w:spacing w:line="240" w:lineRule="auto" w:before="73" w:after="0"/>
        <w:ind w:left="4388" w:right="0" w:hanging="161"/>
        <w:jc w:val="left"/>
        <w:rPr>
          <w:sz w:val="26"/>
        </w:rPr>
      </w:pPr>
      <w:r>
        <w:rPr>
          <w:color w:val="1A1A1A"/>
          <w:sz w:val="26"/>
        </w:rPr>
        <w:t>Τρέμουλο,</w:t>
      </w:r>
      <w:r>
        <w:rPr>
          <w:color w:val="1A1A1A"/>
          <w:spacing w:val="-13"/>
          <w:sz w:val="26"/>
        </w:rPr>
        <w:t> </w:t>
      </w:r>
      <w:r>
        <w:rPr>
          <w:color w:val="1A1A1A"/>
          <w:sz w:val="26"/>
        </w:rPr>
        <w:t>εφίδρωση,</w:t>
      </w:r>
      <w:r>
        <w:rPr>
          <w:color w:val="1A1A1A"/>
          <w:spacing w:val="-12"/>
          <w:sz w:val="26"/>
        </w:rPr>
        <w:t> </w:t>
      </w:r>
      <w:r>
        <w:rPr>
          <w:color w:val="1A1A1A"/>
          <w:spacing w:val="-2"/>
          <w:sz w:val="26"/>
        </w:rPr>
        <w:t>ζαλάδα</w:t>
      </w:r>
    </w:p>
    <w:p>
      <w:pPr>
        <w:pStyle w:val="ListParagraph"/>
        <w:numPr>
          <w:ilvl w:val="0"/>
          <w:numId w:val="22"/>
        </w:numPr>
        <w:tabs>
          <w:tab w:pos="4388" w:val="left" w:leader="none"/>
        </w:tabs>
        <w:spacing w:line="240" w:lineRule="auto" w:before="75" w:after="0"/>
        <w:ind w:left="4388" w:right="0" w:hanging="161"/>
        <w:jc w:val="left"/>
        <w:rPr>
          <w:sz w:val="26"/>
        </w:rPr>
      </w:pPr>
      <w:r>
        <w:rPr>
          <w:color w:val="1A1A1A"/>
          <w:spacing w:val="-2"/>
          <w:sz w:val="26"/>
        </w:rPr>
        <w:t>Μούδιασμα</w:t>
      </w:r>
      <w:r>
        <w:rPr>
          <w:color w:val="1A1A1A"/>
          <w:spacing w:val="-1"/>
          <w:sz w:val="26"/>
        </w:rPr>
        <w:t> </w:t>
      </w:r>
      <w:r>
        <w:rPr>
          <w:color w:val="1A1A1A"/>
          <w:spacing w:val="-2"/>
          <w:sz w:val="26"/>
        </w:rPr>
        <w:t>χεριών/περιστόματα</w:t>
      </w:r>
    </w:p>
    <w:p>
      <w:pPr>
        <w:pStyle w:val="ListParagraph"/>
        <w:numPr>
          <w:ilvl w:val="0"/>
          <w:numId w:val="22"/>
        </w:numPr>
        <w:tabs>
          <w:tab w:pos="4388" w:val="left" w:leader="none"/>
        </w:tabs>
        <w:spacing w:line="240" w:lineRule="auto" w:before="76" w:after="0"/>
        <w:ind w:left="4388" w:right="0" w:hanging="161"/>
        <w:jc w:val="left"/>
        <w:rPr>
          <w:sz w:val="26"/>
        </w:rPr>
      </w:pPr>
      <w:r>
        <w:rPr>
          <w:color w:val="1A1A1A"/>
          <w:sz w:val="26"/>
        </w:rPr>
        <w:t>Αίσθηση</w:t>
      </w:r>
      <w:r>
        <w:rPr>
          <w:color w:val="1A1A1A"/>
          <w:spacing w:val="-13"/>
          <w:sz w:val="26"/>
        </w:rPr>
        <w:t> </w:t>
      </w:r>
      <w:r>
        <w:rPr>
          <w:color w:val="1A1A1A"/>
          <w:sz w:val="26"/>
        </w:rPr>
        <w:t>«επικείμενου</w:t>
      </w:r>
      <w:r>
        <w:rPr>
          <w:color w:val="1A1A1A"/>
          <w:spacing w:val="-12"/>
          <w:sz w:val="26"/>
        </w:rPr>
        <w:t> </w:t>
      </w:r>
      <w:r>
        <w:rPr>
          <w:color w:val="1A1A1A"/>
          <w:sz w:val="26"/>
        </w:rPr>
        <w:t>κακού»</w:t>
      </w:r>
      <w:r>
        <w:rPr>
          <w:color w:val="1A1A1A"/>
          <w:spacing w:val="-10"/>
          <w:sz w:val="26"/>
        </w:rPr>
        <w:t> </w:t>
      </w:r>
      <w:r>
        <w:rPr>
          <w:color w:val="1A1A1A"/>
          <w:sz w:val="26"/>
        </w:rPr>
        <w:t>ή</w:t>
      </w:r>
      <w:r>
        <w:rPr>
          <w:color w:val="1A1A1A"/>
          <w:spacing w:val="-12"/>
          <w:sz w:val="26"/>
        </w:rPr>
        <w:t> </w:t>
      </w:r>
      <w:r>
        <w:rPr>
          <w:color w:val="1A1A1A"/>
          <w:spacing w:val="-2"/>
          <w:sz w:val="26"/>
        </w:rPr>
        <w:t>θανάτου</w:t>
      </w:r>
    </w:p>
    <w:p>
      <w:pPr>
        <w:pStyle w:val="BodyText"/>
        <w:spacing w:before="112"/>
        <w:rPr>
          <w:sz w:val="26"/>
        </w:rPr>
      </w:pPr>
    </w:p>
    <w:p>
      <w:pPr>
        <w:pStyle w:val="Heading2"/>
        <w:numPr>
          <w:ilvl w:val="0"/>
          <w:numId w:val="18"/>
        </w:numPr>
        <w:tabs>
          <w:tab w:pos="268" w:val="left" w:leader="none"/>
        </w:tabs>
        <w:spacing w:line="240" w:lineRule="auto" w:before="0" w:after="0"/>
        <w:ind w:left="268" w:right="1175" w:hanging="268"/>
        <w:jc w:val="center"/>
        <w:rPr>
          <w:rFonts w:ascii="Consolas" w:hAnsi="Consolas"/>
          <w:color w:val="6A3A8F"/>
          <w:sz w:val="24"/>
        </w:rPr>
      </w:pPr>
      <w:r>
        <w:rPr>
          <w:color w:val="6A3A8F"/>
        </w:rPr>
        <w:t>ΒΗΜΑΤΑ</w:t>
      </w:r>
      <w:r>
        <w:rPr>
          <w:color w:val="6A3A8F"/>
          <w:spacing w:val="-11"/>
        </w:rPr>
        <w:t> </w:t>
      </w:r>
      <w:r>
        <w:rPr>
          <w:color w:val="6A3A8F"/>
          <w:spacing w:val="-2"/>
        </w:rPr>
        <w:t>ΔΡΑΣΗΣ</w:t>
      </w:r>
    </w:p>
    <w:p>
      <w:pPr>
        <w:pStyle w:val="ListParagraph"/>
        <w:numPr>
          <w:ilvl w:val="1"/>
          <w:numId w:val="18"/>
        </w:numPr>
        <w:tabs>
          <w:tab w:pos="4664" w:val="left" w:leader="none"/>
        </w:tabs>
        <w:spacing w:line="240" w:lineRule="auto" w:before="121" w:after="0"/>
        <w:ind w:left="4664" w:right="0" w:hanging="358"/>
        <w:jc w:val="left"/>
        <w:rPr>
          <w:sz w:val="26"/>
        </w:rPr>
      </w:pPr>
      <w:r>
        <w:rPr>
          <w:b/>
          <w:color w:val="1A1A1A"/>
          <w:sz w:val="26"/>
        </w:rPr>
        <w:t>Μείνε</w:t>
      </w:r>
      <w:r>
        <w:rPr>
          <w:b/>
          <w:color w:val="1A1A1A"/>
          <w:spacing w:val="-9"/>
          <w:sz w:val="26"/>
        </w:rPr>
        <w:t> </w:t>
      </w:r>
      <w:r>
        <w:rPr>
          <w:b/>
          <w:color w:val="1A1A1A"/>
          <w:sz w:val="26"/>
        </w:rPr>
        <w:t>ήρεμος/ήρεμη.</w:t>
      </w:r>
      <w:r>
        <w:rPr>
          <w:b/>
          <w:color w:val="1A1A1A"/>
          <w:spacing w:val="-9"/>
          <w:sz w:val="26"/>
        </w:rPr>
        <w:t> </w:t>
      </w:r>
      <w:r>
        <w:rPr>
          <w:color w:val="1A1A1A"/>
          <w:sz w:val="26"/>
        </w:rPr>
        <w:t>Μίλα</w:t>
      </w:r>
      <w:r>
        <w:rPr>
          <w:color w:val="1A1A1A"/>
          <w:spacing w:val="-7"/>
          <w:sz w:val="26"/>
        </w:rPr>
        <w:t> </w:t>
      </w:r>
      <w:r>
        <w:rPr>
          <w:color w:val="1A1A1A"/>
          <w:sz w:val="26"/>
        </w:rPr>
        <w:t>αργά</w:t>
      </w:r>
      <w:r>
        <w:rPr>
          <w:color w:val="1A1A1A"/>
          <w:spacing w:val="-8"/>
          <w:sz w:val="26"/>
        </w:rPr>
        <w:t> </w:t>
      </w:r>
      <w:r>
        <w:rPr>
          <w:color w:val="1A1A1A"/>
          <w:sz w:val="26"/>
        </w:rPr>
        <w:t>και</w:t>
      </w:r>
      <w:r>
        <w:rPr>
          <w:color w:val="1A1A1A"/>
          <w:spacing w:val="-7"/>
          <w:sz w:val="26"/>
        </w:rPr>
        <w:t> </w:t>
      </w:r>
      <w:r>
        <w:rPr>
          <w:color w:val="1A1A1A"/>
          <w:spacing w:val="-2"/>
          <w:sz w:val="26"/>
        </w:rPr>
        <w:t>καθησυχαστικά:</w:t>
      </w:r>
    </w:p>
    <w:p>
      <w:pPr>
        <w:spacing w:before="45"/>
        <w:ind w:left="4306" w:right="0" w:firstLine="0"/>
        <w:jc w:val="left"/>
        <w:rPr>
          <w:sz w:val="26"/>
        </w:rPr>
      </w:pPr>
      <w:r>
        <w:rPr>
          <w:color w:val="1A1A1A"/>
          <w:sz w:val="26"/>
        </w:rPr>
        <w:t>«Είσαι</w:t>
      </w:r>
      <w:r>
        <w:rPr>
          <w:color w:val="1A1A1A"/>
          <w:spacing w:val="-8"/>
          <w:sz w:val="26"/>
        </w:rPr>
        <w:t> </w:t>
      </w:r>
      <w:r>
        <w:rPr>
          <w:color w:val="1A1A1A"/>
          <w:sz w:val="26"/>
        </w:rPr>
        <w:t>ασφαλής.</w:t>
      </w:r>
      <w:r>
        <w:rPr>
          <w:color w:val="1A1A1A"/>
          <w:spacing w:val="-8"/>
          <w:sz w:val="26"/>
        </w:rPr>
        <w:t> </w:t>
      </w:r>
      <w:r>
        <w:rPr>
          <w:color w:val="1A1A1A"/>
          <w:sz w:val="26"/>
        </w:rPr>
        <w:t>Αυτό</w:t>
      </w:r>
      <w:r>
        <w:rPr>
          <w:color w:val="1A1A1A"/>
          <w:spacing w:val="-9"/>
          <w:sz w:val="26"/>
        </w:rPr>
        <w:t> </w:t>
      </w:r>
      <w:r>
        <w:rPr>
          <w:color w:val="1A1A1A"/>
          <w:sz w:val="26"/>
        </w:rPr>
        <w:t>θα</w:t>
      </w:r>
      <w:r>
        <w:rPr>
          <w:color w:val="1A1A1A"/>
          <w:spacing w:val="-11"/>
          <w:sz w:val="26"/>
        </w:rPr>
        <w:t> </w:t>
      </w:r>
      <w:r>
        <w:rPr>
          <w:color w:val="1A1A1A"/>
          <w:spacing w:val="-2"/>
          <w:sz w:val="26"/>
        </w:rPr>
        <w:t>περάσει.»</w:t>
      </w:r>
    </w:p>
    <w:p>
      <w:pPr>
        <w:pStyle w:val="ListParagraph"/>
        <w:numPr>
          <w:ilvl w:val="1"/>
          <w:numId w:val="18"/>
        </w:numPr>
        <w:tabs>
          <w:tab w:pos="4664" w:val="left" w:leader="none"/>
        </w:tabs>
        <w:spacing w:line="278" w:lineRule="auto" w:before="123" w:after="0"/>
        <w:ind w:left="4306" w:right="1590" w:firstLine="0"/>
        <w:jc w:val="left"/>
        <w:rPr>
          <w:sz w:val="26"/>
        </w:rPr>
      </w:pPr>
      <w:r>
        <w:rPr>
          <w:sz w:val="26"/>
        </w:rPr>
        <mc:AlternateContent>
          <mc:Choice Requires="wps">
            <w:drawing>
              <wp:anchor distT="0" distB="0" distL="0" distR="0" allowOverlap="1" layoutInCell="1" locked="0" behindDoc="1" simplePos="0" relativeHeight="486425600">
                <wp:simplePos x="0" y="0"/>
                <wp:positionH relativeFrom="page">
                  <wp:posOffset>878128</wp:posOffset>
                </wp:positionH>
                <wp:positionV relativeFrom="paragraph">
                  <wp:posOffset>182661</wp:posOffset>
                </wp:positionV>
                <wp:extent cx="1129665" cy="415290"/>
                <wp:effectExtent l="0" t="0" r="0" b="0"/>
                <wp:wrapNone/>
                <wp:docPr id="166" name="Textbox 166"/>
                <wp:cNvGraphicFramePr>
                  <a:graphicFrameLocks/>
                </wp:cNvGraphicFramePr>
                <a:graphic>
                  <a:graphicData uri="http://schemas.microsoft.com/office/word/2010/wordprocessingShape">
                    <wps:wsp>
                      <wps:cNvPr id="166" name="Textbox 166"/>
                      <wps:cNvSpPr txBox="1"/>
                      <wps:spPr>
                        <a:xfrm>
                          <a:off x="0" y="0"/>
                          <a:ext cx="1129665" cy="415290"/>
                        </a:xfrm>
                        <a:prstGeom prst="rect">
                          <a:avLst/>
                        </a:prstGeom>
                      </wps:spPr>
                      <wps:txbx>
                        <w:txbxContent>
                          <w:p>
                            <w:pPr>
                              <w:spacing w:line="223" w:lineRule="exact" w:before="0"/>
                              <w:ind w:left="52" w:right="1" w:firstLine="0"/>
                              <w:jc w:val="center"/>
                              <w:rPr>
                                <w:b/>
                                <w:sz w:val="20"/>
                              </w:rPr>
                            </w:pPr>
                            <w:r>
                              <w:rPr>
                                <w:b/>
                                <w:color w:val="878787"/>
                                <w:sz w:val="20"/>
                              </w:rPr>
                              <w:t>[</w:t>
                            </w:r>
                            <w:r>
                              <w:rPr>
                                <w:b/>
                                <w:color w:val="878787"/>
                                <w:spacing w:val="-6"/>
                                <w:sz w:val="20"/>
                              </w:rPr>
                              <w:t> </w:t>
                            </w:r>
                            <w:r>
                              <w:rPr>
                                <w:b/>
                                <w:color w:val="878787"/>
                                <w:sz w:val="20"/>
                              </w:rPr>
                              <w:t>ΕΙΚΟΝΑ</w:t>
                            </w:r>
                            <w:r>
                              <w:rPr>
                                <w:b/>
                                <w:color w:val="878787"/>
                                <w:spacing w:val="-6"/>
                                <w:sz w:val="20"/>
                              </w:rPr>
                              <w:t> </w:t>
                            </w:r>
                            <w:r>
                              <w:rPr>
                                <w:b/>
                                <w:color w:val="878787"/>
                                <w:spacing w:val="-10"/>
                                <w:sz w:val="20"/>
                              </w:rPr>
                              <w:t>]</w:t>
                            </w:r>
                          </w:p>
                          <w:p>
                            <w:pPr>
                              <w:spacing w:before="38"/>
                              <w:ind w:left="0" w:right="1" w:firstLine="0"/>
                              <w:jc w:val="center"/>
                              <w:rPr>
                                <w:i/>
                                <w:sz w:val="18"/>
                              </w:rPr>
                            </w:pPr>
                            <w:r>
                              <w:rPr>
                                <w:i/>
                                <w:color w:val="AAAAAA"/>
                                <w:sz w:val="18"/>
                              </w:rPr>
                              <w:t>Ελεγχόμενη</w:t>
                            </w:r>
                            <w:r>
                              <w:rPr>
                                <w:i/>
                                <w:color w:val="AAAAAA"/>
                                <w:spacing w:val="-2"/>
                                <w:sz w:val="18"/>
                              </w:rPr>
                              <w:t> αναπνοή</w:t>
                            </w:r>
                          </w:p>
                          <w:p>
                            <w:pPr>
                              <w:spacing w:before="1"/>
                              <w:ind w:left="0" w:right="0" w:firstLine="0"/>
                              <w:jc w:val="center"/>
                              <w:rPr>
                                <w:i/>
                                <w:sz w:val="16"/>
                              </w:rPr>
                            </w:pPr>
                            <w:r>
                              <w:rPr>
                                <w:i/>
                                <w:color w:val="BABABA"/>
                                <w:sz w:val="16"/>
                              </w:rPr>
                              <w:t>(τεχνική</w:t>
                            </w:r>
                            <w:r>
                              <w:rPr>
                                <w:i/>
                                <w:color w:val="BABABA"/>
                                <w:spacing w:val="-5"/>
                                <w:sz w:val="16"/>
                              </w:rPr>
                              <w:t> </w:t>
                            </w:r>
                            <w:r>
                              <w:rPr>
                                <w:i/>
                                <w:color w:val="BABABA"/>
                                <w:sz w:val="16"/>
                              </w:rPr>
                              <w:t>4-2-6</w:t>
                            </w:r>
                            <w:r>
                              <w:rPr>
                                <w:i/>
                                <w:color w:val="BABABA"/>
                                <w:spacing w:val="-5"/>
                                <w:sz w:val="16"/>
                              </w:rPr>
                              <w:t> </w:t>
                            </w:r>
                            <w:r>
                              <w:rPr>
                                <w:i/>
                                <w:color w:val="BABABA"/>
                                <w:spacing w:val="-2"/>
                                <w:sz w:val="16"/>
                              </w:rPr>
                              <w:t>αναπνοής)</w:t>
                            </w:r>
                          </w:p>
                        </w:txbxContent>
                      </wps:txbx>
                      <wps:bodyPr wrap="square" lIns="0" tIns="0" rIns="0" bIns="0" rtlCol="0">
                        <a:noAutofit/>
                      </wps:bodyPr>
                    </wps:wsp>
                  </a:graphicData>
                </a:graphic>
              </wp:anchor>
            </w:drawing>
          </mc:Choice>
          <mc:Fallback>
            <w:pict>
              <v:shape style="position:absolute;margin-left:69.143997pt;margin-top:14.382793pt;width:88.95pt;height:32.7pt;mso-position-horizontal-relative:page;mso-position-vertical-relative:paragraph;z-index:-16890880" type="#_x0000_t202" id="docshape163" filled="false" stroked="false">
                <v:textbox inset="0,0,0,0">
                  <w:txbxContent>
                    <w:p>
                      <w:pPr>
                        <w:spacing w:line="223" w:lineRule="exact" w:before="0"/>
                        <w:ind w:left="52" w:right="1" w:firstLine="0"/>
                        <w:jc w:val="center"/>
                        <w:rPr>
                          <w:b/>
                          <w:sz w:val="20"/>
                        </w:rPr>
                      </w:pPr>
                      <w:r>
                        <w:rPr>
                          <w:b/>
                          <w:color w:val="878787"/>
                          <w:sz w:val="20"/>
                        </w:rPr>
                        <w:t>[</w:t>
                      </w:r>
                      <w:r>
                        <w:rPr>
                          <w:b/>
                          <w:color w:val="878787"/>
                          <w:spacing w:val="-6"/>
                          <w:sz w:val="20"/>
                        </w:rPr>
                        <w:t> </w:t>
                      </w:r>
                      <w:r>
                        <w:rPr>
                          <w:b/>
                          <w:color w:val="878787"/>
                          <w:sz w:val="20"/>
                        </w:rPr>
                        <w:t>ΕΙΚΟΝΑ</w:t>
                      </w:r>
                      <w:r>
                        <w:rPr>
                          <w:b/>
                          <w:color w:val="878787"/>
                          <w:spacing w:val="-6"/>
                          <w:sz w:val="20"/>
                        </w:rPr>
                        <w:t> </w:t>
                      </w:r>
                      <w:r>
                        <w:rPr>
                          <w:b/>
                          <w:color w:val="878787"/>
                          <w:spacing w:val="-10"/>
                          <w:sz w:val="20"/>
                        </w:rPr>
                        <w:t>]</w:t>
                      </w:r>
                    </w:p>
                    <w:p>
                      <w:pPr>
                        <w:spacing w:before="38"/>
                        <w:ind w:left="0" w:right="1" w:firstLine="0"/>
                        <w:jc w:val="center"/>
                        <w:rPr>
                          <w:i/>
                          <w:sz w:val="18"/>
                        </w:rPr>
                      </w:pPr>
                      <w:r>
                        <w:rPr>
                          <w:i/>
                          <w:color w:val="AAAAAA"/>
                          <w:sz w:val="18"/>
                        </w:rPr>
                        <w:t>Ελεγχόμενη</w:t>
                      </w:r>
                      <w:r>
                        <w:rPr>
                          <w:i/>
                          <w:color w:val="AAAAAA"/>
                          <w:spacing w:val="-2"/>
                          <w:sz w:val="18"/>
                        </w:rPr>
                        <w:t> αναπνοή</w:t>
                      </w:r>
                    </w:p>
                    <w:p>
                      <w:pPr>
                        <w:spacing w:before="1"/>
                        <w:ind w:left="0" w:right="0" w:firstLine="0"/>
                        <w:jc w:val="center"/>
                        <w:rPr>
                          <w:i/>
                          <w:sz w:val="16"/>
                        </w:rPr>
                      </w:pPr>
                      <w:r>
                        <w:rPr>
                          <w:i/>
                          <w:color w:val="BABABA"/>
                          <w:sz w:val="16"/>
                        </w:rPr>
                        <w:t>(τεχνική</w:t>
                      </w:r>
                      <w:r>
                        <w:rPr>
                          <w:i/>
                          <w:color w:val="BABABA"/>
                          <w:spacing w:val="-5"/>
                          <w:sz w:val="16"/>
                        </w:rPr>
                        <w:t> </w:t>
                      </w:r>
                      <w:r>
                        <w:rPr>
                          <w:i/>
                          <w:color w:val="BABABA"/>
                          <w:sz w:val="16"/>
                        </w:rPr>
                        <w:t>4-2-6</w:t>
                      </w:r>
                      <w:r>
                        <w:rPr>
                          <w:i/>
                          <w:color w:val="BABABA"/>
                          <w:spacing w:val="-5"/>
                          <w:sz w:val="16"/>
                        </w:rPr>
                        <w:t> </w:t>
                      </w:r>
                      <w:r>
                        <w:rPr>
                          <w:i/>
                          <w:color w:val="BABABA"/>
                          <w:spacing w:val="-2"/>
                          <w:sz w:val="16"/>
                        </w:rPr>
                        <w:t>αναπνοής)</w:t>
                      </w:r>
                    </w:p>
                  </w:txbxContent>
                </v:textbox>
                <w10:wrap type="none"/>
              </v:shape>
            </w:pict>
          </mc:Fallback>
        </mc:AlternateContent>
      </w:r>
      <w:r>
        <w:rPr>
          <w:b/>
          <w:color w:val="1A1A1A"/>
          <w:sz w:val="26"/>
        </w:rPr>
        <w:t>Οδήγησέ</w:t>
      </w:r>
      <w:r>
        <w:rPr>
          <w:b/>
          <w:color w:val="1A1A1A"/>
          <w:spacing w:val="-2"/>
          <w:sz w:val="26"/>
        </w:rPr>
        <w:t> </w:t>
      </w:r>
      <w:r>
        <w:rPr>
          <w:b/>
          <w:color w:val="1A1A1A"/>
          <w:sz w:val="26"/>
        </w:rPr>
        <w:t>τον/την</w:t>
      </w:r>
      <w:r>
        <w:rPr>
          <w:b/>
          <w:color w:val="1A1A1A"/>
          <w:spacing w:val="-8"/>
          <w:sz w:val="26"/>
        </w:rPr>
        <w:t> </w:t>
      </w:r>
      <w:r>
        <w:rPr>
          <w:b/>
          <w:color w:val="1A1A1A"/>
          <w:sz w:val="26"/>
        </w:rPr>
        <w:t>σε</w:t>
      </w:r>
      <w:r>
        <w:rPr>
          <w:b/>
          <w:color w:val="1A1A1A"/>
          <w:spacing w:val="-8"/>
          <w:sz w:val="26"/>
        </w:rPr>
        <w:t> </w:t>
      </w:r>
      <w:r>
        <w:rPr>
          <w:b/>
          <w:color w:val="1A1A1A"/>
          <w:sz w:val="26"/>
        </w:rPr>
        <w:t>ήσυχο</w:t>
      </w:r>
      <w:r>
        <w:rPr>
          <w:b/>
          <w:color w:val="1A1A1A"/>
          <w:spacing w:val="-8"/>
          <w:sz w:val="26"/>
        </w:rPr>
        <w:t> </w:t>
      </w:r>
      <w:r>
        <w:rPr>
          <w:b/>
          <w:color w:val="1A1A1A"/>
          <w:sz w:val="26"/>
        </w:rPr>
        <w:t>χώρο.</w:t>
      </w:r>
      <w:r>
        <w:rPr>
          <w:b/>
          <w:color w:val="1A1A1A"/>
          <w:spacing w:val="-2"/>
          <w:sz w:val="26"/>
        </w:rPr>
        <w:t> </w:t>
      </w:r>
      <w:r>
        <w:rPr>
          <w:color w:val="1A1A1A"/>
          <w:sz w:val="26"/>
        </w:rPr>
        <w:t>Μακριά</w:t>
      </w:r>
      <w:r>
        <w:rPr>
          <w:color w:val="1A1A1A"/>
          <w:spacing w:val="-7"/>
          <w:sz w:val="26"/>
        </w:rPr>
        <w:t> </w:t>
      </w:r>
      <w:r>
        <w:rPr>
          <w:color w:val="1A1A1A"/>
          <w:sz w:val="26"/>
        </w:rPr>
        <w:t>από πλήθος και θόρυβο. Κάθισε μαζί του/της.</w:t>
      </w:r>
    </w:p>
    <w:p>
      <w:pPr>
        <w:pStyle w:val="ListParagraph"/>
        <w:numPr>
          <w:ilvl w:val="1"/>
          <w:numId w:val="18"/>
        </w:numPr>
        <w:tabs>
          <w:tab w:pos="4664" w:val="left" w:leader="none"/>
        </w:tabs>
        <w:spacing w:line="276" w:lineRule="auto" w:before="74" w:after="0"/>
        <w:ind w:left="4306" w:right="903" w:firstLine="0"/>
        <w:jc w:val="both"/>
        <w:rPr>
          <w:sz w:val="26"/>
        </w:rPr>
      </w:pPr>
      <w:r>
        <w:rPr>
          <w:b/>
          <w:color w:val="1A1A1A"/>
          <w:sz w:val="26"/>
        </w:rPr>
        <w:t>Καθοδήγηση</w:t>
      </w:r>
      <w:r>
        <w:rPr>
          <w:b/>
          <w:color w:val="1A1A1A"/>
          <w:spacing w:val="-4"/>
          <w:sz w:val="26"/>
        </w:rPr>
        <w:t> </w:t>
      </w:r>
      <w:r>
        <w:rPr>
          <w:b/>
          <w:color w:val="1A1A1A"/>
          <w:sz w:val="26"/>
        </w:rPr>
        <w:t>αναπνοής:</w:t>
      </w:r>
      <w:r>
        <w:rPr>
          <w:b/>
          <w:color w:val="1A1A1A"/>
          <w:spacing w:val="-2"/>
          <w:sz w:val="26"/>
        </w:rPr>
        <w:t> </w:t>
      </w:r>
      <w:r>
        <w:rPr>
          <w:color w:val="1A1A1A"/>
          <w:sz w:val="26"/>
        </w:rPr>
        <w:t>«Ανάπνευσε</w:t>
      </w:r>
      <w:r>
        <w:rPr>
          <w:color w:val="1A1A1A"/>
          <w:spacing w:val="-4"/>
          <w:sz w:val="26"/>
        </w:rPr>
        <w:t> </w:t>
      </w:r>
      <w:r>
        <w:rPr>
          <w:color w:val="1A1A1A"/>
          <w:sz w:val="26"/>
        </w:rPr>
        <w:t>μαζί</w:t>
      </w:r>
      <w:r>
        <w:rPr>
          <w:color w:val="1A1A1A"/>
          <w:spacing w:val="-2"/>
          <w:sz w:val="26"/>
        </w:rPr>
        <w:t> </w:t>
      </w:r>
      <w:r>
        <w:rPr>
          <w:color w:val="1A1A1A"/>
          <w:sz w:val="26"/>
        </w:rPr>
        <w:t>μου:</w:t>
      </w:r>
      <w:r>
        <w:rPr>
          <w:color w:val="1A1A1A"/>
          <w:spacing w:val="-2"/>
          <w:sz w:val="26"/>
        </w:rPr>
        <w:t> </w:t>
      </w:r>
      <w:r>
        <w:rPr>
          <w:color w:val="1A1A1A"/>
          <w:sz w:val="26"/>
        </w:rPr>
        <w:t>μέσα 4</w:t>
      </w:r>
      <w:r>
        <w:rPr>
          <w:color w:val="1A1A1A"/>
          <w:spacing w:val="-5"/>
          <w:sz w:val="26"/>
        </w:rPr>
        <w:t> </w:t>
      </w:r>
      <w:r>
        <w:rPr>
          <w:color w:val="1A1A1A"/>
          <w:sz w:val="26"/>
        </w:rPr>
        <w:t>δευτερόλεπτα</w:t>
      </w:r>
      <w:r>
        <w:rPr>
          <w:color w:val="1A1A1A"/>
          <w:spacing w:val="-6"/>
          <w:sz w:val="26"/>
        </w:rPr>
        <w:t> </w:t>
      </w:r>
      <w:r>
        <w:rPr>
          <w:color w:val="1A1A1A"/>
          <w:sz w:val="26"/>
        </w:rPr>
        <w:t>→</w:t>
      </w:r>
      <w:r>
        <w:rPr>
          <w:color w:val="1A1A1A"/>
          <w:spacing w:val="-4"/>
          <w:sz w:val="26"/>
        </w:rPr>
        <w:t> </w:t>
      </w:r>
      <w:r>
        <w:rPr>
          <w:color w:val="1A1A1A"/>
          <w:sz w:val="26"/>
        </w:rPr>
        <w:t>κράτα</w:t>
      </w:r>
      <w:r>
        <w:rPr>
          <w:color w:val="1A1A1A"/>
          <w:spacing w:val="-6"/>
          <w:sz w:val="26"/>
        </w:rPr>
        <w:t> </w:t>
      </w:r>
      <w:r>
        <w:rPr>
          <w:color w:val="1A1A1A"/>
          <w:sz w:val="26"/>
        </w:rPr>
        <w:t>2</w:t>
      </w:r>
      <w:r>
        <w:rPr>
          <w:color w:val="1A1A1A"/>
          <w:spacing w:val="-5"/>
          <w:sz w:val="26"/>
        </w:rPr>
        <w:t> </w:t>
      </w:r>
      <w:r>
        <w:rPr>
          <w:color w:val="1A1A1A"/>
          <w:sz w:val="26"/>
        </w:rPr>
        <w:t>→</w:t>
      </w:r>
      <w:r>
        <w:rPr>
          <w:color w:val="1A1A1A"/>
          <w:spacing w:val="-4"/>
          <w:sz w:val="26"/>
        </w:rPr>
        <w:t> </w:t>
      </w:r>
      <w:r>
        <w:rPr>
          <w:color w:val="1A1A1A"/>
          <w:sz w:val="26"/>
        </w:rPr>
        <w:t>έξω</w:t>
      </w:r>
      <w:r>
        <w:rPr>
          <w:color w:val="1A1A1A"/>
          <w:spacing w:val="-4"/>
          <w:sz w:val="26"/>
        </w:rPr>
        <w:t> </w:t>
      </w:r>
      <w:r>
        <w:rPr>
          <w:color w:val="1A1A1A"/>
          <w:sz w:val="26"/>
        </w:rPr>
        <w:t>αργά</w:t>
      </w:r>
      <w:r>
        <w:rPr>
          <w:color w:val="1A1A1A"/>
          <w:spacing w:val="-4"/>
          <w:sz w:val="26"/>
        </w:rPr>
        <w:t> </w:t>
      </w:r>
      <w:r>
        <w:rPr>
          <w:color w:val="1A1A1A"/>
          <w:sz w:val="26"/>
        </w:rPr>
        <w:t>6</w:t>
      </w:r>
      <w:r>
        <w:rPr>
          <w:color w:val="1A1A1A"/>
          <w:spacing w:val="-5"/>
          <w:sz w:val="26"/>
        </w:rPr>
        <w:t> </w:t>
      </w:r>
      <w:r>
        <w:rPr>
          <w:color w:val="1A1A1A"/>
          <w:sz w:val="26"/>
        </w:rPr>
        <w:t>δευτερόλεπτα.» Επανάλαβε 5–6 φορές.</w:t>
      </w:r>
    </w:p>
    <w:p>
      <w:pPr>
        <w:pStyle w:val="ListParagraph"/>
        <w:numPr>
          <w:ilvl w:val="1"/>
          <w:numId w:val="18"/>
        </w:numPr>
        <w:tabs>
          <w:tab w:pos="4664" w:val="left" w:leader="none"/>
        </w:tabs>
        <w:spacing w:line="278" w:lineRule="auto" w:before="80" w:after="0"/>
        <w:ind w:left="4306" w:right="1367" w:firstLine="0"/>
        <w:jc w:val="left"/>
        <w:rPr>
          <w:sz w:val="26"/>
        </w:rPr>
      </w:pPr>
      <w:r>
        <w:rPr>
          <w:b/>
          <w:color w:val="1A1A1A"/>
          <w:sz w:val="26"/>
        </w:rPr>
        <w:t>Τεχνική προσγείωσης (grounding): </w:t>
      </w:r>
      <w:r>
        <w:rPr>
          <w:color w:val="1A1A1A"/>
          <w:sz w:val="26"/>
        </w:rPr>
        <w:t>«Πες μου 5 πράγματα</w:t>
      </w:r>
      <w:r>
        <w:rPr>
          <w:color w:val="1A1A1A"/>
          <w:spacing w:val="-7"/>
          <w:sz w:val="26"/>
        </w:rPr>
        <w:t> </w:t>
      </w:r>
      <w:r>
        <w:rPr>
          <w:color w:val="1A1A1A"/>
          <w:sz w:val="26"/>
        </w:rPr>
        <w:t>που</w:t>
      </w:r>
      <w:r>
        <w:rPr>
          <w:color w:val="1A1A1A"/>
          <w:spacing w:val="-6"/>
          <w:sz w:val="26"/>
        </w:rPr>
        <w:t> </w:t>
      </w:r>
      <w:r>
        <w:rPr>
          <w:color w:val="1A1A1A"/>
          <w:sz w:val="26"/>
        </w:rPr>
        <w:t>βλέπεις,</w:t>
      </w:r>
      <w:r>
        <w:rPr>
          <w:color w:val="1A1A1A"/>
          <w:spacing w:val="-6"/>
          <w:sz w:val="26"/>
        </w:rPr>
        <w:t> </w:t>
      </w:r>
      <w:r>
        <w:rPr>
          <w:color w:val="1A1A1A"/>
          <w:sz w:val="26"/>
        </w:rPr>
        <w:t>4</w:t>
      </w:r>
      <w:r>
        <w:rPr>
          <w:color w:val="1A1A1A"/>
          <w:spacing w:val="-6"/>
          <w:sz w:val="26"/>
        </w:rPr>
        <w:t> </w:t>
      </w:r>
      <w:r>
        <w:rPr>
          <w:color w:val="1A1A1A"/>
          <w:sz w:val="26"/>
        </w:rPr>
        <w:t>που</w:t>
      </w:r>
      <w:r>
        <w:rPr>
          <w:color w:val="1A1A1A"/>
          <w:spacing w:val="-4"/>
          <w:sz w:val="26"/>
        </w:rPr>
        <w:t> </w:t>
      </w:r>
      <w:r>
        <w:rPr>
          <w:color w:val="1A1A1A"/>
          <w:sz w:val="26"/>
        </w:rPr>
        <w:t>ακούς,</w:t>
      </w:r>
      <w:r>
        <w:rPr>
          <w:color w:val="1A1A1A"/>
          <w:spacing w:val="-6"/>
          <w:sz w:val="26"/>
        </w:rPr>
        <w:t> </w:t>
      </w:r>
      <w:r>
        <w:rPr>
          <w:color w:val="1A1A1A"/>
          <w:sz w:val="26"/>
        </w:rPr>
        <w:t>3</w:t>
      </w:r>
      <w:r>
        <w:rPr>
          <w:color w:val="1A1A1A"/>
          <w:spacing w:val="-4"/>
          <w:sz w:val="26"/>
        </w:rPr>
        <w:t> </w:t>
      </w:r>
      <w:r>
        <w:rPr>
          <w:color w:val="1A1A1A"/>
          <w:sz w:val="26"/>
        </w:rPr>
        <w:t>που</w:t>
      </w:r>
      <w:r>
        <w:rPr>
          <w:color w:val="1A1A1A"/>
          <w:spacing w:val="-6"/>
          <w:sz w:val="26"/>
        </w:rPr>
        <w:t> </w:t>
      </w:r>
      <w:r>
        <w:rPr>
          <w:color w:val="1A1A1A"/>
          <w:sz w:val="26"/>
        </w:rPr>
        <w:t>αγγίζεις.»</w:t>
      </w:r>
    </w:p>
    <w:p>
      <w:pPr>
        <w:pStyle w:val="ListParagraph"/>
        <w:numPr>
          <w:ilvl w:val="1"/>
          <w:numId w:val="18"/>
        </w:numPr>
        <w:tabs>
          <w:tab w:pos="4664" w:val="left" w:leader="none"/>
        </w:tabs>
        <w:spacing w:line="278" w:lineRule="auto" w:before="75" w:after="0"/>
        <w:ind w:left="4306" w:right="1691" w:firstLine="0"/>
        <w:jc w:val="left"/>
        <w:rPr>
          <w:sz w:val="26"/>
        </w:rPr>
      </w:pPr>
      <w:r>
        <w:rPr>
          <w:color w:val="1A1A1A"/>
          <w:sz w:val="26"/>
        </w:rPr>
        <w:t>Μείνε</w:t>
      </w:r>
      <w:r>
        <w:rPr>
          <w:color w:val="1A1A1A"/>
          <w:spacing w:val="-6"/>
          <w:sz w:val="26"/>
        </w:rPr>
        <w:t> </w:t>
      </w:r>
      <w:r>
        <w:rPr>
          <w:color w:val="1A1A1A"/>
          <w:sz w:val="26"/>
        </w:rPr>
        <w:t>μαζί</w:t>
      </w:r>
      <w:r>
        <w:rPr>
          <w:color w:val="1A1A1A"/>
          <w:spacing w:val="-6"/>
          <w:sz w:val="26"/>
        </w:rPr>
        <w:t> </w:t>
      </w:r>
      <w:r>
        <w:rPr>
          <w:color w:val="1A1A1A"/>
          <w:sz w:val="26"/>
        </w:rPr>
        <w:t>του/της.</w:t>
      </w:r>
      <w:r>
        <w:rPr>
          <w:color w:val="1A1A1A"/>
          <w:spacing w:val="-6"/>
          <w:sz w:val="26"/>
        </w:rPr>
        <w:t> </w:t>
      </w:r>
      <w:r>
        <w:rPr>
          <w:color w:val="1A1A1A"/>
          <w:sz w:val="26"/>
        </w:rPr>
        <w:t>Μην</w:t>
      </w:r>
      <w:r>
        <w:rPr>
          <w:color w:val="1A1A1A"/>
          <w:spacing w:val="-6"/>
          <w:sz w:val="26"/>
        </w:rPr>
        <w:t> </w:t>
      </w:r>
      <w:r>
        <w:rPr>
          <w:color w:val="1A1A1A"/>
          <w:sz w:val="26"/>
        </w:rPr>
        <w:t>τον/την</w:t>
      </w:r>
      <w:r>
        <w:rPr>
          <w:color w:val="1A1A1A"/>
          <w:spacing w:val="-5"/>
          <w:sz w:val="26"/>
        </w:rPr>
        <w:t> </w:t>
      </w:r>
      <w:r>
        <w:rPr>
          <w:color w:val="1A1A1A"/>
          <w:sz w:val="26"/>
        </w:rPr>
        <w:t>αφήσεις</w:t>
      </w:r>
      <w:r>
        <w:rPr>
          <w:color w:val="1A1A1A"/>
          <w:spacing w:val="-6"/>
          <w:sz w:val="26"/>
        </w:rPr>
        <w:t> </w:t>
      </w:r>
      <w:r>
        <w:rPr>
          <w:color w:val="1A1A1A"/>
          <w:sz w:val="26"/>
        </w:rPr>
        <w:t>μόνο/η. Ενημέρωσε γονέα/κηδεμόνα.</w:t>
      </w:r>
    </w:p>
    <w:p>
      <w:pPr>
        <w:pStyle w:val="Heading2"/>
        <w:numPr>
          <w:ilvl w:val="1"/>
          <w:numId w:val="18"/>
        </w:numPr>
        <w:tabs>
          <w:tab w:pos="4664" w:val="left" w:leader="none"/>
        </w:tabs>
        <w:spacing w:line="240" w:lineRule="auto" w:before="74" w:after="0"/>
        <w:ind w:left="4664" w:right="0" w:hanging="358"/>
        <w:jc w:val="left"/>
      </w:pPr>
      <w:r>
        <w:rPr>
          <w:color w:val="1A1A1A"/>
        </w:rPr>
        <w:t>Κάλεσε</w:t>
      </w:r>
      <w:r>
        <w:rPr>
          <w:color w:val="1A1A1A"/>
          <w:spacing w:val="-8"/>
        </w:rPr>
        <w:t> </w:t>
      </w:r>
      <w:r>
        <w:rPr>
          <w:color w:val="1A1A1A"/>
        </w:rPr>
        <w:t>ΚεΚΑ</w:t>
      </w:r>
      <w:r>
        <w:rPr>
          <w:color w:val="1A1A1A"/>
          <w:spacing w:val="-8"/>
        </w:rPr>
        <w:t> </w:t>
      </w:r>
      <w:r>
        <w:rPr>
          <w:color w:val="1A1A1A"/>
        </w:rPr>
        <w:t>22887171</w:t>
      </w:r>
      <w:r>
        <w:rPr>
          <w:color w:val="1A1A1A"/>
          <w:spacing w:val="-6"/>
        </w:rPr>
        <w:t> </w:t>
      </w:r>
      <w:r>
        <w:rPr>
          <w:color w:val="1A1A1A"/>
        </w:rPr>
        <w:t>/</w:t>
      </w:r>
      <w:r>
        <w:rPr>
          <w:color w:val="1A1A1A"/>
          <w:spacing w:val="-8"/>
        </w:rPr>
        <w:t> </w:t>
      </w:r>
      <w:r>
        <w:rPr>
          <w:color w:val="1A1A1A"/>
        </w:rPr>
        <w:t>112</w:t>
      </w:r>
      <w:r>
        <w:rPr>
          <w:color w:val="1A1A1A"/>
          <w:spacing w:val="-7"/>
        </w:rPr>
        <w:t> </w:t>
      </w:r>
      <w:r>
        <w:rPr>
          <w:color w:val="1A1A1A"/>
          <w:spacing w:val="-4"/>
        </w:rPr>
        <w:t>εάν:</w:t>
      </w:r>
    </w:p>
    <w:p>
      <w:pPr>
        <w:pStyle w:val="ListParagraph"/>
        <w:numPr>
          <w:ilvl w:val="2"/>
          <w:numId w:val="18"/>
        </w:numPr>
        <w:tabs>
          <w:tab w:pos="5026" w:val="left" w:leader="none"/>
        </w:tabs>
        <w:spacing w:line="240" w:lineRule="auto" w:before="44" w:after="0"/>
        <w:ind w:left="5026" w:right="0" w:hanging="360"/>
        <w:jc w:val="left"/>
        <w:rPr>
          <w:sz w:val="26"/>
        </w:rPr>
      </w:pPr>
      <w:r>
        <w:rPr>
          <w:color w:val="1A1A1A"/>
          <w:sz w:val="26"/>
        </w:rPr>
        <w:t>δΕΝ</w:t>
      </w:r>
      <w:r>
        <w:rPr>
          <w:color w:val="1A1A1A"/>
          <w:spacing w:val="-2"/>
          <w:sz w:val="26"/>
        </w:rPr>
        <w:t> </w:t>
      </w:r>
      <w:r>
        <w:rPr>
          <w:color w:val="1A1A1A"/>
          <w:sz w:val="26"/>
        </w:rPr>
        <w:t>βελτιώνεται</w:t>
      </w:r>
      <w:r>
        <w:rPr>
          <w:color w:val="1A1A1A"/>
          <w:spacing w:val="-2"/>
          <w:sz w:val="26"/>
        </w:rPr>
        <w:t> </w:t>
      </w:r>
      <w:r>
        <w:rPr>
          <w:color w:val="1A1A1A"/>
          <w:sz w:val="26"/>
        </w:rPr>
        <w:t>σε</w:t>
      </w:r>
      <w:r>
        <w:rPr>
          <w:color w:val="1A1A1A"/>
          <w:spacing w:val="4"/>
          <w:sz w:val="26"/>
        </w:rPr>
        <w:t> </w:t>
      </w:r>
      <w:r>
        <w:rPr>
          <w:color w:val="1A1A1A"/>
          <w:sz w:val="26"/>
        </w:rPr>
        <w:t>20</w:t>
      </w:r>
      <w:r>
        <w:rPr>
          <w:color w:val="1A1A1A"/>
          <w:spacing w:val="-2"/>
          <w:sz w:val="26"/>
        </w:rPr>
        <w:t> </w:t>
      </w:r>
      <w:r>
        <w:rPr>
          <w:color w:val="1A1A1A"/>
          <w:sz w:val="26"/>
        </w:rPr>
        <w:t>λεπτά</w:t>
      </w:r>
      <w:r>
        <w:rPr>
          <w:color w:val="1A1A1A"/>
          <w:spacing w:val="-1"/>
          <w:sz w:val="26"/>
        </w:rPr>
        <w:t> </w:t>
      </w:r>
      <w:r>
        <w:rPr>
          <w:color w:val="1A1A1A"/>
          <w:spacing w:val="-10"/>
          <w:sz w:val="26"/>
        </w:rPr>
        <w:t>ή</w:t>
      </w:r>
    </w:p>
    <w:p>
      <w:pPr>
        <w:pStyle w:val="ListParagraph"/>
        <w:numPr>
          <w:ilvl w:val="2"/>
          <w:numId w:val="18"/>
        </w:numPr>
        <w:tabs>
          <w:tab w:pos="5026" w:val="left" w:leader="none"/>
        </w:tabs>
        <w:spacing w:line="240" w:lineRule="auto" w:before="44" w:after="0"/>
        <w:ind w:left="5026" w:right="0" w:hanging="360"/>
        <w:jc w:val="left"/>
        <w:rPr>
          <w:sz w:val="26"/>
        </w:rPr>
      </w:pPr>
      <w:r>
        <w:rPr>
          <w:color w:val="1A1A1A"/>
          <w:sz w:val="26"/>
        </w:rPr>
        <w:t>υπάρχει</w:t>
      </w:r>
      <w:r>
        <w:rPr>
          <w:color w:val="1A1A1A"/>
          <w:spacing w:val="-8"/>
          <w:sz w:val="26"/>
        </w:rPr>
        <w:t> </w:t>
      </w:r>
      <w:r>
        <w:rPr>
          <w:color w:val="1A1A1A"/>
          <w:sz w:val="26"/>
        </w:rPr>
        <w:t>πόνος</w:t>
      </w:r>
      <w:r>
        <w:rPr>
          <w:color w:val="1A1A1A"/>
          <w:spacing w:val="-8"/>
          <w:sz w:val="26"/>
        </w:rPr>
        <w:t> </w:t>
      </w:r>
      <w:r>
        <w:rPr>
          <w:color w:val="1A1A1A"/>
          <w:sz w:val="26"/>
        </w:rPr>
        <w:t>στο</w:t>
      </w:r>
      <w:r>
        <w:rPr>
          <w:color w:val="1A1A1A"/>
          <w:spacing w:val="-8"/>
          <w:sz w:val="26"/>
        </w:rPr>
        <w:t> </w:t>
      </w:r>
      <w:r>
        <w:rPr>
          <w:color w:val="1A1A1A"/>
          <w:sz w:val="26"/>
        </w:rPr>
        <w:t>στήθος</w:t>
      </w:r>
      <w:r>
        <w:rPr>
          <w:color w:val="1A1A1A"/>
          <w:spacing w:val="-7"/>
          <w:sz w:val="26"/>
        </w:rPr>
        <w:t> </w:t>
      </w:r>
      <w:r>
        <w:rPr>
          <w:color w:val="1A1A1A"/>
          <w:spacing w:val="-10"/>
          <w:sz w:val="26"/>
        </w:rPr>
        <w:t>ή</w:t>
      </w:r>
    </w:p>
    <w:p>
      <w:pPr>
        <w:pStyle w:val="ListParagraph"/>
        <w:numPr>
          <w:ilvl w:val="2"/>
          <w:numId w:val="18"/>
        </w:numPr>
        <w:tabs>
          <w:tab w:pos="5026" w:val="left" w:leader="none"/>
        </w:tabs>
        <w:spacing w:line="240" w:lineRule="auto" w:before="44" w:after="0"/>
        <w:ind w:left="5026" w:right="0" w:hanging="360"/>
        <w:jc w:val="left"/>
        <w:rPr>
          <w:sz w:val="26"/>
        </w:rPr>
      </w:pPr>
      <w:r>
        <w:rPr>
          <w:color w:val="1A1A1A"/>
          <w:sz w:val="26"/>
        </w:rPr>
        <w:t>δυσκολία</w:t>
      </w:r>
      <w:r>
        <w:rPr>
          <w:color w:val="1A1A1A"/>
          <w:spacing w:val="-12"/>
          <w:sz w:val="26"/>
        </w:rPr>
        <w:t> </w:t>
      </w:r>
      <w:r>
        <w:rPr>
          <w:color w:val="1A1A1A"/>
          <w:sz w:val="26"/>
        </w:rPr>
        <w:t>στην</w:t>
      </w:r>
      <w:r>
        <w:rPr>
          <w:color w:val="1A1A1A"/>
          <w:spacing w:val="-9"/>
          <w:sz w:val="26"/>
        </w:rPr>
        <w:t> </w:t>
      </w:r>
      <w:r>
        <w:rPr>
          <w:color w:val="1A1A1A"/>
          <w:sz w:val="26"/>
        </w:rPr>
        <w:t>αναπνοή</w:t>
      </w:r>
      <w:r>
        <w:rPr>
          <w:color w:val="1A1A1A"/>
          <w:spacing w:val="-11"/>
          <w:sz w:val="26"/>
        </w:rPr>
        <w:t> </w:t>
      </w:r>
      <w:r>
        <w:rPr>
          <w:color w:val="1A1A1A"/>
          <w:sz w:val="26"/>
        </w:rPr>
        <w:t>που</w:t>
      </w:r>
      <w:r>
        <w:rPr>
          <w:color w:val="1A1A1A"/>
          <w:spacing w:val="-10"/>
          <w:sz w:val="26"/>
        </w:rPr>
        <w:t> </w:t>
      </w:r>
      <w:r>
        <w:rPr>
          <w:color w:val="1A1A1A"/>
          <w:spacing w:val="-2"/>
          <w:sz w:val="26"/>
        </w:rPr>
        <w:t>επιδεινώνεται</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6"/>
        <w:rPr>
          <w:sz w:val="20"/>
        </w:rPr>
      </w:pPr>
    </w:p>
    <w:tbl>
      <w:tblPr>
        <w:tblW w:w="0" w:type="auto"/>
        <w:jc w:val="left"/>
        <w:tblInd w:w="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468"/>
      </w:tblGrid>
      <w:tr>
        <w:trPr>
          <w:trHeight w:val="1992" w:hRule="atLeast"/>
        </w:trPr>
        <w:tc>
          <w:tcPr>
            <w:tcW w:w="10468" w:type="dxa"/>
            <w:tcBorders>
              <w:top w:val="single" w:sz="6" w:space="0" w:color="C0392B"/>
              <w:left w:val="single" w:sz="6" w:space="0" w:color="C0392B"/>
              <w:bottom w:val="single" w:sz="6" w:space="0" w:color="C0392B"/>
              <w:right w:val="single" w:sz="6" w:space="0" w:color="C0392B"/>
            </w:tcBorders>
            <w:shd w:val="clear" w:color="auto" w:fill="FFF5F5"/>
          </w:tcPr>
          <w:p>
            <w:pPr>
              <w:pStyle w:val="TableParagraph"/>
              <w:spacing w:before="120"/>
              <w:ind w:left="119"/>
              <w:rPr>
                <w:b/>
                <w:sz w:val="26"/>
              </w:rPr>
            </w:pPr>
            <w:r>
              <w:rPr>
                <w:rFonts w:ascii="Segoe UI Emoji" w:hAnsi="Segoe UI Emoji"/>
                <w:color w:val="FFAF2D"/>
                <w:spacing w:val="-196"/>
                <w:w w:val="274"/>
                <w:sz w:val="26"/>
              </w:rPr>
              <w:t> </w:t>
            </w:r>
            <w:r>
              <w:rPr>
                <w:rFonts w:ascii="Segoe UI Emoji" w:hAnsi="Segoe UI Emoji"/>
                <w:spacing w:val="-356"/>
                <w:w w:val="257"/>
                <w:sz w:val="26"/>
              </w:rPr>
              <w:t>ı</w:t>
            </w:r>
            <w:r>
              <w:rPr>
                <w:rFonts w:ascii="Segoe UI Emoji" w:hAnsi="Segoe UI Emoji"/>
                <w:w w:val="292"/>
                <w:sz w:val="26"/>
              </w:rPr>
              <w:t>.</w:t>
            </w:r>
            <w:r>
              <w:rPr>
                <w:rFonts w:ascii="Segoe UI Emoji" w:hAnsi="Segoe UI Emoji"/>
                <w:spacing w:val="-124"/>
                <w:w w:val="274"/>
                <w:sz w:val="26"/>
              </w:rPr>
              <w:t> </w:t>
            </w:r>
            <w:r>
              <w:rPr>
                <w:b/>
                <w:w w:val="110"/>
                <w:sz w:val="26"/>
              </w:rPr>
              <w:t>ΣΗΜΑΝΤΙΚΟ</w:t>
            </w:r>
            <w:r>
              <w:rPr>
                <w:b/>
                <w:spacing w:val="-20"/>
                <w:w w:val="110"/>
                <w:sz w:val="26"/>
              </w:rPr>
              <w:t> </w:t>
            </w:r>
            <w:r>
              <w:rPr>
                <w:b/>
                <w:w w:val="110"/>
                <w:sz w:val="26"/>
              </w:rPr>
              <w:t>-</w:t>
            </w:r>
            <w:r>
              <w:rPr>
                <w:b/>
                <w:spacing w:val="-17"/>
                <w:w w:val="110"/>
                <w:sz w:val="26"/>
              </w:rPr>
              <w:t> </w:t>
            </w:r>
            <w:r>
              <w:rPr>
                <w:b/>
                <w:w w:val="110"/>
                <w:sz w:val="26"/>
              </w:rPr>
              <w:t>Τι</w:t>
            </w:r>
            <w:r>
              <w:rPr>
                <w:b/>
                <w:spacing w:val="-15"/>
                <w:w w:val="110"/>
                <w:sz w:val="26"/>
              </w:rPr>
              <w:t> </w:t>
            </w:r>
            <w:r>
              <w:rPr>
                <w:b/>
                <w:spacing w:val="-4"/>
                <w:w w:val="105"/>
                <w:sz w:val="26"/>
              </w:rPr>
              <w:t>κάνω</w:t>
            </w:r>
          </w:p>
          <w:p>
            <w:pPr>
              <w:pStyle w:val="TableParagraph"/>
              <w:spacing w:before="115"/>
              <w:ind w:left="119"/>
              <w:rPr>
                <w:sz w:val="26"/>
                <w:szCs w:val="26"/>
              </w:rPr>
            </w:pPr>
            <w:r>
              <w:rPr>
                <w:rFonts w:ascii="Segoe UI Emoji" w:hAnsi="Segoe UI Emoji" w:cs="Segoe UI Emoji" w:eastAsia="Segoe UI Emoji"/>
                <w:color w:val="F4F4F4"/>
                <w:spacing w:val="-72"/>
                <w:sz w:val="26"/>
                <w:szCs w:val="26"/>
              </w:rPr>
              <w:t> </w:t>
            </w:r>
            <w:r>
              <w:rPr>
                <w:rFonts w:ascii="Segoe UI Emoji" w:hAnsi="Segoe UI Emoji" w:cs="Segoe UI Emoji" w:eastAsia="Segoe UI Emoji"/>
                <w:color w:val="00D26A"/>
                <w:sz w:val="26"/>
                <w:szCs w:val="26"/>
              </w:rPr>
              <w:t>⬛</w:t>
            </w:r>
            <w:r>
              <w:rPr>
                <w:rFonts w:ascii="Segoe UI Emoji" w:hAnsi="Segoe UI Emoji" w:cs="Segoe UI Emoji" w:eastAsia="Segoe UI Emoji"/>
                <w:color w:val="00D26A"/>
                <w:spacing w:val="1"/>
                <w:sz w:val="26"/>
                <w:szCs w:val="26"/>
              </w:rPr>
              <w:t> </w:t>
            </w:r>
            <w:r>
              <w:rPr>
                <w:sz w:val="26"/>
                <w:szCs w:val="26"/>
              </w:rPr>
              <w:t>Μιλώ ήρεμα</w:t>
            </w:r>
            <w:r>
              <w:rPr>
                <w:spacing w:val="1"/>
                <w:sz w:val="26"/>
                <w:szCs w:val="26"/>
              </w:rPr>
              <w:t> </w:t>
            </w:r>
            <w:r>
              <w:rPr>
                <w:sz w:val="26"/>
                <w:szCs w:val="26"/>
              </w:rPr>
              <w:t>και</w:t>
            </w:r>
            <w:r>
              <w:rPr>
                <w:spacing w:val="2"/>
                <w:sz w:val="26"/>
                <w:szCs w:val="26"/>
              </w:rPr>
              <w:t> </w:t>
            </w:r>
            <w:r>
              <w:rPr>
                <w:sz w:val="26"/>
                <w:szCs w:val="26"/>
              </w:rPr>
              <w:t>υποστηρικτικά, χωρίς</w:t>
            </w:r>
            <w:r>
              <w:rPr>
                <w:spacing w:val="2"/>
                <w:sz w:val="26"/>
                <w:szCs w:val="26"/>
              </w:rPr>
              <w:t> </w:t>
            </w:r>
            <w:r>
              <w:rPr>
                <w:sz w:val="26"/>
                <w:szCs w:val="26"/>
              </w:rPr>
              <w:t>να</w:t>
            </w:r>
            <w:r>
              <w:rPr>
                <w:spacing w:val="-1"/>
                <w:sz w:val="26"/>
                <w:szCs w:val="26"/>
              </w:rPr>
              <w:t> </w:t>
            </w:r>
            <w:r>
              <w:rPr>
                <w:sz w:val="26"/>
                <w:szCs w:val="26"/>
              </w:rPr>
              <w:t>υποβαθμίζω τα</w:t>
            </w:r>
            <w:r>
              <w:rPr>
                <w:spacing w:val="-1"/>
                <w:sz w:val="26"/>
                <w:szCs w:val="26"/>
              </w:rPr>
              <w:t> </w:t>
            </w:r>
            <w:r>
              <w:rPr>
                <w:sz w:val="26"/>
                <w:szCs w:val="26"/>
              </w:rPr>
              <w:t>συμπτώματα</w:t>
            </w:r>
            <w:r>
              <w:rPr>
                <w:spacing w:val="-1"/>
                <w:sz w:val="26"/>
                <w:szCs w:val="26"/>
              </w:rPr>
              <w:t> </w:t>
            </w:r>
            <w:r>
              <w:rPr>
                <w:sz w:val="26"/>
                <w:szCs w:val="26"/>
              </w:rPr>
              <w:t>του </w:t>
            </w:r>
            <w:r>
              <w:rPr>
                <w:spacing w:val="-2"/>
                <w:sz w:val="26"/>
                <w:szCs w:val="26"/>
              </w:rPr>
              <w:t>ατόμου.</w:t>
            </w:r>
          </w:p>
          <w:p>
            <w:pPr>
              <w:pStyle w:val="TableParagraph"/>
              <w:spacing w:before="110"/>
              <w:ind w:left="119"/>
              <w:rPr>
                <w:sz w:val="26"/>
                <w:szCs w:val="26"/>
              </w:rPr>
            </w:pPr>
            <w:r>
              <w:rPr>
                <w:rFonts w:ascii="Segoe UI Emoji" w:hAnsi="Segoe UI Emoji" w:cs="Segoe UI Emoji" w:eastAsia="Segoe UI Emoji"/>
                <w:color w:val="F4F4F4"/>
                <w:spacing w:val="-72"/>
                <w:sz w:val="26"/>
                <w:szCs w:val="26"/>
              </w:rPr>
              <w:t> </w:t>
            </w:r>
            <w:r>
              <w:rPr>
                <w:rFonts w:ascii="Segoe UI Emoji" w:hAnsi="Segoe UI Emoji" w:cs="Segoe UI Emoji" w:eastAsia="Segoe UI Emoji"/>
                <w:color w:val="00D26A"/>
                <w:sz w:val="26"/>
                <w:szCs w:val="26"/>
              </w:rPr>
              <w:t>⬛</w:t>
            </w:r>
            <w:r>
              <w:rPr>
                <w:rFonts w:ascii="Segoe UI Emoji" w:hAnsi="Segoe UI Emoji" w:cs="Segoe UI Emoji" w:eastAsia="Segoe UI Emoji"/>
                <w:color w:val="00D26A"/>
                <w:spacing w:val="3"/>
                <w:sz w:val="26"/>
                <w:szCs w:val="26"/>
              </w:rPr>
              <w:t> </w:t>
            </w:r>
            <w:r>
              <w:rPr>
                <w:sz w:val="26"/>
                <w:szCs w:val="26"/>
              </w:rPr>
              <w:t>Παραμένω</w:t>
            </w:r>
            <w:r>
              <w:rPr>
                <w:spacing w:val="4"/>
                <w:sz w:val="26"/>
                <w:szCs w:val="26"/>
              </w:rPr>
              <w:t> </w:t>
            </w:r>
            <w:r>
              <w:rPr>
                <w:sz w:val="26"/>
                <w:szCs w:val="26"/>
              </w:rPr>
              <w:t>δίπλα</w:t>
            </w:r>
            <w:r>
              <w:rPr>
                <w:spacing w:val="4"/>
                <w:sz w:val="26"/>
                <w:szCs w:val="26"/>
              </w:rPr>
              <w:t> </w:t>
            </w:r>
            <w:r>
              <w:rPr>
                <w:sz w:val="26"/>
                <w:szCs w:val="26"/>
              </w:rPr>
              <w:t>στον/στη</w:t>
            </w:r>
            <w:r>
              <w:rPr>
                <w:spacing w:val="3"/>
                <w:sz w:val="26"/>
                <w:szCs w:val="26"/>
              </w:rPr>
              <w:t> </w:t>
            </w:r>
            <w:r>
              <w:rPr>
                <w:sz w:val="26"/>
                <w:szCs w:val="26"/>
              </w:rPr>
              <w:t>μαθητή/μαθήτρια</w:t>
            </w:r>
            <w:r>
              <w:rPr>
                <w:spacing w:val="2"/>
                <w:sz w:val="26"/>
                <w:szCs w:val="26"/>
              </w:rPr>
              <w:t> </w:t>
            </w:r>
            <w:r>
              <w:rPr>
                <w:sz w:val="26"/>
                <w:szCs w:val="26"/>
              </w:rPr>
              <w:t>και</w:t>
            </w:r>
            <w:r>
              <w:rPr>
                <w:spacing w:val="3"/>
                <w:sz w:val="26"/>
                <w:szCs w:val="26"/>
              </w:rPr>
              <w:t> </w:t>
            </w:r>
            <w:r>
              <w:rPr>
                <w:sz w:val="26"/>
                <w:szCs w:val="26"/>
              </w:rPr>
              <w:t>παρέχω</w:t>
            </w:r>
            <w:r>
              <w:rPr>
                <w:spacing w:val="5"/>
                <w:sz w:val="26"/>
                <w:szCs w:val="26"/>
              </w:rPr>
              <w:t> </w:t>
            </w:r>
            <w:r>
              <w:rPr>
                <w:spacing w:val="-2"/>
                <w:sz w:val="26"/>
                <w:szCs w:val="26"/>
              </w:rPr>
              <w:t>υποστήριξη.</w:t>
            </w:r>
          </w:p>
          <w:p>
            <w:pPr>
              <w:pStyle w:val="TableParagraph"/>
              <w:spacing w:before="113"/>
              <w:ind w:left="119"/>
              <w:rPr>
                <w:sz w:val="26"/>
                <w:szCs w:val="26"/>
              </w:rPr>
            </w:pPr>
            <w:r>
              <w:rPr>
                <w:rFonts w:ascii="Segoe UI Emoji" w:hAnsi="Segoe UI Emoji" w:cs="Segoe UI Emoji" w:eastAsia="Segoe UI Emoji"/>
                <w:color w:val="F4F4F4"/>
                <w:spacing w:val="-72"/>
                <w:sz w:val="26"/>
                <w:szCs w:val="26"/>
              </w:rPr>
              <w:t> </w:t>
            </w:r>
            <w:r>
              <w:rPr>
                <w:rFonts w:ascii="Segoe UI Emoji" w:hAnsi="Segoe UI Emoji" w:cs="Segoe UI Emoji" w:eastAsia="Segoe UI Emoji"/>
                <w:color w:val="00D26A"/>
                <w:sz w:val="26"/>
                <w:szCs w:val="26"/>
              </w:rPr>
              <w:t>⬛</w:t>
            </w:r>
            <w:r>
              <w:rPr>
                <w:rFonts w:ascii="Segoe UI Emoji" w:hAnsi="Segoe UI Emoji" w:cs="Segoe UI Emoji" w:eastAsia="Segoe UI Emoji"/>
                <w:color w:val="00D26A"/>
                <w:spacing w:val="2"/>
                <w:sz w:val="26"/>
                <w:szCs w:val="26"/>
              </w:rPr>
              <w:t> </w:t>
            </w:r>
            <w:r>
              <w:rPr>
                <w:sz w:val="26"/>
                <w:szCs w:val="26"/>
              </w:rPr>
              <w:t>Ενθαρρύνω</w:t>
            </w:r>
            <w:r>
              <w:rPr>
                <w:spacing w:val="3"/>
                <w:sz w:val="26"/>
                <w:szCs w:val="26"/>
              </w:rPr>
              <w:t> </w:t>
            </w:r>
            <w:r>
              <w:rPr>
                <w:sz w:val="26"/>
                <w:szCs w:val="26"/>
              </w:rPr>
              <w:t>αργές</w:t>
            </w:r>
            <w:r>
              <w:rPr>
                <w:spacing w:val="1"/>
                <w:sz w:val="26"/>
                <w:szCs w:val="26"/>
              </w:rPr>
              <w:t> </w:t>
            </w:r>
            <w:r>
              <w:rPr>
                <w:sz w:val="26"/>
                <w:szCs w:val="26"/>
              </w:rPr>
              <w:t>και</w:t>
            </w:r>
            <w:r>
              <w:rPr>
                <w:spacing w:val="4"/>
                <w:sz w:val="26"/>
                <w:szCs w:val="26"/>
              </w:rPr>
              <w:t> </w:t>
            </w:r>
            <w:r>
              <w:rPr>
                <w:sz w:val="26"/>
                <w:szCs w:val="26"/>
              </w:rPr>
              <w:t>ήρεμες</w:t>
            </w:r>
            <w:r>
              <w:rPr>
                <w:spacing w:val="4"/>
                <w:sz w:val="26"/>
                <w:szCs w:val="26"/>
              </w:rPr>
              <w:t> </w:t>
            </w:r>
            <w:r>
              <w:rPr>
                <w:sz w:val="26"/>
                <w:szCs w:val="26"/>
              </w:rPr>
              <w:t>αναπνοές,</w:t>
            </w:r>
            <w:r>
              <w:rPr>
                <w:spacing w:val="1"/>
                <w:sz w:val="26"/>
                <w:szCs w:val="26"/>
              </w:rPr>
              <w:t> </w:t>
            </w:r>
            <w:r>
              <w:rPr>
                <w:sz w:val="26"/>
                <w:szCs w:val="26"/>
              </w:rPr>
              <w:t>χωρίς</w:t>
            </w:r>
            <w:r>
              <w:rPr>
                <w:spacing w:val="2"/>
                <w:sz w:val="26"/>
                <w:szCs w:val="26"/>
              </w:rPr>
              <w:t> </w:t>
            </w:r>
            <w:r>
              <w:rPr>
                <w:sz w:val="26"/>
                <w:szCs w:val="26"/>
              </w:rPr>
              <w:t>τη</w:t>
            </w:r>
            <w:r>
              <w:rPr>
                <w:spacing w:val="1"/>
                <w:sz w:val="26"/>
                <w:szCs w:val="26"/>
              </w:rPr>
              <w:t> </w:t>
            </w:r>
            <w:r>
              <w:rPr>
                <w:sz w:val="26"/>
                <w:szCs w:val="26"/>
              </w:rPr>
              <w:t>χρήση</w:t>
            </w:r>
            <w:r>
              <w:rPr>
                <w:spacing w:val="2"/>
                <w:sz w:val="26"/>
                <w:szCs w:val="26"/>
              </w:rPr>
              <w:t> </w:t>
            </w:r>
            <w:r>
              <w:rPr>
                <w:spacing w:val="-2"/>
                <w:sz w:val="26"/>
                <w:szCs w:val="26"/>
              </w:rPr>
              <w:t>σακούλας.</w:t>
            </w:r>
          </w:p>
        </w:tc>
      </w:tr>
      <w:tr>
        <w:trPr>
          <w:trHeight w:val="438" w:hRule="atLeast"/>
        </w:trPr>
        <w:tc>
          <w:tcPr>
            <w:tcW w:w="10468" w:type="dxa"/>
            <w:tcBorders>
              <w:top w:val="single" w:sz="6" w:space="0" w:color="C0392B"/>
            </w:tcBorders>
            <w:shd w:val="clear" w:color="auto" w:fill="6A3A8F"/>
          </w:tcPr>
          <w:p>
            <w:pPr>
              <w:pStyle w:val="TableParagraph"/>
              <w:spacing w:before="60"/>
              <w:ind w:left="15" w:right="1"/>
              <w:jc w:val="center"/>
              <w:rPr>
                <w:b/>
                <w:sz w:val="24"/>
              </w:rPr>
            </w:pPr>
            <w:r>
              <w:rPr>
                <w:rFonts w:ascii="Segoe UI Emoji" w:hAnsi="Segoe UI Emoji" w:eastAsia="Segoe UI Emoji"/>
                <w:color w:val="FFFFFF"/>
                <w:sz w:val="24"/>
              </w:rPr>
              <w:t>🚨</w:t>
            </w:r>
            <w:r>
              <w:rPr>
                <w:rFonts w:ascii="Segoe UI Emoji" w:hAnsi="Segoe UI Emoji" w:eastAsia="Segoe UI Emoji"/>
                <w:color w:val="FFFFFF"/>
                <w:spacing w:val="4"/>
                <w:sz w:val="24"/>
              </w:rPr>
              <w:t> </w:t>
            </w:r>
            <w:r>
              <w:rPr>
                <w:b/>
                <w:color w:val="FFFFFF"/>
                <w:sz w:val="24"/>
              </w:rPr>
              <w:t>ΕΚΤΑΚΤΗ</w:t>
            </w:r>
            <w:r>
              <w:rPr>
                <w:b/>
                <w:color w:val="FFFFFF"/>
                <w:spacing w:val="2"/>
                <w:sz w:val="24"/>
              </w:rPr>
              <w:t> </w:t>
            </w:r>
            <w:r>
              <w:rPr>
                <w:b/>
                <w:color w:val="FFFFFF"/>
                <w:sz w:val="24"/>
              </w:rPr>
              <w:t>ΑΝΑΓΚΗ:</w:t>
            </w:r>
            <w:r>
              <w:rPr>
                <w:b/>
                <w:color w:val="FFFFFF"/>
                <w:spacing w:val="1"/>
                <w:sz w:val="24"/>
              </w:rPr>
              <w:t> </w:t>
            </w:r>
            <w:r>
              <w:rPr>
                <w:b/>
                <w:color w:val="FFFFFF"/>
                <w:sz w:val="24"/>
              </w:rPr>
              <w:t>Κάλεσε</w:t>
            </w:r>
            <w:r>
              <w:rPr>
                <w:b/>
                <w:color w:val="FFFFFF"/>
                <w:spacing w:val="3"/>
                <w:sz w:val="24"/>
              </w:rPr>
              <w:t> </w:t>
            </w:r>
            <w:r>
              <w:rPr>
                <w:b/>
                <w:color w:val="FFFFFF"/>
                <w:sz w:val="24"/>
              </w:rPr>
              <w:t>ΚεΚΑ</w:t>
            </w:r>
            <w:r>
              <w:rPr>
                <w:b/>
                <w:color w:val="FFFFFF"/>
                <w:spacing w:val="3"/>
                <w:sz w:val="24"/>
              </w:rPr>
              <w:t> </w:t>
            </w:r>
            <w:r>
              <w:rPr>
                <w:b/>
                <w:color w:val="FFFFFF"/>
                <w:sz w:val="24"/>
              </w:rPr>
              <w:t>22887171</w:t>
            </w:r>
            <w:r>
              <w:rPr>
                <w:b/>
                <w:color w:val="FFFFFF"/>
                <w:spacing w:val="2"/>
                <w:sz w:val="24"/>
              </w:rPr>
              <w:t> </w:t>
            </w:r>
            <w:r>
              <w:rPr>
                <w:b/>
                <w:color w:val="FFFFFF"/>
                <w:sz w:val="24"/>
              </w:rPr>
              <w:t>|</w:t>
            </w:r>
            <w:r>
              <w:rPr>
                <w:b/>
                <w:color w:val="FFFFFF"/>
                <w:spacing w:val="69"/>
                <w:sz w:val="24"/>
              </w:rPr>
              <w:t> </w:t>
            </w:r>
            <w:r>
              <w:rPr>
                <w:b/>
                <w:color w:val="FFFFFF"/>
                <w:sz w:val="24"/>
              </w:rPr>
              <w:t>Ευρωπαϊκό </w:t>
            </w:r>
            <w:r>
              <w:rPr>
                <w:b/>
                <w:color w:val="FFFFFF"/>
                <w:spacing w:val="-5"/>
                <w:sz w:val="24"/>
              </w:rPr>
              <w:t>112</w:t>
            </w:r>
          </w:p>
        </w:tc>
      </w:tr>
      <w:tr>
        <w:trPr>
          <w:trHeight w:val="263" w:hRule="atLeast"/>
        </w:trPr>
        <w:tc>
          <w:tcPr>
            <w:tcW w:w="10468" w:type="dxa"/>
            <w:shd w:val="clear" w:color="auto" w:fill="545454"/>
          </w:tcPr>
          <w:p>
            <w:pPr>
              <w:pStyle w:val="TableParagraph"/>
              <w:spacing w:before="39"/>
              <w:ind w:left="15" w:right="7"/>
              <w:jc w:val="center"/>
              <w:rPr>
                <w:sz w:val="16"/>
              </w:rPr>
            </w:pPr>
            <w:r>
              <w:rPr>
                <w:color w:val="FFFFFF"/>
                <w:sz w:val="16"/>
              </w:rPr>
              <w:t>Υπηρεσίες</w:t>
            </w:r>
            <w:r>
              <w:rPr>
                <w:color w:val="FFFFFF"/>
                <w:spacing w:val="-5"/>
                <w:sz w:val="16"/>
              </w:rPr>
              <w:t> </w:t>
            </w:r>
            <w:r>
              <w:rPr>
                <w:color w:val="FFFFFF"/>
                <w:sz w:val="16"/>
              </w:rPr>
              <w:t>Αναζωογόνησης</w:t>
            </w:r>
            <w:r>
              <w:rPr>
                <w:color w:val="FFFFFF"/>
                <w:spacing w:val="39"/>
                <w:sz w:val="16"/>
              </w:rPr>
              <w:t> </w:t>
            </w:r>
            <w:r>
              <w:rPr>
                <w:color w:val="FFFFFF"/>
                <w:sz w:val="16"/>
              </w:rPr>
              <w:t>|</w:t>
            </w:r>
            <w:r>
              <w:rPr>
                <w:color w:val="FFFFFF"/>
                <w:spacing w:val="34"/>
                <w:sz w:val="16"/>
              </w:rPr>
              <w:t> </w:t>
            </w:r>
            <w:r>
              <w:rPr>
                <w:color w:val="FFFFFF"/>
                <w:sz w:val="16"/>
              </w:rPr>
              <w:t>Υπουργείο</w:t>
            </w:r>
            <w:r>
              <w:rPr>
                <w:color w:val="FFFFFF"/>
                <w:spacing w:val="-5"/>
                <w:sz w:val="16"/>
              </w:rPr>
              <w:t> </w:t>
            </w:r>
            <w:r>
              <w:rPr>
                <w:color w:val="FFFFFF"/>
                <w:sz w:val="16"/>
              </w:rPr>
              <w:t>Υγείας</w:t>
            </w:r>
            <w:r>
              <w:rPr>
                <w:color w:val="FFFFFF"/>
                <w:spacing w:val="-5"/>
                <w:sz w:val="16"/>
              </w:rPr>
              <w:t> </w:t>
            </w:r>
            <w:r>
              <w:rPr>
                <w:color w:val="FFFFFF"/>
                <w:sz w:val="16"/>
              </w:rPr>
              <w:t>Κύπρου</w:t>
            </w:r>
            <w:r>
              <w:rPr>
                <w:color w:val="FFFFFF"/>
                <w:spacing w:val="38"/>
                <w:sz w:val="16"/>
              </w:rPr>
              <w:t> </w:t>
            </w:r>
            <w:r>
              <w:rPr>
                <w:color w:val="FFFFFF"/>
                <w:sz w:val="16"/>
              </w:rPr>
              <w:t>|</w:t>
            </w:r>
            <w:r>
              <w:rPr>
                <w:color w:val="FFFFFF"/>
                <w:spacing w:val="37"/>
                <w:sz w:val="16"/>
              </w:rPr>
              <w:t> </w:t>
            </w:r>
            <w:r>
              <w:rPr>
                <w:color w:val="FFFFFF"/>
                <w:sz w:val="16"/>
              </w:rPr>
              <w:t>Κάρτα</w:t>
            </w:r>
            <w:r>
              <w:rPr>
                <w:color w:val="FFFFFF"/>
                <w:spacing w:val="-4"/>
                <w:sz w:val="16"/>
              </w:rPr>
              <w:t> </w:t>
            </w:r>
            <w:r>
              <w:rPr>
                <w:color w:val="FFFFFF"/>
                <w:sz w:val="16"/>
              </w:rPr>
              <w:t>Γρήγορης</w:t>
            </w:r>
            <w:r>
              <w:rPr>
                <w:color w:val="FFFFFF"/>
                <w:spacing w:val="-5"/>
                <w:sz w:val="16"/>
              </w:rPr>
              <w:t> </w:t>
            </w:r>
            <w:r>
              <w:rPr>
                <w:color w:val="FFFFFF"/>
                <w:sz w:val="16"/>
              </w:rPr>
              <w:t>Αναφοράς</w:t>
            </w:r>
            <w:r>
              <w:rPr>
                <w:color w:val="FFFFFF"/>
                <w:spacing w:val="-3"/>
                <w:sz w:val="16"/>
              </w:rPr>
              <w:t> </w:t>
            </w:r>
            <w:r>
              <w:rPr>
                <w:color w:val="FFFFFF"/>
                <w:sz w:val="16"/>
              </w:rPr>
              <w:t>Πρώτων</w:t>
            </w:r>
            <w:r>
              <w:rPr>
                <w:color w:val="FFFFFF"/>
                <w:spacing w:val="-4"/>
                <w:sz w:val="16"/>
              </w:rPr>
              <w:t> </w:t>
            </w:r>
            <w:r>
              <w:rPr>
                <w:color w:val="FFFFFF"/>
                <w:sz w:val="16"/>
              </w:rPr>
              <w:t>Βοηθειων</w:t>
            </w:r>
            <w:r>
              <w:rPr>
                <w:color w:val="FFFFFF"/>
                <w:spacing w:val="-1"/>
                <w:sz w:val="16"/>
              </w:rPr>
              <w:t> </w:t>
            </w:r>
            <w:r>
              <w:rPr>
                <w:color w:val="FFFFFF"/>
                <w:sz w:val="16"/>
              </w:rPr>
              <w:t>|</w:t>
            </w:r>
            <w:r>
              <w:rPr>
                <w:color w:val="FFFFFF"/>
                <w:spacing w:val="34"/>
                <w:sz w:val="16"/>
              </w:rPr>
              <w:t> </w:t>
            </w:r>
            <w:r>
              <w:rPr>
                <w:color w:val="FFFFFF"/>
                <w:sz w:val="16"/>
              </w:rPr>
              <w:t>Έκδοση</w:t>
            </w:r>
            <w:r>
              <w:rPr>
                <w:color w:val="FFFFFF"/>
                <w:spacing w:val="-6"/>
                <w:sz w:val="16"/>
              </w:rPr>
              <w:t> </w:t>
            </w:r>
            <w:r>
              <w:rPr>
                <w:color w:val="FFFFFF"/>
                <w:sz w:val="16"/>
              </w:rPr>
              <w:t>2026</w:t>
            </w:r>
            <w:r>
              <w:rPr>
                <w:color w:val="FFFFFF"/>
                <w:spacing w:val="58"/>
                <w:w w:val="150"/>
                <w:sz w:val="16"/>
              </w:rPr>
              <w:t> </w:t>
            </w:r>
            <w:r>
              <w:rPr>
                <w:color w:val="FFFFFF"/>
                <w:sz w:val="16"/>
              </w:rPr>
              <w:t>v</w:t>
            </w:r>
            <w:r>
              <w:rPr>
                <w:color w:val="FFFFFF"/>
                <w:spacing w:val="-4"/>
                <w:sz w:val="16"/>
              </w:rPr>
              <w:t> </w:t>
            </w:r>
            <w:r>
              <w:rPr>
                <w:color w:val="FFFFFF"/>
                <w:spacing w:val="-5"/>
                <w:sz w:val="16"/>
              </w:rPr>
              <w:t>1.0</w:t>
            </w:r>
          </w:p>
        </w:tc>
      </w:tr>
    </w:tbl>
    <w:p>
      <w:pPr>
        <w:pStyle w:val="TableParagraph"/>
        <w:spacing w:after="0"/>
        <w:jc w:val="center"/>
        <w:rPr>
          <w:sz w:val="16"/>
        </w:rPr>
        <w:sectPr>
          <w:pgSz w:w="11910" w:h="16840"/>
          <w:pgMar w:header="473" w:footer="600" w:top="940" w:bottom="820" w:left="0" w:right="0"/>
        </w:sectPr>
      </w:pPr>
    </w:p>
    <w:p>
      <w:pPr>
        <w:pStyle w:val="BodyText"/>
        <w:spacing w:after="1"/>
        <w:rPr>
          <w:sz w:val="16"/>
        </w:rPr>
      </w:pPr>
      <w:r>
        <w:rPr>
          <w:sz w:val="16"/>
        </w:rPr>
        <mc:AlternateContent>
          <mc:Choice Requires="wps">
            <w:drawing>
              <wp:anchor distT="0" distB="0" distL="0" distR="0" allowOverlap="1" layoutInCell="1" locked="0" behindDoc="1" simplePos="0" relativeHeight="486428160">
                <wp:simplePos x="0" y="0"/>
                <wp:positionH relativeFrom="page">
                  <wp:posOffset>633983</wp:posOffset>
                </wp:positionH>
                <wp:positionV relativeFrom="page">
                  <wp:posOffset>4597177</wp:posOffset>
                </wp:positionV>
                <wp:extent cx="1616710" cy="245745"/>
                <wp:effectExtent l="0" t="0" r="0" b="0"/>
                <wp:wrapNone/>
                <wp:docPr id="167" name="Textbox 167"/>
                <wp:cNvGraphicFramePr>
                  <a:graphicFrameLocks/>
                </wp:cNvGraphicFramePr>
                <a:graphic>
                  <a:graphicData uri="http://schemas.microsoft.com/office/word/2010/wordprocessingShape">
                    <wps:wsp>
                      <wps:cNvPr id="167" name="Textbox 167"/>
                      <wps:cNvSpPr txBox="1"/>
                      <wps:spPr>
                        <a:xfrm>
                          <a:off x="0" y="0"/>
                          <a:ext cx="1616710" cy="245745"/>
                        </a:xfrm>
                        <a:prstGeom prst="rect">
                          <a:avLst/>
                        </a:prstGeom>
                      </wps:spPr>
                      <wps:txbx>
                        <w:txbxContent>
                          <w:p>
                            <w:pPr>
                              <w:spacing w:line="201" w:lineRule="exact" w:before="0"/>
                              <w:ind w:left="-1" w:right="0" w:firstLine="0"/>
                              <w:jc w:val="center"/>
                              <w:rPr>
                                <w:i/>
                                <w:sz w:val="18"/>
                              </w:rPr>
                            </w:pPr>
                            <w:r>
                              <w:rPr>
                                <w:i/>
                                <w:sz w:val="18"/>
                              </w:rPr>
                              <w:t>Αυτόματος</w:t>
                            </w:r>
                            <w:r>
                              <w:rPr>
                                <w:i/>
                                <w:spacing w:val="-3"/>
                                <w:sz w:val="18"/>
                              </w:rPr>
                              <w:t> </w:t>
                            </w:r>
                            <w:r>
                              <w:rPr>
                                <w:i/>
                                <w:sz w:val="18"/>
                              </w:rPr>
                              <w:t>εγχυτής</w:t>
                            </w:r>
                            <w:r>
                              <w:rPr>
                                <w:i/>
                                <w:spacing w:val="-4"/>
                                <w:sz w:val="18"/>
                              </w:rPr>
                              <w:t> </w:t>
                            </w:r>
                            <w:r>
                              <w:rPr>
                                <w:i/>
                                <w:spacing w:val="-2"/>
                                <w:sz w:val="18"/>
                              </w:rPr>
                              <w:t>αδρεναλίνης</w:t>
                            </w:r>
                          </w:p>
                          <w:p>
                            <w:pPr>
                              <w:spacing w:before="1"/>
                              <w:ind w:left="2" w:right="0" w:firstLine="0"/>
                              <w:jc w:val="center"/>
                              <w:rPr>
                                <w:i/>
                                <w:sz w:val="16"/>
                              </w:rPr>
                            </w:pPr>
                            <w:r>
                              <w:rPr>
                                <w:i/>
                                <w:sz w:val="16"/>
                              </w:rPr>
                              <w:t>(EpiPen</w:t>
                            </w:r>
                            <w:r>
                              <w:rPr>
                                <w:i/>
                                <w:spacing w:val="-4"/>
                                <w:sz w:val="16"/>
                              </w:rPr>
                              <w:t> </w:t>
                            </w:r>
                            <w:r>
                              <w:rPr>
                                <w:i/>
                                <w:sz w:val="16"/>
                              </w:rPr>
                              <w:t>/</w:t>
                            </w:r>
                            <w:r>
                              <w:rPr>
                                <w:i/>
                                <w:spacing w:val="-2"/>
                                <w:sz w:val="16"/>
                              </w:rPr>
                              <w:t> </w:t>
                            </w:r>
                            <w:r>
                              <w:rPr>
                                <w:i/>
                                <w:sz w:val="16"/>
                              </w:rPr>
                              <w:t>Jext</w:t>
                            </w:r>
                            <w:r>
                              <w:rPr>
                                <w:i/>
                                <w:spacing w:val="-3"/>
                                <w:sz w:val="16"/>
                              </w:rPr>
                              <w:t> </w:t>
                            </w:r>
                            <w:r>
                              <w:rPr>
                                <w:i/>
                                <w:sz w:val="16"/>
                              </w:rPr>
                              <w:t>—</w:t>
                            </w:r>
                            <w:r>
                              <w:rPr>
                                <w:i/>
                                <w:spacing w:val="-3"/>
                                <w:sz w:val="16"/>
                              </w:rPr>
                              <w:t> </w:t>
                            </w:r>
                            <w:r>
                              <w:rPr>
                                <w:i/>
                                <w:spacing w:val="-2"/>
                                <w:sz w:val="16"/>
                              </w:rPr>
                              <w:t>μηρός)</w:t>
                            </w:r>
                          </w:p>
                        </w:txbxContent>
                      </wps:txbx>
                      <wps:bodyPr wrap="square" lIns="0" tIns="0" rIns="0" bIns="0" rtlCol="0">
                        <a:noAutofit/>
                      </wps:bodyPr>
                    </wps:wsp>
                  </a:graphicData>
                </a:graphic>
              </wp:anchor>
            </w:drawing>
          </mc:Choice>
          <mc:Fallback>
            <w:pict>
              <v:shape style="position:absolute;margin-left:49.919998pt;margin-top:361.982513pt;width:127.3pt;height:19.350pt;mso-position-horizontal-relative:page;mso-position-vertical-relative:page;z-index:-16888320" type="#_x0000_t202" id="docshape164" filled="false" stroked="false">
                <v:textbox inset="0,0,0,0">
                  <w:txbxContent>
                    <w:p>
                      <w:pPr>
                        <w:spacing w:line="201" w:lineRule="exact" w:before="0"/>
                        <w:ind w:left="-1" w:right="0" w:firstLine="0"/>
                        <w:jc w:val="center"/>
                        <w:rPr>
                          <w:i/>
                          <w:sz w:val="18"/>
                        </w:rPr>
                      </w:pPr>
                      <w:r>
                        <w:rPr>
                          <w:i/>
                          <w:sz w:val="18"/>
                        </w:rPr>
                        <w:t>Αυτόματος</w:t>
                      </w:r>
                      <w:r>
                        <w:rPr>
                          <w:i/>
                          <w:spacing w:val="-3"/>
                          <w:sz w:val="18"/>
                        </w:rPr>
                        <w:t> </w:t>
                      </w:r>
                      <w:r>
                        <w:rPr>
                          <w:i/>
                          <w:sz w:val="18"/>
                        </w:rPr>
                        <w:t>εγχυτής</w:t>
                      </w:r>
                      <w:r>
                        <w:rPr>
                          <w:i/>
                          <w:spacing w:val="-4"/>
                          <w:sz w:val="18"/>
                        </w:rPr>
                        <w:t> </w:t>
                      </w:r>
                      <w:r>
                        <w:rPr>
                          <w:i/>
                          <w:spacing w:val="-2"/>
                          <w:sz w:val="18"/>
                        </w:rPr>
                        <w:t>αδρεναλίνης</w:t>
                      </w:r>
                    </w:p>
                    <w:p>
                      <w:pPr>
                        <w:spacing w:before="1"/>
                        <w:ind w:left="2" w:right="0" w:firstLine="0"/>
                        <w:jc w:val="center"/>
                        <w:rPr>
                          <w:i/>
                          <w:sz w:val="16"/>
                        </w:rPr>
                      </w:pPr>
                      <w:r>
                        <w:rPr>
                          <w:i/>
                          <w:sz w:val="16"/>
                        </w:rPr>
                        <w:t>(EpiPen</w:t>
                      </w:r>
                      <w:r>
                        <w:rPr>
                          <w:i/>
                          <w:spacing w:val="-4"/>
                          <w:sz w:val="16"/>
                        </w:rPr>
                        <w:t> </w:t>
                      </w:r>
                      <w:r>
                        <w:rPr>
                          <w:i/>
                          <w:sz w:val="16"/>
                        </w:rPr>
                        <w:t>/</w:t>
                      </w:r>
                      <w:r>
                        <w:rPr>
                          <w:i/>
                          <w:spacing w:val="-2"/>
                          <w:sz w:val="16"/>
                        </w:rPr>
                        <w:t> </w:t>
                      </w:r>
                      <w:r>
                        <w:rPr>
                          <w:i/>
                          <w:sz w:val="16"/>
                        </w:rPr>
                        <w:t>Jext</w:t>
                      </w:r>
                      <w:r>
                        <w:rPr>
                          <w:i/>
                          <w:spacing w:val="-3"/>
                          <w:sz w:val="16"/>
                        </w:rPr>
                        <w:t> </w:t>
                      </w:r>
                      <w:r>
                        <w:rPr>
                          <w:i/>
                          <w:sz w:val="16"/>
                        </w:rPr>
                        <w:t>—</w:t>
                      </w:r>
                      <w:r>
                        <w:rPr>
                          <w:i/>
                          <w:spacing w:val="-3"/>
                          <w:sz w:val="16"/>
                        </w:rPr>
                        <w:t> </w:t>
                      </w:r>
                      <w:r>
                        <w:rPr>
                          <w:i/>
                          <w:spacing w:val="-2"/>
                          <w:sz w:val="16"/>
                        </w:rPr>
                        <w:t>μηρός)</w:t>
                      </w:r>
                    </w:p>
                  </w:txbxContent>
                </v:textbox>
                <w10:wrap type="none"/>
              </v:shape>
            </w:pict>
          </mc:Fallback>
        </mc:AlternateContent>
      </w:r>
    </w:p>
    <w:p>
      <w:pPr>
        <w:spacing w:line="240" w:lineRule="auto"/>
        <w:ind w:left="720" w:right="0" w:firstLine="0"/>
        <w:rPr>
          <w:sz w:val="20"/>
        </w:rPr>
      </w:pPr>
      <w:r>
        <w:rPr>
          <w:sz w:val="20"/>
        </w:rPr>
        <mc:AlternateContent>
          <mc:Choice Requires="wps">
            <w:drawing>
              <wp:inline distT="0" distB="0" distL="0" distR="0">
                <wp:extent cx="6647815" cy="1042669"/>
                <wp:effectExtent l="0" t="0" r="0" b="0"/>
                <wp:docPr id="168" name="Textbox 168"/>
                <wp:cNvGraphicFramePr>
                  <a:graphicFrameLocks/>
                </wp:cNvGraphicFramePr>
                <a:graphic>
                  <a:graphicData uri="http://schemas.microsoft.com/office/word/2010/wordprocessingShape">
                    <wps:wsp>
                      <wps:cNvPr id="168" name="Textbox 168"/>
                      <wps:cNvSpPr txBox="1"/>
                      <wps:spPr>
                        <a:xfrm>
                          <a:off x="0" y="0"/>
                          <a:ext cx="6647815" cy="1042669"/>
                        </a:xfrm>
                        <a:prstGeom prst="rect">
                          <a:avLst/>
                        </a:prstGeom>
                        <a:solidFill>
                          <a:srgbClr val="B31A1A"/>
                        </a:solidFill>
                      </wps:spPr>
                      <wps:txbx>
                        <w:txbxContent>
                          <w:p>
                            <w:pPr>
                              <w:spacing w:before="82"/>
                              <w:ind w:left="201" w:right="0" w:firstLine="0"/>
                              <w:jc w:val="left"/>
                              <w:rPr>
                                <w:b/>
                                <w:color w:val="000000"/>
                                <w:sz w:val="44"/>
                              </w:rPr>
                            </w:pPr>
                            <w:r>
                              <w:rPr>
                                <w:rFonts w:ascii="Segoe UI Emoji" w:hAnsi="Segoe UI Emoji" w:eastAsia="Segoe UI Emoji"/>
                                <w:color w:val="FFFFFF"/>
                                <w:sz w:val="44"/>
                              </w:rPr>
                              <w:t>🚨</w:t>
                            </w:r>
                            <w:r>
                              <w:rPr>
                                <w:rFonts w:ascii="Segoe UI Emoji" w:hAnsi="Segoe UI Emoji" w:eastAsia="Segoe UI Emoji"/>
                                <w:color w:val="FFFFFF"/>
                                <w:spacing w:val="63"/>
                                <w:sz w:val="44"/>
                              </w:rPr>
                              <w:t> </w:t>
                            </w:r>
                            <w:r>
                              <w:rPr>
                                <w:b/>
                                <w:color w:val="FFFFFF"/>
                                <w:spacing w:val="-2"/>
                                <w:sz w:val="44"/>
                              </w:rPr>
                              <w:t>ΑΝΑΦΥΛΑΞΙΑ</w:t>
                            </w:r>
                          </w:p>
                          <w:p>
                            <w:pPr>
                              <w:pStyle w:val="BodyText"/>
                              <w:spacing w:before="178"/>
                              <w:rPr>
                                <w:b/>
                                <w:color w:val="000000"/>
                                <w:sz w:val="44"/>
                              </w:rPr>
                            </w:pPr>
                          </w:p>
                          <w:p>
                            <w:pPr>
                              <w:spacing w:before="0"/>
                              <w:ind w:left="1205" w:right="0" w:firstLine="0"/>
                              <w:jc w:val="left"/>
                              <w:rPr>
                                <w:b/>
                                <w:i/>
                                <w:color w:val="000000"/>
                                <w:sz w:val="20"/>
                              </w:rPr>
                            </w:pPr>
                            <w:r>
                              <w:rPr>
                                <w:b/>
                                <w:i/>
                                <w:color w:val="FFEDED"/>
                                <w:sz w:val="20"/>
                              </w:rPr>
                              <w:t>ΚΑΡΤΑ</w:t>
                            </w:r>
                            <w:r>
                              <w:rPr>
                                <w:b/>
                                <w:i/>
                                <w:color w:val="FFEDED"/>
                                <w:spacing w:val="-10"/>
                                <w:sz w:val="20"/>
                              </w:rPr>
                              <w:t> </w:t>
                            </w:r>
                            <w:r>
                              <w:rPr>
                                <w:b/>
                                <w:i/>
                                <w:color w:val="FFEDED"/>
                                <w:sz w:val="20"/>
                              </w:rPr>
                              <w:t>ΓΡΗΓΟΡΗΣ</w:t>
                            </w:r>
                            <w:r>
                              <w:rPr>
                                <w:b/>
                                <w:i/>
                                <w:color w:val="FFEDED"/>
                                <w:spacing w:val="-7"/>
                                <w:sz w:val="20"/>
                              </w:rPr>
                              <w:t> </w:t>
                            </w:r>
                            <w:r>
                              <w:rPr>
                                <w:b/>
                                <w:i/>
                                <w:color w:val="FFEDED"/>
                                <w:sz w:val="20"/>
                              </w:rPr>
                              <w:t>ΑΝΑΦΟΡΑΣ</w:t>
                            </w:r>
                            <w:r>
                              <w:rPr>
                                <w:b/>
                                <w:i/>
                                <w:color w:val="FFEDED"/>
                                <w:spacing w:val="-10"/>
                                <w:sz w:val="20"/>
                              </w:rPr>
                              <w:t> </w:t>
                            </w:r>
                            <w:r>
                              <w:rPr>
                                <w:b/>
                                <w:i/>
                                <w:color w:val="FFEDED"/>
                                <w:sz w:val="20"/>
                              </w:rPr>
                              <w:t>ΠΡΩΤΩΝ</w:t>
                            </w:r>
                            <w:r>
                              <w:rPr>
                                <w:b/>
                                <w:i/>
                                <w:color w:val="FFEDED"/>
                                <w:spacing w:val="-8"/>
                                <w:sz w:val="20"/>
                              </w:rPr>
                              <w:t> </w:t>
                            </w:r>
                            <w:r>
                              <w:rPr>
                                <w:b/>
                                <w:i/>
                                <w:color w:val="FFEDED"/>
                                <w:sz w:val="20"/>
                              </w:rPr>
                              <w:t>ΒΟΗΘΕΙΩΝ</w:t>
                            </w:r>
                            <w:r>
                              <w:rPr>
                                <w:b/>
                                <w:i/>
                                <w:color w:val="FFEDED"/>
                                <w:spacing w:val="-6"/>
                                <w:sz w:val="20"/>
                              </w:rPr>
                              <w:t> </w:t>
                            </w:r>
                            <w:r>
                              <w:rPr>
                                <w:b/>
                                <w:i/>
                                <w:color w:val="FFEDED"/>
                                <w:sz w:val="20"/>
                              </w:rPr>
                              <w:t>-</w:t>
                            </w:r>
                            <w:r>
                              <w:rPr>
                                <w:b/>
                                <w:i/>
                                <w:color w:val="FFEDED"/>
                                <w:spacing w:val="-9"/>
                                <w:sz w:val="20"/>
                              </w:rPr>
                              <w:t> </w:t>
                            </w:r>
                            <w:r>
                              <w:rPr>
                                <w:b/>
                                <w:i/>
                                <w:color w:val="FFEDED"/>
                                <w:sz w:val="20"/>
                              </w:rPr>
                              <w:t>Σοβαρή</w:t>
                            </w:r>
                            <w:r>
                              <w:rPr>
                                <w:b/>
                                <w:i/>
                                <w:color w:val="FFEDED"/>
                                <w:spacing w:val="-10"/>
                                <w:sz w:val="20"/>
                              </w:rPr>
                              <w:t> </w:t>
                            </w:r>
                            <w:r>
                              <w:rPr>
                                <w:b/>
                                <w:i/>
                                <w:color w:val="FFEDED"/>
                                <w:sz w:val="20"/>
                              </w:rPr>
                              <w:t>αλλεργική</w:t>
                            </w:r>
                            <w:r>
                              <w:rPr>
                                <w:b/>
                                <w:i/>
                                <w:color w:val="FFEDED"/>
                                <w:spacing w:val="-7"/>
                                <w:sz w:val="20"/>
                              </w:rPr>
                              <w:t> </w:t>
                            </w:r>
                            <w:r>
                              <w:rPr>
                                <w:b/>
                                <w:i/>
                                <w:color w:val="FFEDED"/>
                                <w:spacing w:val="-2"/>
                                <w:sz w:val="20"/>
                              </w:rPr>
                              <w:t>αντίδραση</w:t>
                            </w:r>
                          </w:p>
                        </w:txbxContent>
                      </wps:txbx>
                      <wps:bodyPr wrap="square" lIns="0" tIns="0" rIns="0" bIns="0" rtlCol="0">
                        <a:noAutofit/>
                      </wps:bodyPr>
                    </wps:wsp>
                  </a:graphicData>
                </a:graphic>
              </wp:inline>
            </w:drawing>
          </mc:Choice>
          <mc:Fallback>
            <w:pict>
              <v:shape style="width:523.4500pt;height:82.1pt;mso-position-horizontal-relative:char;mso-position-vertical-relative:line" type="#_x0000_t202" id="docshape165" filled="true" fillcolor="#b31a1a" stroked="false">
                <w10:anchorlock/>
                <v:textbox inset="0,0,0,0">
                  <w:txbxContent>
                    <w:p>
                      <w:pPr>
                        <w:spacing w:before="82"/>
                        <w:ind w:left="201" w:right="0" w:firstLine="0"/>
                        <w:jc w:val="left"/>
                        <w:rPr>
                          <w:b/>
                          <w:color w:val="000000"/>
                          <w:sz w:val="44"/>
                        </w:rPr>
                      </w:pPr>
                      <w:r>
                        <w:rPr>
                          <w:rFonts w:ascii="Segoe UI Emoji" w:hAnsi="Segoe UI Emoji" w:eastAsia="Segoe UI Emoji"/>
                          <w:color w:val="FFFFFF"/>
                          <w:sz w:val="44"/>
                        </w:rPr>
                        <w:t>🚨</w:t>
                      </w:r>
                      <w:r>
                        <w:rPr>
                          <w:rFonts w:ascii="Segoe UI Emoji" w:hAnsi="Segoe UI Emoji" w:eastAsia="Segoe UI Emoji"/>
                          <w:color w:val="FFFFFF"/>
                          <w:spacing w:val="63"/>
                          <w:sz w:val="44"/>
                        </w:rPr>
                        <w:t> </w:t>
                      </w:r>
                      <w:r>
                        <w:rPr>
                          <w:b/>
                          <w:color w:val="FFFFFF"/>
                          <w:spacing w:val="-2"/>
                          <w:sz w:val="44"/>
                        </w:rPr>
                        <w:t>ΑΝΑΦΥΛΑΞΙΑ</w:t>
                      </w:r>
                    </w:p>
                    <w:p>
                      <w:pPr>
                        <w:pStyle w:val="BodyText"/>
                        <w:spacing w:before="178"/>
                        <w:rPr>
                          <w:b/>
                          <w:color w:val="000000"/>
                          <w:sz w:val="44"/>
                        </w:rPr>
                      </w:pPr>
                    </w:p>
                    <w:p>
                      <w:pPr>
                        <w:spacing w:before="0"/>
                        <w:ind w:left="1205" w:right="0" w:firstLine="0"/>
                        <w:jc w:val="left"/>
                        <w:rPr>
                          <w:b/>
                          <w:i/>
                          <w:color w:val="000000"/>
                          <w:sz w:val="20"/>
                        </w:rPr>
                      </w:pPr>
                      <w:r>
                        <w:rPr>
                          <w:b/>
                          <w:i/>
                          <w:color w:val="FFEDED"/>
                          <w:sz w:val="20"/>
                        </w:rPr>
                        <w:t>ΚΑΡΤΑ</w:t>
                      </w:r>
                      <w:r>
                        <w:rPr>
                          <w:b/>
                          <w:i/>
                          <w:color w:val="FFEDED"/>
                          <w:spacing w:val="-10"/>
                          <w:sz w:val="20"/>
                        </w:rPr>
                        <w:t> </w:t>
                      </w:r>
                      <w:r>
                        <w:rPr>
                          <w:b/>
                          <w:i/>
                          <w:color w:val="FFEDED"/>
                          <w:sz w:val="20"/>
                        </w:rPr>
                        <w:t>ΓΡΗΓΟΡΗΣ</w:t>
                      </w:r>
                      <w:r>
                        <w:rPr>
                          <w:b/>
                          <w:i/>
                          <w:color w:val="FFEDED"/>
                          <w:spacing w:val="-7"/>
                          <w:sz w:val="20"/>
                        </w:rPr>
                        <w:t> </w:t>
                      </w:r>
                      <w:r>
                        <w:rPr>
                          <w:b/>
                          <w:i/>
                          <w:color w:val="FFEDED"/>
                          <w:sz w:val="20"/>
                        </w:rPr>
                        <w:t>ΑΝΑΦΟΡΑΣ</w:t>
                      </w:r>
                      <w:r>
                        <w:rPr>
                          <w:b/>
                          <w:i/>
                          <w:color w:val="FFEDED"/>
                          <w:spacing w:val="-10"/>
                          <w:sz w:val="20"/>
                        </w:rPr>
                        <w:t> </w:t>
                      </w:r>
                      <w:r>
                        <w:rPr>
                          <w:b/>
                          <w:i/>
                          <w:color w:val="FFEDED"/>
                          <w:sz w:val="20"/>
                        </w:rPr>
                        <w:t>ΠΡΩΤΩΝ</w:t>
                      </w:r>
                      <w:r>
                        <w:rPr>
                          <w:b/>
                          <w:i/>
                          <w:color w:val="FFEDED"/>
                          <w:spacing w:val="-8"/>
                          <w:sz w:val="20"/>
                        </w:rPr>
                        <w:t> </w:t>
                      </w:r>
                      <w:r>
                        <w:rPr>
                          <w:b/>
                          <w:i/>
                          <w:color w:val="FFEDED"/>
                          <w:sz w:val="20"/>
                        </w:rPr>
                        <w:t>ΒΟΗΘΕΙΩΝ</w:t>
                      </w:r>
                      <w:r>
                        <w:rPr>
                          <w:b/>
                          <w:i/>
                          <w:color w:val="FFEDED"/>
                          <w:spacing w:val="-6"/>
                          <w:sz w:val="20"/>
                        </w:rPr>
                        <w:t> </w:t>
                      </w:r>
                      <w:r>
                        <w:rPr>
                          <w:b/>
                          <w:i/>
                          <w:color w:val="FFEDED"/>
                          <w:sz w:val="20"/>
                        </w:rPr>
                        <w:t>-</w:t>
                      </w:r>
                      <w:r>
                        <w:rPr>
                          <w:b/>
                          <w:i/>
                          <w:color w:val="FFEDED"/>
                          <w:spacing w:val="-9"/>
                          <w:sz w:val="20"/>
                        </w:rPr>
                        <w:t> </w:t>
                      </w:r>
                      <w:r>
                        <w:rPr>
                          <w:b/>
                          <w:i/>
                          <w:color w:val="FFEDED"/>
                          <w:sz w:val="20"/>
                        </w:rPr>
                        <w:t>Σοβαρή</w:t>
                      </w:r>
                      <w:r>
                        <w:rPr>
                          <w:b/>
                          <w:i/>
                          <w:color w:val="FFEDED"/>
                          <w:spacing w:val="-10"/>
                          <w:sz w:val="20"/>
                        </w:rPr>
                        <w:t> </w:t>
                      </w:r>
                      <w:r>
                        <w:rPr>
                          <w:b/>
                          <w:i/>
                          <w:color w:val="FFEDED"/>
                          <w:sz w:val="20"/>
                        </w:rPr>
                        <w:t>αλλεργική</w:t>
                      </w:r>
                      <w:r>
                        <w:rPr>
                          <w:b/>
                          <w:i/>
                          <w:color w:val="FFEDED"/>
                          <w:spacing w:val="-7"/>
                          <w:sz w:val="20"/>
                        </w:rPr>
                        <w:t> </w:t>
                      </w:r>
                      <w:r>
                        <w:rPr>
                          <w:b/>
                          <w:i/>
                          <w:color w:val="FFEDED"/>
                          <w:spacing w:val="-2"/>
                          <w:sz w:val="20"/>
                        </w:rPr>
                        <w:t>αντίδραση</w:t>
                      </w:r>
                    </w:p>
                  </w:txbxContent>
                </v:textbox>
                <v:fill type="solid"/>
              </v:shape>
            </w:pict>
          </mc:Fallback>
        </mc:AlternateContent>
      </w:r>
      <w:r>
        <w:rPr>
          <w:sz w:val="20"/>
        </w:rPr>
      </w:r>
    </w:p>
    <w:p>
      <w:pPr>
        <w:pStyle w:val="BodyText"/>
        <w:spacing w:before="1"/>
        <w:rPr>
          <w:sz w:val="5"/>
        </w:rPr>
      </w:pPr>
    </w:p>
    <w:tbl>
      <w:tblPr>
        <w:tblW w:w="0" w:type="auto"/>
        <w:jc w:val="left"/>
        <w:tblInd w:w="6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39"/>
        <w:gridCol w:w="234"/>
        <w:gridCol w:w="7121"/>
      </w:tblGrid>
      <w:tr>
        <w:trPr>
          <w:trHeight w:val="2588" w:hRule="atLeast"/>
        </w:trPr>
        <w:tc>
          <w:tcPr>
            <w:tcW w:w="3373" w:type="dxa"/>
            <w:gridSpan w:val="2"/>
            <w:vMerge w:val="restart"/>
          </w:tcPr>
          <w:p>
            <w:pPr>
              <w:pStyle w:val="TableParagraph"/>
              <w:spacing w:before="2"/>
              <w:ind w:left="0"/>
              <w:rPr>
                <w:sz w:val="6"/>
              </w:rPr>
            </w:pPr>
          </w:p>
          <w:p>
            <w:pPr>
              <w:pStyle w:val="TableParagraph"/>
              <w:spacing w:before="0"/>
              <w:ind w:left="151"/>
              <w:rPr>
                <w:sz w:val="20"/>
              </w:rPr>
            </w:pPr>
            <w:r>
              <w:rPr>
                <w:sz w:val="20"/>
              </w:rPr>
              <mc:AlternateContent>
                <mc:Choice Requires="wps">
                  <w:drawing>
                    <wp:inline distT="0" distB="0" distL="0" distR="0">
                      <wp:extent cx="1245870" cy="4907280"/>
                      <wp:effectExtent l="0" t="0" r="0" b="7620"/>
                      <wp:docPr id="169" name="Group 169"/>
                      <wp:cNvGraphicFramePr>
                        <a:graphicFrameLocks/>
                      </wp:cNvGraphicFramePr>
                      <a:graphic>
                        <a:graphicData uri="http://schemas.microsoft.com/office/word/2010/wordprocessingGroup">
                          <wpg:wgp>
                            <wpg:cNvPr id="169" name="Group 169"/>
                            <wpg:cNvGrpSpPr/>
                            <wpg:grpSpPr>
                              <a:xfrm>
                                <a:off x="0" y="0"/>
                                <a:ext cx="1245870" cy="4907280"/>
                                <a:chExt cx="1245870" cy="4907280"/>
                              </a:xfrm>
                            </wpg:grpSpPr>
                            <pic:pic>
                              <pic:nvPicPr>
                                <pic:cNvPr id="170" name="Image 170"/>
                                <pic:cNvPicPr/>
                              </pic:nvPicPr>
                              <pic:blipFill>
                                <a:blip r:embed="rId23" cstate="print"/>
                                <a:stretch>
                                  <a:fillRect/>
                                </a:stretch>
                              </pic:blipFill>
                              <pic:spPr>
                                <a:xfrm>
                                  <a:off x="0" y="0"/>
                                  <a:ext cx="1222756" cy="3661410"/>
                                </a:xfrm>
                                <a:prstGeom prst="rect">
                                  <a:avLst/>
                                </a:prstGeom>
                              </pic:spPr>
                            </pic:pic>
                            <pic:pic>
                              <pic:nvPicPr>
                                <pic:cNvPr id="171" name="Image 171"/>
                                <pic:cNvPicPr/>
                              </pic:nvPicPr>
                              <pic:blipFill>
                                <a:blip r:embed="rId24" cstate="print"/>
                                <a:stretch>
                                  <a:fillRect/>
                                </a:stretch>
                              </pic:blipFill>
                              <pic:spPr>
                                <a:xfrm>
                                  <a:off x="3194" y="3664840"/>
                                  <a:ext cx="1242554" cy="1242412"/>
                                </a:xfrm>
                                <a:prstGeom prst="rect">
                                  <a:avLst/>
                                </a:prstGeom>
                              </pic:spPr>
                            </pic:pic>
                          </wpg:wgp>
                        </a:graphicData>
                      </a:graphic>
                    </wp:inline>
                  </w:drawing>
                </mc:Choice>
                <mc:Fallback>
                  <w:pict>
                    <v:group style="width:98.1pt;height:386.4pt;mso-position-horizontal-relative:char;mso-position-vertical-relative:line" id="docshapegroup166" coordorigin="0,0" coordsize="1962,7728">
                      <v:shape style="position:absolute;left:0;top:0;width:1926;height:5766" type="#_x0000_t75" id="docshape167" stroked="false">
                        <v:imagedata r:id="rId23" o:title=""/>
                      </v:shape>
                      <v:shape style="position:absolute;left:5;top:5771;width:1957;height:1957" type="#_x0000_t75" id="docshape168" stroked="false">
                        <v:imagedata r:id="rId24" o:title=""/>
                      </v:shape>
                    </v:group>
                  </w:pict>
                </mc:Fallback>
              </mc:AlternateContent>
            </w:r>
            <w:r>
              <w:rPr>
                <w:sz w:val="20"/>
              </w:rPr>
            </w:r>
          </w:p>
        </w:tc>
        <w:tc>
          <w:tcPr>
            <w:tcW w:w="7121" w:type="dxa"/>
            <w:tcBorders>
              <w:top w:val="nil"/>
              <w:bottom w:val="single" w:sz="2" w:space="0" w:color="DDDDDD"/>
              <w:right w:val="nil"/>
            </w:tcBorders>
          </w:tcPr>
          <w:p>
            <w:pPr>
              <w:pStyle w:val="TableParagraph"/>
              <w:spacing w:before="53"/>
              <w:ind w:left="0"/>
              <w:rPr>
                <w:sz w:val="26"/>
              </w:rPr>
            </w:pPr>
          </w:p>
          <w:p>
            <w:pPr>
              <w:pStyle w:val="TableParagraph"/>
              <w:numPr>
                <w:ilvl w:val="0"/>
                <w:numId w:val="23"/>
              </w:numPr>
              <w:tabs>
                <w:tab w:pos="380" w:val="left" w:leader="none"/>
              </w:tabs>
              <w:spacing w:line="240" w:lineRule="auto" w:before="0" w:after="0"/>
              <w:ind w:left="380" w:right="0" w:hanging="289"/>
              <w:jc w:val="left"/>
              <w:rPr>
                <w:b/>
                <w:sz w:val="26"/>
              </w:rPr>
            </w:pPr>
            <w:r>
              <w:rPr>
                <w:b/>
                <w:sz w:val="26"/>
              </w:rPr>
              <mc:AlternateContent>
                <mc:Choice Requires="wps">
                  <w:drawing>
                    <wp:anchor distT="0" distB="0" distL="0" distR="0" allowOverlap="1" layoutInCell="1" locked="0" behindDoc="1" simplePos="0" relativeHeight="486428672">
                      <wp:simplePos x="0" y="0"/>
                      <wp:positionH relativeFrom="column">
                        <wp:posOffset>-2165350</wp:posOffset>
                      </wp:positionH>
                      <wp:positionV relativeFrom="paragraph">
                        <wp:posOffset>-227154</wp:posOffset>
                      </wp:positionV>
                      <wp:extent cx="2165350" cy="5114925"/>
                      <wp:effectExtent l="0" t="0" r="0" b="0"/>
                      <wp:wrapNone/>
                      <wp:docPr id="172" name="Group 172"/>
                      <wp:cNvGraphicFramePr>
                        <a:graphicFrameLocks/>
                      </wp:cNvGraphicFramePr>
                      <a:graphic>
                        <a:graphicData uri="http://schemas.microsoft.com/office/word/2010/wordprocessingGroup">
                          <wpg:wgp>
                            <wpg:cNvPr id="172" name="Group 172"/>
                            <wpg:cNvGrpSpPr/>
                            <wpg:grpSpPr>
                              <a:xfrm>
                                <a:off x="0" y="0"/>
                                <a:ext cx="2165350" cy="5114925"/>
                                <a:chExt cx="2165350" cy="5114925"/>
                              </a:xfrm>
                            </wpg:grpSpPr>
                            <wps:wsp>
                              <wps:cNvPr id="173" name="Graphic 173"/>
                              <wps:cNvSpPr/>
                              <wps:spPr>
                                <a:xfrm>
                                  <a:off x="0" y="0"/>
                                  <a:ext cx="2165350" cy="5114925"/>
                                </a:xfrm>
                                <a:custGeom>
                                  <a:avLst/>
                                  <a:gdLst/>
                                  <a:ahLst/>
                                  <a:cxnLst/>
                                  <a:rect l="l" t="t" r="r" b="b"/>
                                  <a:pathLst>
                                    <a:path w="2165350" h="5114925">
                                      <a:moveTo>
                                        <a:pt x="2165350" y="0"/>
                                      </a:moveTo>
                                      <a:lnTo>
                                        <a:pt x="0" y="0"/>
                                      </a:lnTo>
                                      <a:lnTo>
                                        <a:pt x="0" y="5114925"/>
                                      </a:lnTo>
                                      <a:lnTo>
                                        <a:pt x="2165350" y="5114925"/>
                                      </a:lnTo>
                                      <a:lnTo>
                                        <a:pt x="216535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170.5pt;margin-top:-17.886158pt;width:170.5pt;height:402.75pt;mso-position-horizontal-relative:column;mso-position-vertical-relative:paragraph;z-index:-16887808" id="docshapegroup169" coordorigin="-3410,-358" coordsize="3410,8055">
                      <v:rect style="position:absolute;left:-3410;top:-358;width:3410;height:8055" id="docshape170" filled="true" fillcolor="#ffffff" stroked="false">
                        <v:fill type="solid"/>
                      </v:rect>
                      <w10:wrap type="none"/>
                    </v:group>
                  </w:pict>
                </mc:Fallback>
              </mc:AlternateContent>
            </w:r>
            <w:r>
              <w:rPr>
                <w:b/>
                <w:color w:val="B31A1A"/>
                <w:sz w:val="26"/>
              </w:rPr>
              <w:t>ΑΝΑΓΝΩΡΙΣΗ</w:t>
            </w:r>
            <w:r>
              <w:rPr>
                <w:b/>
                <w:color w:val="B31A1A"/>
                <w:spacing w:val="-9"/>
                <w:sz w:val="26"/>
              </w:rPr>
              <w:t> </w:t>
            </w:r>
            <w:r>
              <w:rPr>
                <w:b/>
                <w:color w:val="B31A1A"/>
                <w:sz w:val="26"/>
              </w:rPr>
              <w:t>—</w:t>
            </w:r>
            <w:r>
              <w:rPr>
                <w:b/>
                <w:color w:val="B31A1A"/>
                <w:spacing w:val="-9"/>
                <w:sz w:val="26"/>
              </w:rPr>
              <w:t> </w:t>
            </w:r>
            <w:r>
              <w:rPr>
                <w:b/>
                <w:color w:val="B31A1A"/>
                <w:spacing w:val="-2"/>
                <w:sz w:val="26"/>
              </w:rPr>
              <w:t>ΣΗΜΕΙΑ</w:t>
            </w:r>
          </w:p>
          <w:p>
            <w:pPr>
              <w:pStyle w:val="TableParagraph"/>
              <w:numPr>
                <w:ilvl w:val="0"/>
                <w:numId w:val="24"/>
              </w:numPr>
              <w:tabs>
                <w:tab w:pos="372" w:val="left" w:leader="none"/>
              </w:tabs>
              <w:spacing w:line="240" w:lineRule="auto" w:before="35" w:after="0"/>
              <w:ind w:left="372" w:right="0" w:hanging="161"/>
              <w:jc w:val="left"/>
              <w:rPr>
                <w:sz w:val="26"/>
              </w:rPr>
            </w:pPr>
            <w:r>
              <w:rPr>
                <w:color w:val="1A1A1A"/>
                <w:sz w:val="26"/>
              </w:rPr>
              <w:t>Κνίδωση</w:t>
            </w:r>
            <w:r>
              <w:rPr>
                <w:color w:val="1A1A1A"/>
                <w:spacing w:val="-12"/>
                <w:sz w:val="26"/>
              </w:rPr>
              <w:t> </w:t>
            </w:r>
            <w:r>
              <w:rPr>
                <w:color w:val="1A1A1A"/>
                <w:sz w:val="26"/>
              </w:rPr>
              <w:t>(εξάνθημα),</w:t>
            </w:r>
            <w:r>
              <w:rPr>
                <w:color w:val="1A1A1A"/>
                <w:spacing w:val="-12"/>
                <w:sz w:val="26"/>
              </w:rPr>
              <w:t> </w:t>
            </w:r>
            <w:r>
              <w:rPr>
                <w:color w:val="1A1A1A"/>
                <w:sz w:val="26"/>
              </w:rPr>
              <w:t>οίδημα</w:t>
            </w:r>
            <w:r>
              <w:rPr>
                <w:color w:val="1A1A1A"/>
                <w:spacing w:val="-13"/>
                <w:sz w:val="26"/>
              </w:rPr>
              <w:t> </w:t>
            </w:r>
            <w:r>
              <w:rPr>
                <w:color w:val="1A1A1A"/>
                <w:spacing w:val="-2"/>
                <w:sz w:val="26"/>
              </w:rPr>
              <w:t>χειλιών/γλώσσας/λαιμού</w:t>
            </w:r>
          </w:p>
          <w:p>
            <w:pPr>
              <w:pStyle w:val="TableParagraph"/>
              <w:numPr>
                <w:ilvl w:val="0"/>
                <w:numId w:val="24"/>
              </w:numPr>
              <w:tabs>
                <w:tab w:pos="372" w:val="left" w:leader="none"/>
              </w:tabs>
              <w:spacing w:line="240" w:lineRule="auto" w:before="29" w:after="0"/>
              <w:ind w:left="372" w:right="0" w:hanging="161"/>
              <w:jc w:val="left"/>
              <w:rPr>
                <w:sz w:val="26"/>
              </w:rPr>
            </w:pPr>
            <w:r>
              <w:rPr>
                <w:color w:val="1A1A1A"/>
                <w:sz w:val="26"/>
              </w:rPr>
              <w:t>δύσπνοια,</w:t>
            </w:r>
            <w:r>
              <w:rPr>
                <w:color w:val="1A1A1A"/>
                <w:spacing w:val="3"/>
                <w:sz w:val="26"/>
              </w:rPr>
              <w:t> </w:t>
            </w:r>
            <w:r>
              <w:rPr>
                <w:color w:val="1A1A1A"/>
                <w:sz w:val="26"/>
              </w:rPr>
              <w:t>συριγμός </w:t>
            </w:r>
            <w:r>
              <w:rPr>
                <w:color w:val="1A1A1A"/>
                <w:spacing w:val="-2"/>
                <w:sz w:val="26"/>
              </w:rPr>
              <w:t>(stridor/wheeze)</w:t>
            </w:r>
          </w:p>
          <w:p>
            <w:pPr>
              <w:pStyle w:val="TableParagraph"/>
              <w:numPr>
                <w:ilvl w:val="0"/>
                <w:numId w:val="24"/>
              </w:numPr>
              <w:tabs>
                <w:tab w:pos="372" w:val="left" w:leader="none"/>
              </w:tabs>
              <w:spacing w:line="240" w:lineRule="auto" w:before="30" w:after="0"/>
              <w:ind w:left="372" w:right="0" w:hanging="161"/>
              <w:jc w:val="left"/>
              <w:rPr>
                <w:sz w:val="26"/>
              </w:rPr>
            </w:pPr>
            <w:r>
              <w:rPr>
                <w:color w:val="1A1A1A"/>
                <w:sz w:val="26"/>
              </w:rPr>
              <w:t>Υπόταση,</w:t>
            </w:r>
            <w:r>
              <w:rPr>
                <w:color w:val="1A1A1A"/>
                <w:spacing w:val="-12"/>
                <w:sz w:val="26"/>
              </w:rPr>
              <w:t> </w:t>
            </w:r>
            <w:r>
              <w:rPr>
                <w:color w:val="1A1A1A"/>
                <w:sz w:val="26"/>
              </w:rPr>
              <w:t>ζαλάδα,</w:t>
            </w:r>
            <w:r>
              <w:rPr>
                <w:color w:val="1A1A1A"/>
                <w:spacing w:val="-9"/>
                <w:sz w:val="26"/>
              </w:rPr>
              <w:t> </w:t>
            </w:r>
            <w:r>
              <w:rPr>
                <w:color w:val="1A1A1A"/>
                <w:spacing w:val="-2"/>
                <w:sz w:val="26"/>
              </w:rPr>
              <w:t>κατάρρευση</w:t>
            </w:r>
          </w:p>
          <w:p>
            <w:pPr>
              <w:pStyle w:val="TableParagraph"/>
              <w:numPr>
                <w:ilvl w:val="0"/>
                <w:numId w:val="24"/>
              </w:numPr>
              <w:tabs>
                <w:tab w:pos="372" w:val="left" w:leader="none"/>
              </w:tabs>
              <w:spacing w:line="240" w:lineRule="auto" w:before="30" w:after="0"/>
              <w:ind w:left="372" w:right="0" w:hanging="161"/>
              <w:jc w:val="left"/>
              <w:rPr>
                <w:sz w:val="26"/>
              </w:rPr>
            </w:pPr>
            <w:r>
              <w:rPr>
                <w:color w:val="1A1A1A"/>
                <w:sz w:val="26"/>
              </w:rPr>
              <w:t>Κοιλιακό</w:t>
            </w:r>
            <w:r>
              <w:rPr>
                <w:color w:val="1A1A1A"/>
                <w:spacing w:val="-11"/>
                <w:sz w:val="26"/>
              </w:rPr>
              <w:t> </w:t>
            </w:r>
            <w:r>
              <w:rPr>
                <w:color w:val="1A1A1A"/>
                <w:sz w:val="26"/>
              </w:rPr>
              <w:t>άλγος,</w:t>
            </w:r>
            <w:r>
              <w:rPr>
                <w:color w:val="1A1A1A"/>
                <w:spacing w:val="-13"/>
                <w:sz w:val="26"/>
              </w:rPr>
              <w:t> </w:t>
            </w:r>
            <w:r>
              <w:rPr>
                <w:color w:val="1A1A1A"/>
                <w:spacing w:val="-2"/>
                <w:sz w:val="26"/>
              </w:rPr>
              <w:t>έμετος</w:t>
            </w:r>
          </w:p>
          <w:p>
            <w:pPr>
              <w:pStyle w:val="TableParagraph"/>
              <w:numPr>
                <w:ilvl w:val="0"/>
                <w:numId w:val="24"/>
              </w:numPr>
              <w:tabs>
                <w:tab w:pos="372" w:val="left" w:leader="none"/>
              </w:tabs>
              <w:spacing w:line="240" w:lineRule="auto" w:before="30" w:after="0"/>
              <w:ind w:left="372" w:right="0" w:hanging="161"/>
              <w:jc w:val="left"/>
              <w:rPr>
                <w:sz w:val="26"/>
              </w:rPr>
            </w:pPr>
            <w:r>
              <w:rPr>
                <w:color w:val="1A1A1A"/>
                <w:sz w:val="26"/>
              </w:rPr>
              <w:t>ΤΑΧΕΙΑ</w:t>
            </w:r>
            <w:r>
              <w:rPr>
                <w:color w:val="1A1A1A"/>
                <w:spacing w:val="-8"/>
                <w:sz w:val="26"/>
              </w:rPr>
              <w:t> </w:t>
            </w:r>
            <w:r>
              <w:rPr>
                <w:color w:val="1A1A1A"/>
                <w:sz w:val="26"/>
              </w:rPr>
              <w:t>επιδείνωση</w:t>
            </w:r>
            <w:r>
              <w:rPr>
                <w:color w:val="1A1A1A"/>
                <w:spacing w:val="-9"/>
                <w:sz w:val="26"/>
              </w:rPr>
              <w:t> </w:t>
            </w:r>
            <w:r>
              <w:rPr>
                <w:color w:val="1A1A1A"/>
                <w:sz w:val="26"/>
              </w:rPr>
              <w:t>σε</w:t>
            </w:r>
            <w:r>
              <w:rPr>
                <w:color w:val="1A1A1A"/>
                <w:spacing w:val="-9"/>
                <w:sz w:val="26"/>
              </w:rPr>
              <w:t> </w:t>
            </w:r>
            <w:r>
              <w:rPr>
                <w:color w:val="1A1A1A"/>
                <w:spacing w:val="-2"/>
                <w:sz w:val="26"/>
              </w:rPr>
              <w:t>λεπτά</w:t>
            </w:r>
          </w:p>
        </w:tc>
      </w:tr>
      <w:tr>
        <w:trPr>
          <w:trHeight w:val="5446" w:hRule="atLeast"/>
        </w:trPr>
        <w:tc>
          <w:tcPr>
            <w:tcW w:w="3373" w:type="dxa"/>
            <w:gridSpan w:val="2"/>
            <w:vMerge/>
            <w:tcBorders>
              <w:top w:val="nil"/>
            </w:tcBorders>
          </w:tcPr>
          <w:p>
            <w:pPr>
              <w:rPr>
                <w:sz w:val="2"/>
                <w:szCs w:val="2"/>
              </w:rPr>
            </w:pPr>
          </w:p>
        </w:tc>
        <w:tc>
          <w:tcPr>
            <w:tcW w:w="7121" w:type="dxa"/>
            <w:tcBorders>
              <w:top w:val="single" w:sz="2" w:space="0" w:color="DDDDDD"/>
              <w:bottom w:val="nil"/>
              <w:right w:val="nil"/>
            </w:tcBorders>
          </w:tcPr>
          <w:p>
            <w:pPr>
              <w:pStyle w:val="TableParagraph"/>
              <w:numPr>
                <w:ilvl w:val="0"/>
                <w:numId w:val="25"/>
              </w:numPr>
              <w:tabs>
                <w:tab w:pos="313" w:val="left" w:leader="none"/>
              </w:tabs>
              <w:spacing w:line="240" w:lineRule="auto" w:before="80" w:after="0"/>
              <w:ind w:left="313" w:right="0" w:hanging="222"/>
              <w:jc w:val="left"/>
              <w:rPr>
                <w:b/>
                <w:sz w:val="26"/>
              </w:rPr>
            </w:pPr>
            <w:r>
              <w:rPr>
                <w:b/>
                <w:color w:val="B31A1A"/>
                <w:sz w:val="26"/>
              </w:rPr>
              <w:t>ΒΗΜΑΤΑ</w:t>
            </w:r>
            <w:r>
              <w:rPr>
                <w:b/>
                <w:color w:val="B31A1A"/>
                <w:spacing w:val="-11"/>
                <w:sz w:val="26"/>
              </w:rPr>
              <w:t> </w:t>
            </w:r>
            <w:r>
              <w:rPr>
                <w:b/>
                <w:color w:val="B31A1A"/>
                <w:spacing w:val="-2"/>
                <w:sz w:val="26"/>
              </w:rPr>
              <w:t>ΔΡΑΣΗΣ</w:t>
            </w:r>
          </w:p>
          <w:p>
            <w:pPr>
              <w:pStyle w:val="TableParagraph"/>
              <w:numPr>
                <w:ilvl w:val="1"/>
                <w:numId w:val="25"/>
              </w:numPr>
              <w:tabs>
                <w:tab w:pos="648" w:val="left" w:leader="none"/>
              </w:tabs>
              <w:spacing w:line="240" w:lineRule="auto" w:before="78" w:after="0"/>
              <w:ind w:left="290" w:right="853" w:firstLine="0"/>
              <w:jc w:val="both"/>
              <w:rPr>
                <w:sz w:val="26"/>
              </w:rPr>
            </w:pPr>
            <w:r>
              <w:rPr>
                <w:b/>
                <w:color w:val="1A1A1A"/>
                <w:sz w:val="26"/>
              </w:rPr>
              <w:t>ΑΜΕΣΑ</w:t>
            </w:r>
            <w:r>
              <w:rPr>
                <w:b/>
                <w:color w:val="1A1A1A"/>
                <w:spacing w:val="-8"/>
                <w:sz w:val="26"/>
              </w:rPr>
              <w:t> </w:t>
            </w:r>
            <w:r>
              <w:rPr>
                <w:b/>
                <w:color w:val="1A1A1A"/>
                <w:sz w:val="26"/>
              </w:rPr>
              <w:t>κάλεσε</w:t>
            </w:r>
            <w:r>
              <w:rPr>
                <w:b/>
                <w:color w:val="1A1A1A"/>
                <w:spacing w:val="-7"/>
                <w:sz w:val="26"/>
              </w:rPr>
              <w:t> </w:t>
            </w:r>
            <w:r>
              <w:rPr>
                <w:b/>
                <w:color w:val="1A1A1A"/>
                <w:sz w:val="26"/>
              </w:rPr>
              <w:t>ΚεΚΑ</w:t>
            </w:r>
            <w:r>
              <w:rPr>
                <w:b/>
                <w:color w:val="1A1A1A"/>
                <w:spacing w:val="-8"/>
                <w:sz w:val="26"/>
              </w:rPr>
              <w:t> </w:t>
            </w:r>
            <w:r>
              <w:rPr>
                <w:b/>
                <w:color w:val="1A1A1A"/>
                <w:sz w:val="26"/>
              </w:rPr>
              <w:t>22887171.</w:t>
            </w:r>
            <w:r>
              <w:rPr>
                <w:b/>
                <w:color w:val="1A1A1A"/>
                <w:spacing w:val="-5"/>
                <w:sz w:val="26"/>
              </w:rPr>
              <w:t> </w:t>
            </w:r>
            <w:r>
              <w:rPr>
                <w:color w:val="1A1A1A"/>
                <w:sz w:val="26"/>
              </w:rPr>
              <w:t>Πες:</w:t>
            </w:r>
            <w:r>
              <w:rPr>
                <w:color w:val="1A1A1A"/>
                <w:spacing w:val="-8"/>
                <w:sz w:val="26"/>
              </w:rPr>
              <w:t> </w:t>
            </w:r>
            <w:r>
              <w:rPr>
                <w:color w:val="1A1A1A"/>
                <w:sz w:val="26"/>
              </w:rPr>
              <w:t>«Υποψία αναφυλαξίας». Μην καθυστερείς.</w:t>
            </w:r>
          </w:p>
          <w:p>
            <w:pPr>
              <w:pStyle w:val="TableParagraph"/>
              <w:numPr>
                <w:ilvl w:val="1"/>
                <w:numId w:val="25"/>
              </w:numPr>
              <w:tabs>
                <w:tab w:pos="648" w:val="left" w:leader="none"/>
              </w:tabs>
              <w:spacing w:line="240" w:lineRule="auto" w:before="81" w:after="0"/>
              <w:ind w:left="290" w:right="138" w:firstLine="0"/>
              <w:jc w:val="both"/>
              <w:rPr>
                <w:sz w:val="26"/>
              </w:rPr>
            </w:pPr>
            <w:r>
              <w:rPr>
                <w:b/>
                <w:color w:val="1A1A1A"/>
                <w:sz w:val="26"/>
              </w:rPr>
              <w:t>Αδρεναλίνη ΤΩΡΑ (συνταγογράφημένη): </w:t>
            </w:r>
            <w:r>
              <w:rPr>
                <w:color w:val="1A1A1A"/>
                <w:sz w:val="26"/>
              </w:rPr>
              <w:t>Χορήγησε αυτόματο</w:t>
            </w:r>
            <w:r>
              <w:rPr>
                <w:color w:val="1A1A1A"/>
                <w:spacing w:val="-2"/>
                <w:sz w:val="26"/>
              </w:rPr>
              <w:t> </w:t>
            </w:r>
            <w:r>
              <w:rPr>
                <w:color w:val="1A1A1A"/>
                <w:sz w:val="26"/>
              </w:rPr>
              <w:t>εγχυτή</w:t>
            </w:r>
            <w:r>
              <w:rPr>
                <w:color w:val="1A1A1A"/>
                <w:spacing w:val="-1"/>
                <w:sz w:val="26"/>
              </w:rPr>
              <w:t> </w:t>
            </w:r>
            <w:r>
              <w:rPr>
                <w:color w:val="1A1A1A"/>
                <w:sz w:val="26"/>
              </w:rPr>
              <w:t>(</w:t>
            </w:r>
            <w:r>
              <w:rPr>
                <w:sz w:val="26"/>
              </w:rPr>
              <w:t>autoinjector)</w:t>
            </w:r>
            <w:r>
              <w:rPr>
                <w:spacing w:val="-2"/>
                <w:sz w:val="26"/>
              </w:rPr>
              <w:t> </w:t>
            </w:r>
            <w:r>
              <w:rPr>
                <w:color w:val="1A1A1A"/>
                <w:sz w:val="26"/>
              </w:rPr>
              <w:t>αδρεναλίνης</w:t>
            </w:r>
            <w:r>
              <w:rPr>
                <w:color w:val="1A1A1A"/>
                <w:spacing w:val="-2"/>
                <w:sz w:val="26"/>
              </w:rPr>
              <w:t> </w:t>
            </w:r>
            <w:r>
              <w:rPr>
                <w:color w:val="1A1A1A"/>
                <w:sz w:val="26"/>
              </w:rPr>
              <w:t>(EpiPen/Jext) αν</w:t>
            </w:r>
            <w:r>
              <w:rPr>
                <w:color w:val="1A1A1A"/>
                <w:spacing w:val="-7"/>
                <w:sz w:val="26"/>
              </w:rPr>
              <w:t> </w:t>
            </w:r>
            <w:r>
              <w:rPr>
                <w:color w:val="1A1A1A"/>
                <w:sz w:val="26"/>
              </w:rPr>
              <w:t>υπάρχει</w:t>
            </w:r>
            <w:r>
              <w:rPr>
                <w:color w:val="1A1A1A"/>
                <w:spacing w:val="-4"/>
                <w:sz w:val="26"/>
              </w:rPr>
              <w:t> </w:t>
            </w:r>
            <w:r>
              <w:rPr>
                <w:color w:val="1A1A1A"/>
                <w:sz w:val="26"/>
              </w:rPr>
              <w:t>→</w:t>
            </w:r>
            <w:r>
              <w:rPr>
                <w:color w:val="1A1A1A"/>
                <w:spacing w:val="-7"/>
                <w:sz w:val="26"/>
              </w:rPr>
              <w:t> </w:t>
            </w:r>
            <w:r>
              <w:rPr>
                <w:color w:val="1A1A1A"/>
                <w:sz w:val="26"/>
              </w:rPr>
              <w:t>εξωτερική</w:t>
            </w:r>
            <w:r>
              <w:rPr>
                <w:color w:val="1A1A1A"/>
                <w:spacing w:val="-5"/>
                <w:sz w:val="26"/>
              </w:rPr>
              <w:t> </w:t>
            </w:r>
            <w:r>
              <w:rPr>
                <w:color w:val="1A1A1A"/>
                <w:sz w:val="26"/>
              </w:rPr>
              <w:t>επιφάνεια</w:t>
            </w:r>
            <w:r>
              <w:rPr>
                <w:color w:val="1A1A1A"/>
                <w:spacing w:val="-6"/>
                <w:sz w:val="26"/>
              </w:rPr>
              <w:t> </w:t>
            </w:r>
            <w:r>
              <w:rPr>
                <w:color w:val="1A1A1A"/>
                <w:sz w:val="26"/>
              </w:rPr>
              <w:t>μέσου</w:t>
            </w:r>
            <w:r>
              <w:rPr>
                <w:color w:val="1A1A1A"/>
                <w:spacing w:val="-7"/>
                <w:sz w:val="26"/>
              </w:rPr>
              <w:t> </w:t>
            </w:r>
            <w:r>
              <w:rPr>
                <w:color w:val="1A1A1A"/>
                <w:sz w:val="26"/>
              </w:rPr>
              <w:t>μηρού</w:t>
            </w:r>
            <w:r>
              <w:rPr>
                <w:color w:val="1A1A1A"/>
                <w:spacing w:val="-5"/>
                <w:sz w:val="26"/>
              </w:rPr>
              <w:t> </w:t>
            </w:r>
            <w:r>
              <w:rPr>
                <w:color w:val="1A1A1A"/>
                <w:sz w:val="26"/>
              </w:rPr>
              <w:t>→</w:t>
            </w:r>
            <w:r>
              <w:rPr>
                <w:color w:val="1A1A1A"/>
                <w:spacing w:val="-7"/>
                <w:sz w:val="26"/>
              </w:rPr>
              <w:t> </w:t>
            </w:r>
            <w:r>
              <w:rPr>
                <w:color w:val="1A1A1A"/>
                <w:sz w:val="26"/>
              </w:rPr>
              <w:t>κράτα 3 δευτερόλεπτα.</w:t>
            </w:r>
          </w:p>
          <w:p>
            <w:pPr>
              <w:pStyle w:val="TableParagraph"/>
              <w:numPr>
                <w:ilvl w:val="1"/>
                <w:numId w:val="25"/>
              </w:numPr>
              <w:tabs>
                <w:tab w:pos="648" w:val="left" w:leader="none"/>
              </w:tabs>
              <w:spacing w:line="240" w:lineRule="auto" w:before="79" w:after="0"/>
              <w:ind w:left="648" w:right="0" w:hanging="358"/>
              <w:jc w:val="both"/>
              <w:rPr>
                <w:sz w:val="26"/>
              </w:rPr>
            </w:pPr>
            <w:r>
              <w:rPr>
                <w:b/>
                <w:color w:val="1A1A1A"/>
                <w:sz w:val="26"/>
              </w:rPr>
              <w:t>Θέση</w:t>
            </w:r>
            <w:r>
              <w:rPr>
                <w:b/>
                <w:color w:val="1A1A1A"/>
                <w:spacing w:val="-12"/>
                <w:sz w:val="26"/>
              </w:rPr>
              <w:t> </w:t>
            </w:r>
            <w:r>
              <w:rPr>
                <w:b/>
                <w:color w:val="1A1A1A"/>
                <w:sz w:val="26"/>
              </w:rPr>
              <w:t>ανάλογα</w:t>
            </w:r>
            <w:r>
              <w:rPr>
                <w:b/>
                <w:color w:val="1A1A1A"/>
                <w:spacing w:val="-12"/>
                <w:sz w:val="26"/>
              </w:rPr>
              <w:t> </w:t>
            </w:r>
            <w:r>
              <w:rPr>
                <w:b/>
                <w:color w:val="1A1A1A"/>
                <w:sz w:val="26"/>
              </w:rPr>
              <w:t>με</w:t>
            </w:r>
            <w:r>
              <w:rPr>
                <w:b/>
                <w:color w:val="1A1A1A"/>
                <w:spacing w:val="-12"/>
                <w:sz w:val="26"/>
              </w:rPr>
              <w:t> </w:t>
            </w:r>
            <w:r>
              <w:rPr>
                <w:b/>
                <w:color w:val="1A1A1A"/>
                <w:sz w:val="26"/>
              </w:rPr>
              <w:t>κατάσταση:</w:t>
            </w:r>
            <w:r>
              <w:rPr>
                <w:b/>
                <w:color w:val="1A1A1A"/>
                <w:spacing w:val="-9"/>
                <w:sz w:val="26"/>
              </w:rPr>
              <w:t> </w:t>
            </w:r>
            <w:r>
              <w:rPr>
                <w:color w:val="1A1A1A"/>
                <w:sz w:val="26"/>
              </w:rPr>
              <w:t>Αναίσθητος/η</w:t>
            </w:r>
            <w:r>
              <w:rPr>
                <w:color w:val="1A1A1A"/>
                <w:spacing w:val="-12"/>
                <w:sz w:val="26"/>
              </w:rPr>
              <w:t> </w:t>
            </w:r>
            <w:r>
              <w:rPr>
                <w:color w:val="1A1A1A"/>
                <w:spacing w:val="-10"/>
                <w:sz w:val="26"/>
              </w:rPr>
              <w:t>ή</w:t>
            </w:r>
          </w:p>
          <w:p>
            <w:pPr>
              <w:pStyle w:val="TableParagraph"/>
              <w:spacing w:before="1"/>
              <w:ind w:left="290" w:right="147"/>
              <w:jc w:val="both"/>
              <w:rPr>
                <w:sz w:val="26"/>
              </w:rPr>
            </w:pPr>
            <w:r>
              <w:rPr>
                <w:color w:val="1A1A1A"/>
                <w:sz w:val="26"/>
              </w:rPr>
              <w:t>υπόταση</w:t>
            </w:r>
            <w:r>
              <w:rPr>
                <w:color w:val="1A1A1A"/>
                <w:spacing w:val="-3"/>
                <w:sz w:val="26"/>
              </w:rPr>
              <w:t> </w:t>
            </w:r>
            <w:r>
              <w:rPr>
                <w:color w:val="1A1A1A"/>
                <w:sz w:val="26"/>
              </w:rPr>
              <w:t>→ ΟΡΙΖΟΝΤΙΑ</w:t>
            </w:r>
            <w:r>
              <w:rPr>
                <w:color w:val="1A1A1A"/>
                <w:spacing w:val="-3"/>
                <w:sz w:val="26"/>
              </w:rPr>
              <w:t> </w:t>
            </w:r>
            <w:r>
              <w:rPr>
                <w:color w:val="1A1A1A"/>
                <w:sz w:val="26"/>
              </w:rPr>
              <w:t>με</w:t>
            </w:r>
            <w:r>
              <w:rPr>
                <w:color w:val="1A1A1A"/>
                <w:spacing w:val="-2"/>
                <w:sz w:val="26"/>
              </w:rPr>
              <w:t> </w:t>
            </w:r>
            <w:r>
              <w:rPr>
                <w:color w:val="1A1A1A"/>
                <w:sz w:val="26"/>
              </w:rPr>
              <w:t>υψωμένα</w:t>
            </w:r>
            <w:r>
              <w:rPr>
                <w:color w:val="1A1A1A"/>
                <w:spacing w:val="-4"/>
                <w:sz w:val="26"/>
              </w:rPr>
              <w:t> </w:t>
            </w:r>
            <w:r>
              <w:rPr>
                <w:color w:val="1A1A1A"/>
                <w:sz w:val="26"/>
              </w:rPr>
              <w:t>πόδια.</w:t>
            </w:r>
            <w:r>
              <w:rPr>
                <w:color w:val="1A1A1A"/>
                <w:spacing w:val="-3"/>
                <w:sz w:val="26"/>
              </w:rPr>
              <w:t> </w:t>
            </w:r>
            <w:r>
              <w:rPr>
                <w:color w:val="1A1A1A"/>
                <w:sz w:val="26"/>
              </w:rPr>
              <w:t>δύσπνοια</w:t>
            </w:r>
            <w:r>
              <w:rPr>
                <w:color w:val="1A1A1A"/>
                <w:spacing w:val="-2"/>
                <w:sz w:val="26"/>
              </w:rPr>
              <w:t> </w:t>
            </w:r>
            <w:r>
              <w:rPr>
                <w:color w:val="1A1A1A"/>
                <w:sz w:val="26"/>
              </w:rPr>
              <w:t>→ ΚΑΘΙΣΤΟΣ/Η. Εγκυμοσύνη → αριστερή πλευρά.</w:t>
            </w:r>
          </w:p>
          <w:p>
            <w:pPr>
              <w:pStyle w:val="TableParagraph"/>
              <w:numPr>
                <w:ilvl w:val="1"/>
                <w:numId w:val="25"/>
              </w:numPr>
              <w:tabs>
                <w:tab w:pos="648" w:val="left" w:leader="none"/>
              </w:tabs>
              <w:spacing w:line="240" w:lineRule="auto" w:before="81" w:after="0"/>
              <w:ind w:left="290" w:right="90" w:firstLine="0"/>
              <w:jc w:val="left"/>
              <w:rPr>
                <w:sz w:val="26"/>
              </w:rPr>
            </w:pPr>
            <w:r>
              <w:rPr>
                <w:b/>
                <w:color w:val="1A1A1A"/>
                <w:sz w:val="26"/>
              </w:rPr>
              <w:t>Αν</w:t>
            </w:r>
            <w:r>
              <w:rPr>
                <w:b/>
                <w:color w:val="1A1A1A"/>
                <w:spacing w:val="-5"/>
                <w:sz w:val="26"/>
              </w:rPr>
              <w:t> </w:t>
            </w:r>
            <w:r>
              <w:rPr>
                <w:b/>
                <w:color w:val="1A1A1A"/>
                <w:sz w:val="26"/>
              </w:rPr>
              <w:t>δεν</w:t>
            </w:r>
            <w:r>
              <w:rPr>
                <w:b/>
                <w:color w:val="1A1A1A"/>
                <w:spacing w:val="-5"/>
                <w:sz w:val="26"/>
              </w:rPr>
              <w:t> </w:t>
            </w:r>
            <w:r>
              <w:rPr>
                <w:b/>
                <w:color w:val="1A1A1A"/>
                <w:sz w:val="26"/>
              </w:rPr>
              <w:t>βελτιώνεται</w:t>
            </w:r>
            <w:r>
              <w:rPr>
                <w:b/>
                <w:color w:val="1A1A1A"/>
                <w:spacing w:val="-5"/>
                <w:sz w:val="26"/>
              </w:rPr>
              <w:t> </w:t>
            </w:r>
            <w:r>
              <w:rPr>
                <w:b/>
                <w:color w:val="1A1A1A"/>
                <w:sz w:val="26"/>
              </w:rPr>
              <w:t>σε</w:t>
            </w:r>
            <w:r>
              <w:rPr>
                <w:b/>
                <w:color w:val="1A1A1A"/>
                <w:spacing w:val="-5"/>
                <w:sz w:val="26"/>
              </w:rPr>
              <w:t> </w:t>
            </w:r>
            <w:r>
              <w:rPr>
                <w:b/>
                <w:color w:val="1A1A1A"/>
                <w:sz w:val="26"/>
              </w:rPr>
              <w:t>5</w:t>
            </w:r>
            <w:r>
              <w:rPr>
                <w:b/>
                <w:color w:val="1A1A1A"/>
                <w:spacing w:val="-5"/>
                <w:sz w:val="26"/>
              </w:rPr>
              <w:t> </w:t>
            </w:r>
            <w:r>
              <w:rPr>
                <w:b/>
                <w:color w:val="1A1A1A"/>
                <w:sz w:val="26"/>
              </w:rPr>
              <w:t>λεπτά:</w:t>
            </w:r>
            <w:r>
              <w:rPr>
                <w:b/>
                <w:color w:val="1A1A1A"/>
                <w:spacing w:val="-2"/>
                <w:sz w:val="26"/>
              </w:rPr>
              <w:t> </w:t>
            </w:r>
            <w:r>
              <w:rPr>
                <w:color w:val="1A1A1A"/>
                <w:sz w:val="26"/>
              </w:rPr>
              <w:t>2η</w:t>
            </w:r>
            <w:r>
              <w:rPr>
                <w:color w:val="1A1A1A"/>
                <w:spacing w:val="-3"/>
                <w:sz w:val="26"/>
              </w:rPr>
              <w:t> </w:t>
            </w:r>
            <w:r>
              <w:rPr>
                <w:color w:val="1A1A1A"/>
                <w:sz w:val="26"/>
              </w:rPr>
              <w:t>δόση</w:t>
            </w:r>
            <w:r>
              <w:rPr>
                <w:color w:val="1A1A1A"/>
                <w:spacing w:val="-3"/>
                <w:sz w:val="26"/>
              </w:rPr>
              <w:t> </w:t>
            </w:r>
            <w:r>
              <w:rPr>
                <w:color w:val="1A1A1A"/>
                <w:sz w:val="26"/>
              </w:rPr>
              <w:t>στο</w:t>
            </w:r>
            <w:r>
              <w:rPr>
                <w:color w:val="1A1A1A"/>
                <w:spacing w:val="-5"/>
                <w:sz w:val="26"/>
              </w:rPr>
              <w:t> </w:t>
            </w:r>
            <w:r>
              <w:rPr>
                <w:color w:val="1A1A1A"/>
                <w:sz w:val="26"/>
              </w:rPr>
              <w:t>αντίθετο </w:t>
            </w:r>
            <w:r>
              <w:rPr>
                <w:color w:val="1A1A1A"/>
                <w:spacing w:val="-4"/>
                <w:sz w:val="26"/>
              </w:rPr>
              <w:t>πόδι.</w:t>
            </w:r>
          </w:p>
          <w:p>
            <w:pPr>
              <w:pStyle w:val="TableParagraph"/>
              <w:numPr>
                <w:ilvl w:val="1"/>
                <w:numId w:val="25"/>
              </w:numPr>
              <w:tabs>
                <w:tab w:pos="648" w:val="left" w:leader="none"/>
              </w:tabs>
              <w:spacing w:line="240" w:lineRule="auto" w:before="79" w:after="0"/>
              <w:ind w:left="290" w:right="259" w:firstLine="0"/>
              <w:jc w:val="left"/>
              <w:rPr>
                <w:sz w:val="26"/>
              </w:rPr>
            </w:pPr>
            <w:r>
              <w:rPr>
                <w:color w:val="1A1A1A"/>
                <w:sz w:val="26"/>
              </w:rPr>
              <w:t>Μείνε</w:t>
            </w:r>
            <w:r>
              <w:rPr>
                <w:color w:val="1A1A1A"/>
                <w:spacing w:val="-7"/>
                <w:sz w:val="26"/>
              </w:rPr>
              <w:t> </w:t>
            </w:r>
            <w:r>
              <w:rPr>
                <w:color w:val="1A1A1A"/>
                <w:sz w:val="26"/>
              </w:rPr>
              <w:t>μαζί</w:t>
            </w:r>
            <w:r>
              <w:rPr>
                <w:color w:val="1A1A1A"/>
                <w:spacing w:val="-7"/>
                <w:sz w:val="26"/>
              </w:rPr>
              <w:t> </w:t>
            </w:r>
            <w:r>
              <w:rPr>
                <w:color w:val="1A1A1A"/>
                <w:sz w:val="26"/>
              </w:rPr>
              <w:t>του/της.</w:t>
            </w:r>
            <w:r>
              <w:rPr>
                <w:color w:val="1A1A1A"/>
                <w:spacing w:val="-7"/>
                <w:sz w:val="26"/>
              </w:rPr>
              <w:t> </w:t>
            </w:r>
            <w:r>
              <w:rPr>
                <w:color w:val="1A1A1A"/>
                <w:sz w:val="26"/>
              </w:rPr>
              <w:t>Κράτα</w:t>
            </w:r>
            <w:r>
              <w:rPr>
                <w:color w:val="1A1A1A"/>
                <w:spacing w:val="-8"/>
                <w:sz w:val="26"/>
              </w:rPr>
              <w:t> </w:t>
            </w:r>
            <w:r>
              <w:rPr>
                <w:color w:val="1A1A1A"/>
                <w:sz w:val="26"/>
              </w:rPr>
              <w:t>ζεστό/ζεστή.</w:t>
            </w:r>
            <w:r>
              <w:rPr>
                <w:color w:val="1A1A1A"/>
                <w:spacing w:val="-2"/>
                <w:sz w:val="26"/>
              </w:rPr>
              <w:t> </w:t>
            </w:r>
            <w:r>
              <w:rPr>
                <w:color w:val="1A1A1A"/>
                <w:sz w:val="26"/>
              </w:rPr>
              <w:t>Σημείωσε</w:t>
            </w:r>
            <w:r>
              <w:rPr>
                <w:color w:val="1A1A1A"/>
                <w:spacing w:val="-7"/>
                <w:sz w:val="26"/>
              </w:rPr>
              <w:t> </w:t>
            </w:r>
            <w:r>
              <w:rPr>
                <w:color w:val="1A1A1A"/>
                <w:sz w:val="26"/>
              </w:rPr>
              <w:t>ώρα εγχυτή (autoinjector).</w:t>
            </w:r>
          </w:p>
          <w:p>
            <w:pPr>
              <w:pStyle w:val="TableParagraph"/>
              <w:numPr>
                <w:ilvl w:val="1"/>
                <w:numId w:val="25"/>
              </w:numPr>
              <w:tabs>
                <w:tab w:pos="648" w:val="left" w:leader="none"/>
              </w:tabs>
              <w:spacing w:line="240" w:lineRule="auto" w:before="79" w:after="0"/>
              <w:ind w:left="290" w:right="138" w:firstLine="0"/>
              <w:jc w:val="left"/>
              <w:rPr>
                <w:sz w:val="26"/>
              </w:rPr>
            </w:pPr>
            <w:r>
              <w:rPr>
                <w:b/>
                <w:color w:val="1A1A1A"/>
                <w:sz w:val="26"/>
              </w:rPr>
              <w:t>Ειδοποίησε</w:t>
            </w:r>
            <w:r>
              <w:rPr>
                <w:b/>
                <w:color w:val="1A1A1A"/>
                <w:spacing w:val="-9"/>
                <w:sz w:val="26"/>
              </w:rPr>
              <w:t> </w:t>
            </w:r>
            <w:r>
              <w:rPr>
                <w:b/>
                <w:color w:val="1A1A1A"/>
                <w:sz w:val="26"/>
              </w:rPr>
              <w:t>γονέα/κηδεμόνα</w:t>
            </w:r>
            <w:r>
              <w:rPr>
                <w:b/>
                <w:color w:val="1A1A1A"/>
                <w:spacing w:val="-7"/>
                <w:sz w:val="26"/>
              </w:rPr>
              <w:t> </w:t>
            </w:r>
            <w:r>
              <w:rPr>
                <w:color w:val="1A1A1A"/>
                <w:sz w:val="26"/>
              </w:rPr>
              <w:t>αμέσως</w:t>
            </w:r>
            <w:r>
              <w:rPr>
                <w:color w:val="1A1A1A"/>
                <w:spacing w:val="-7"/>
                <w:sz w:val="26"/>
              </w:rPr>
              <w:t> </w:t>
            </w:r>
            <w:r>
              <w:rPr>
                <w:color w:val="1A1A1A"/>
                <w:sz w:val="26"/>
              </w:rPr>
              <w:t>μετά</w:t>
            </w:r>
            <w:r>
              <w:rPr>
                <w:color w:val="1A1A1A"/>
                <w:spacing w:val="-10"/>
                <w:sz w:val="26"/>
              </w:rPr>
              <w:t> </w:t>
            </w:r>
            <w:r>
              <w:rPr>
                <w:color w:val="1A1A1A"/>
                <w:sz w:val="26"/>
              </w:rPr>
              <w:t>την</w:t>
            </w:r>
            <w:r>
              <w:rPr>
                <w:color w:val="1A1A1A"/>
                <w:spacing w:val="-9"/>
                <w:sz w:val="26"/>
              </w:rPr>
              <w:t> </w:t>
            </w:r>
            <w:r>
              <w:rPr>
                <w:color w:val="1A1A1A"/>
                <w:sz w:val="26"/>
              </w:rPr>
              <w:t>κλήση </w:t>
            </w:r>
            <w:r>
              <w:rPr>
                <w:color w:val="1A1A1A"/>
                <w:spacing w:val="-2"/>
                <w:sz w:val="26"/>
              </w:rPr>
              <w:t>ασθενοφόρου.</w:t>
            </w:r>
          </w:p>
        </w:tc>
      </w:tr>
      <w:tr>
        <w:trPr>
          <w:trHeight w:val="356" w:hRule="atLeast"/>
        </w:trPr>
        <w:tc>
          <w:tcPr>
            <w:tcW w:w="3139" w:type="dxa"/>
            <w:tcBorders>
              <w:left w:val="single" w:sz="6" w:space="0" w:color="AAAAAA"/>
              <w:bottom w:val="single" w:sz="6" w:space="0" w:color="AAAAAA"/>
              <w:right w:val="single" w:sz="6" w:space="0" w:color="AAAAAA"/>
            </w:tcBorders>
            <w:shd w:val="clear" w:color="auto" w:fill="EFEFEF"/>
          </w:tcPr>
          <w:p>
            <w:pPr>
              <w:pStyle w:val="TableParagraph"/>
              <w:spacing w:before="0"/>
              <w:ind w:left="0"/>
              <w:rPr>
                <w:rFonts w:ascii="Times New Roman"/>
                <w:sz w:val="22"/>
              </w:rPr>
            </w:pPr>
          </w:p>
        </w:tc>
        <w:tc>
          <w:tcPr>
            <w:tcW w:w="7355" w:type="dxa"/>
            <w:gridSpan w:val="2"/>
            <w:tcBorders>
              <w:top w:val="nil"/>
              <w:left w:val="single" w:sz="6" w:space="0" w:color="AAAAAA"/>
              <w:bottom w:val="nil"/>
              <w:right w:val="nil"/>
            </w:tcBorders>
          </w:tcPr>
          <w:p>
            <w:pPr>
              <w:pStyle w:val="TableParagraph"/>
              <w:spacing w:before="0"/>
              <w:ind w:left="0"/>
              <w:rPr>
                <w:rFonts w:ascii="Times New Roman"/>
                <w:sz w:val="22"/>
              </w:rPr>
            </w:pPr>
          </w:p>
        </w:tc>
      </w:tr>
    </w:tbl>
    <w:p>
      <w:pPr>
        <w:pStyle w:val="BodyText"/>
        <w:spacing w:before="45"/>
        <w:rPr>
          <w:sz w:val="20"/>
        </w:rPr>
      </w:pPr>
    </w:p>
    <w:tbl>
      <w:tblPr>
        <w:tblW w:w="0" w:type="auto"/>
        <w:jc w:val="left"/>
        <w:tblInd w:w="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468"/>
      </w:tblGrid>
      <w:tr>
        <w:trPr>
          <w:trHeight w:val="2054" w:hRule="atLeast"/>
        </w:trPr>
        <w:tc>
          <w:tcPr>
            <w:tcW w:w="10468" w:type="dxa"/>
            <w:tcBorders>
              <w:top w:val="single" w:sz="6" w:space="0" w:color="C0392B"/>
              <w:left w:val="single" w:sz="6" w:space="0" w:color="C0392B"/>
              <w:right w:val="single" w:sz="6" w:space="0" w:color="C0392B"/>
            </w:tcBorders>
            <w:shd w:val="clear" w:color="auto" w:fill="FFF5F5"/>
          </w:tcPr>
          <w:p>
            <w:pPr>
              <w:pStyle w:val="TableParagraph"/>
              <w:spacing w:before="60"/>
              <w:ind w:left="119"/>
              <w:rPr>
                <w:b/>
                <w:sz w:val="26"/>
              </w:rPr>
            </w:pPr>
            <w:r>
              <w:rPr>
                <w:rFonts w:ascii="Segoe UI Emoji" w:hAnsi="Segoe UI Emoji"/>
                <w:color w:val="FFAF2D"/>
                <w:spacing w:val="-196"/>
                <w:w w:val="274"/>
                <w:sz w:val="26"/>
              </w:rPr>
              <w:t> </w:t>
            </w:r>
            <w:r>
              <w:rPr>
                <w:rFonts w:ascii="Segoe UI Emoji" w:hAnsi="Segoe UI Emoji"/>
                <w:spacing w:val="-356"/>
                <w:w w:val="257"/>
                <w:sz w:val="26"/>
              </w:rPr>
              <w:t>ı</w:t>
            </w:r>
            <w:r>
              <w:rPr>
                <w:rFonts w:ascii="Segoe UI Emoji" w:hAnsi="Segoe UI Emoji"/>
                <w:w w:val="292"/>
                <w:sz w:val="26"/>
              </w:rPr>
              <w:t>.</w:t>
            </w:r>
            <w:r>
              <w:rPr>
                <w:rFonts w:ascii="Segoe UI Emoji" w:hAnsi="Segoe UI Emoji"/>
                <w:spacing w:val="-124"/>
                <w:w w:val="274"/>
                <w:sz w:val="26"/>
              </w:rPr>
              <w:t> </w:t>
            </w:r>
            <w:r>
              <w:rPr>
                <w:b/>
                <w:w w:val="110"/>
                <w:sz w:val="26"/>
              </w:rPr>
              <w:t>ΣΗΜΑΝΤΙΚΟ</w:t>
            </w:r>
            <w:r>
              <w:rPr>
                <w:b/>
                <w:spacing w:val="-20"/>
                <w:w w:val="110"/>
                <w:sz w:val="26"/>
              </w:rPr>
              <w:t> </w:t>
            </w:r>
            <w:r>
              <w:rPr>
                <w:b/>
                <w:w w:val="110"/>
                <w:sz w:val="26"/>
              </w:rPr>
              <w:t>-</w:t>
            </w:r>
            <w:r>
              <w:rPr>
                <w:b/>
                <w:spacing w:val="-17"/>
                <w:w w:val="110"/>
                <w:sz w:val="26"/>
              </w:rPr>
              <w:t> </w:t>
            </w:r>
            <w:r>
              <w:rPr>
                <w:b/>
                <w:w w:val="110"/>
                <w:sz w:val="26"/>
              </w:rPr>
              <w:t>Τι</w:t>
            </w:r>
            <w:r>
              <w:rPr>
                <w:b/>
                <w:spacing w:val="-15"/>
                <w:w w:val="110"/>
                <w:sz w:val="26"/>
              </w:rPr>
              <w:t> </w:t>
            </w:r>
            <w:r>
              <w:rPr>
                <w:b/>
                <w:spacing w:val="-4"/>
                <w:w w:val="105"/>
                <w:sz w:val="26"/>
              </w:rPr>
              <w:t>κάνω</w:t>
            </w:r>
          </w:p>
          <w:p>
            <w:pPr>
              <w:pStyle w:val="TableParagraph"/>
              <w:spacing w:before="52"/>
              <w:ind w:left="119"/>
              <w:rPr>
                <w:sz w:val="26"/>
                <w:szCs w:val="26"/>
              </w:rPr>
            </w:pPr>
            <w:r>
              <w:rPr>
                <w:rFonts w:ascii="Segoe UI Emoji" w:hAnsi="Segoe UI Emoji" w:cs="Segoe UI Emoji" w:eastAsia="Segoe UI Emoji"/>
                <w:color w:val="F4F4F4"/>
                <w:spacing w:val="-72"/>
                <w:sz w:val="26"/>
                <w:szCs w:val="26"/>
              </w:rPr>
              <w:t> </w:t>
            </w:r>
            <w:r>
              <w:rPr>
                <w:rFonts w:ascii="Segoe UI Emoji" w:hAnsi="Segoe UI Emoji" w:cs="Segoe UI Emoji" w:eastAsia="Segoe UI Emoji"/>
                <w:color w:val="00D26A"/>
                <w:sz w:val="26"/>
                <w:szCs w:val="26"/>
              </w:rPr>
              <w:t>⬛</w:t>
            </w:r>
            <w:r>
              <w:rPr>
                <w:rFonts w:ascii="Segoe UI Emoji" w:hAnsi="Segoe UI Emoji" w:cs="Segoe UI Emoji" w:eastAsia="Segoe UI Emoji"/>
                <w:color w:val="00D26A"/>
                <w:spacing w:val="6"/>
                <w:sz w:val="26"/>
                <w:szCs w:val="26"/>
              </w:rPr>
              <w:t> </w:t>
            </w:r>
            <w:r>
              <w:rPr>
                <w:sz w:val="26"/>
                <w:szCs w:val="26"/>
              </w:rPr>
              <w:t>Χορηγώ</w:t>
            </w:r>
            <w:r>
              <w:rPr>
                <w:spacing w:val="7"/>
                <w:sz w:val="26"/>
                <w:szCs w:val="26"/>
              </w:rPr>
              <w:t> </w:t>
            </w:r>
            <w:r>
              <w:rPr>
                <w:sz w:val="26"/>
                <w:szCs w:val="26"/>
              </w:rPr>
              <w:t>αδρεναλίνη</w:t>
            </w:r>
            <w:r>
              <w:rPr>
                <w:spacing w:val="6"/>
                <w:sz w:val="26"/>
                <w:szCs w:val="26"/>
              </w:rPr>
              <w:t> </w:t>
            </w:r>
            <w:r>
              <w:rPr>
                <w:sz w:val="26"/>
                <w:szCs w:val="26"/>
              </w:rPr>
              <w:t>όταν</w:t>
            </w:r>
            <w:r>
              <w:rPr>
                <w:spacing w:val="7"/>
                <w:sz w:val="26"/>
                <w:szCs w:val="26"/>
              </w:rPr>
              <w:t> </w:t>
            </w:r>
            <w:r>
              <w:rPr>
                <w:sz w:val="26"/>
                <w:szCs w:val="26"/>
              </w:rPr>
              <w:t>υπάρχει</w:t>
            </w:r>
            <w:r>
              <w:rPr>
                <w:spacing w:val="5"/>
                <w:sz w:val="26"/>
                <w:szCs w:val="26"/>
              </w:rPr>
              <w:t> </w:t>
            </w:r>
            <w:r>
              <w:rPr>
                <w:sz w:val="26"/>
                <w:szCs w:val="26"/>
              </w:rPr>
              <w:t>υποψία</w:t>
            </w:r>
            <w:r>
              <w:rPr>
                <w:spacing w:val="7"/>
                <w:sz w:val="26"/>
                <w:szCs w:val="26"/>
              </w:rPr>
              <w:t> </w:t>
            </w:r>
            <w:r>
              <w:rPr>
                <w:spacing w:val="-2"/>
                <w:sz w:val="26"/>
                <w:szCs w:val="26"/>
              </w:rPr>
              <w:t>αναφυλαξίας.</w:t>
            </w:r>
          </w:p>
          <w:p>
            <w:pPr>
              <w:pStyle w:val="TableParagraph"/>
              <w:spacing w:line="276" w:lineRule="auto" w:before="50"/>
              <w:ind w:left="552" w:hanging="433"/>
              <w:rPr>
                <w:sz w:val="26"/>
                <w:szCs w:val="26"/>
              </w:rPr>
            </w:pPr>
            <w:r>
              <w:rPr>
                <w:rFonts w:ascii="Segoe UI Emoji" w:hAnsi="Segoe UI Emoji" w:cs="Segoe UI Emoji" w:eastAsia="Segoe UI Emoji"/>
                <w:color w:val="00D26A"/>
                <w:spacing w:val="-356"/>
                <w:sz w:val="26"/>
                <w:szCs w:val="26"/>
              </w:rPr>
              <w:t>⬛</w:t>
            </w:r>
            <w:r>
              <w:rPr>
                <w:rFonts w:ascii="Segoe UI Emoji" w:hAnsi="Segoe UI Emoji" w:cs="Segoe UI Emoji" w:eastAsia="Segoe UI Emoji"/>
                <w:color w:val="F4F4F4"/>
                <w:spacing w:val="69"/>
                <w:sz w:val="26"/>
                <w:szCs w:val="26"/>
              </w:rPr>
              <w:t>   </w:t>
            </w:r>
            <w:r>
              <w:rPr>
                <w:sz w:val="26"/>
                <w:szCs w:val="26"/>
              </w:rPr>
              <w:t>διατηρώ</w:t>
            </w:r>
            <w:r>
              <w:rPr>
                <w:spacing w:val="-2"/>
                <w:sz w:val="26"/>
                <w:szCs w:val="26"/>
              </w:rPr>
              <w:t> </w:t>
            </w:r>
            <w:r>
              <w:rPr>
                <w:sz w:val="26"/>
                <w:szCs w:val="26"/>
              </w:rPr>
              <w:t>τον/τη</w:t>
            </w:r>
            <w:r>
              <w:rPr>
                <w:spacing w:val="-2"/>
                <w:sz w:val="26"/>
                <w:szCs w:val="26"/>
              </w:rPr>
              <w:t> </w:t>
            </w:r>
            <w:r>
              <w:rPr>
                <w:sz w:val="26"/>
                <w:szCs w:val="26"/>
              </w:rPr>
              <w:t>μαθητή/μαθήτρια</w:t>
            </w:r>
            <w:r>
              <w:rPr>
                <w:spacing w:val="-3"/>
                <w:sz w:val="26"/>
                <w:szCs w:val="26"/>
              </w:rPr>
              <w:t> </w:t>
            </w:r>
            <w:r>
              <w:rPr>
                <w:sz w:val="26"/>
                <w:szCs w:val="26"/>
              </w:rPr>
              <w:t>στην κατάλληλη θέση</w:t>
            </w:r>
            <w:r>
              <w:rPr>
                <w:spacing w:val="-2"/>
                <w:sz w:val="26"/>
                <w:szCs w:val="26"/>
              </w:rPr>
              <w:t> </w:t>
            </w:r>
            <w:r>
              <w:rPr>
                <w:sz w:val="26"/>
                <w:szCs w:val="26"/>
              </w:rPr>
              <w:t>και αποφεύγω άσκοπες </w:t>
            </w:r>
            <w:r>
              <w:rPr>
                <w:spacing w:val="-2"/>
                <w:w w:val="105"/>
                <w:sz w:val="26"/>
                <w:szCs w:val="26"/>
              </w:rPr>
              <w:t>μετακινήσεις.</w:t>
            </w:r>
          </w:p>
          <w:p>
            <w:pPr>
              <w:pStyle w:val="TableParagraph"/>
              <w:spacing w:before="1"/>
              <w:ind w:left="119"/>
              <w:rPr>
                <w:sz w:val="26"/>
                <w:szCs w:val="26"/>
              </w:rPr>
            </w:pPr>
            <w:r>
              <w:rPr>
                <w:rFonts w:ascii="Segoe UI Emoji" w:hAnsi="Segoe UI Emoji" w:cs="Segoe UI Emoji" w:eastAsia="Segoe UI Emoji"/>
                <w:color w:val="F4F4F4"/>
                <w:spacing w:val="-72"/>
                <w:sz w:val="26"/>
                <w:szCs w:val="26"/>
              </w:rPr>
              <w:t> </w:t>
            </w:r>
            <w:r>
              <w:rPr>
                <w:rFonts w:ascii="Segoe UI Emoji" w:hAnsi="Segoe UI Emoji" w:cs="Segoe UI Emoji" w:eastAsia="Segoe UI Emoji"/>
                <w:color w:val="00D26A"/>
                <w:sz w:val="26"/>
                <w:szCs w:val="26"/>
              </w:rPr>
              <w:t>⬛</w:t>
            </w:r>
            <w:r>
              <w:rPr>
                <w:rFonts w:ascii="Segoe UI Emoji" w:hAnsi="Segoe UI Emoji" w:cs="Segoe UI Emoji" w:eastAsia="Segoe UI Emoji"/>
                <w:color w:val="00D26A"/>
                <w:spacing w:val="6"/>
                <w:sz w:val="26"/>
                <w:szCs w:val="26"/>
              </w:rPr>
              <w:t> </w:t>
            </w:r>
            <w:r>
              <w:rPr>
                <w:sz w:val="26"/>
                <w:szCs w:val="26"/>
              </w:rPr>
              <w:t>Ενεργώ</w:t>
            </w:r>
            <w:r>
              <w:rPr>
                <w:spacing w:val="8"/>
                <w:sz w:val="26"/>
                <w:szCs w:val="26"/>
              </w:rPr>
              <w:t> </w:t>
            </w:r>
            <w:r>
              <w:rPr>
                <w:sz w:val="26"/>
                <w:szCs w:val="26"/>
              </w:rPr>
              <w:t>άμεσα</w:t>
            </w:r>
            <w:r>
              <w:rPr>
                <w:spacing w:val="5"/>
                <w:sz w:val="26"/>
                <w:szCs w:val="26"/>
              </w:rPr>
              <w:t> </w:t>
            </w:r>
            <w:r>
              <w:rPr>
                <w:sz w:val="26"/>
                <w:szCs w:val="26"/>
              </w:rPr>
              <w:t>και</w:t>
            </w:r>
            <w:r>
              <w:rPr>
                <w:spacing w:val="6"/>
                <w:sz w:val="26"/>
                <w:szCs w:val="26"/>
              </w:rPr>
              <w:t> </w:t>
            </w:r>
            <w:r>
              <w:rPr>
                <w:sz w:val="26"/>
                <w:szCs w:val="26"/>
              </w:rPr>
              <w:t>καλώ</w:t>
            </w:r>
            <w:r>
              <w:rPr>
                <w:spacing w:val="6"/>
                <w:sz w:val="26"/>
                <w:szCs w:val="26"/>
              </w:rPr>
              <w:t> </w:t>
            </w:r>
            <w:r>
              <w:rPr>
                <w:sz w:val="26"/>
                <w:szCs w:val="26"/>
              </w:rPr>
              <w:t>το</w:t>
            </w:r>
            <w:r>
              <w:rPr>
                <w:spacing w:val="5"/>
                <w:sz w:val="26"/>
                <w:szCs w:val="26"/>
              </w:rPr>
              <w:t> </w:t>
            </w:r>
            <w:r>
              <w:rPr>
                <w:sz w:val="26"/>
                <w:szCs w:val="26"/>
              </w:rPr>
              <w:t>112</w:t>
            </w:r>
            <w:r>
              <w:rPr>
                <w:spacing w:val="6"/>
                <w:sz w:val="26"/>
                <w:szCs w:val="26"/>
              </w:rPr>
              <w:t> </w:t>
            </w:r>
            <w:r>
              <w:rPr>
                <w:sz w:val="26"/>
                <w:szCs w:val="26"/>
              </w:rPr>
              <w:t>χωρίς</w:t>
            </w:r>
            <w:r>
              <w:rPr>
                <w:spacing w:val="6"/>
                <w:sz w:val="26"/>
                <w:szCs w:val="26"/>
              </w:rPr>
              <w:t> </w:t>
            </w:r>
            <w:r>
              <w:rPr>
                <w:spacing w:val="-2"/>
                <w:sz w:val="26"/>
                <w:szCs w:val="26"/>
              </w:rPr>
              <w:t>καθυστέρηση.</w:t>
            </w:r>
          </w:p>
        </w:tc>
      </w:tr>
      <w:tr>
        <w:trPr>
          <w:trHeight w:val="453" w:hRule="atLeast"/>
        </w:trPr>
        <w:tc>
          <w:tcPr>
            <w:tcW w:w="10468" w:type="dxa"/>
            <w:shd w:val="clear" w:color="auto" w:fill="B31A1A"/>
          </w:tcPr>
          <w:p>
            <w:pPr>
              <w:pStyle w:val="TableParagraph"/>
              <w:spacing w:before="74"/>
              <w:ind w:left="15" w:right="3"/>
              <w:jc w:val="center"/>
              <w:rPr>
                <w:b/>
                <w:sz w:val="24"/>
              </w:rPr>
            </w:pPr>
            <w:r>
              <w:rPr>
                <w:rFonts w:ascii="Segoe UI Emoji" w:hAnsi="Segoe UI Emoji" w:eastAsia="Segoe UI Emoji"/>
                <w:color w:val="FFFFFF"/>
                <w:sz w:val="24"/>
              </w:rPr>
              <w:t>🚨</w:t>
            </w:r>
            <w:r>
              <w:rPr>
                <w:rFonts w:ascii="Segoe UI Emoji" w:hAnsi="Segoe UI Emoji" w:eastAsia="Segoe UI Emoji"/>
                <w:color w:val="FFFFFF"/>
                <w:spacing w:val="71"/>
                <w:sz w:val="24"/>
              </w:rPr>
              <w:t> </w:t>
            </w:r>
            <w:r>
              <w:rPr>
                <w:b/>
                <w:color w:val="FFFFFF"/>
                <w:sz w:val="24"/>
              </w:rPr>
              <w:t>ΕΚΤΑΚΤΗ</w:t>
            </w:r>
            <w:r>
              <w:rPr>
                <w:b/>
                <w:color w:val="FFFFFF"/>
                <w:spacing w:val="1"/>
                <w:sz w:val="24"/>
              </w:rPr>
              <w:t> </w:t>
            </w:r>
            <w:r>
              <w:rPr>
                <w:b/>
                <w:color w:val="FFFFFF"/>
                <w:sz w:val="24"/>
              </w:rPr>
              <w:t>ΑΝΑΓΚΗ:</w:t>
            </w:r>
            <w:r>
              <w:rPr>
                <w:b/>
                <w:color w:val="FFFFFF"/>
                <w:spacing w:val="1"/>
                <w:sz w:val="24"/>
              </w:rPr>
              <w:t> </w:t>
            </w:r>
            <w:r>
              <w:rPr>
                <w:b/>
                <w:color w:val="FFFFFF"/>
                <w:sz w:val="24"/>
              </w:rPr>
              <w:t>Κάλεσε</w:t>
            </w:r>
            <w:r>
              <w:rPr>
                <w:b/>
                <w:color w:val="FFFFFF"/>
                <w:spacing w:val="2"/>
                <w:sz w:val="24"/>
              </w:rPr>
              <w:t> </w:t>
            </w:r>
            <w:r>
              <w:rPr>
                <w:b/>
                <w:color w:val="FFFFFF"/>
                <w:sz w:val="24"/>
              </w:rPr>
              <w:t>ΚεΚΑ</w:t>
            </w:r>
            <w:r>
              <w:rPr>
                <w:b/>
                <w:color w:val="FFFFFF"/>
                <w:spacing w:val="4"/>
                <w:sz w:val="24"/>
              </w:rPr>
              <w:t> </w:t>
            </w:r>
            <w:r>
              <w:rPr>
                <w:b/>
                <w:color w:val="FFFFFF"/>
                <w:sz w:val="24"/>
              </w:rPr>
              <w:t>22887171</w:t>
            </w:r>
            <w:r>
              <w:rPr>
                <w:b/>
                <w:color w:val="FFFFFF"/>
                <w:spacing w:val="-1"/>
                <w:sz w:val="24"/>
              </w:rPr>
              <w:t> </w:t>
            </w:r>
            <w:r>
              <w:rPr>
                <w:b/>
                <w:color w:val="FFFFFF"/>
                <w:sz w:val="24"/>
              </w:rPr>
              <w:t>|</w:t>
            </w:r>
            <w:r>
              <w:rPr>
                <w:b/>
                <w:color w:val="FFFFFF"/>
                <w:spacing w:val="70"/>
                <w:sz w:val="24"/>
              </w:rPr>
              <w:t> </w:t>
            </w:r>
            <w:r>
              <w:rPr>
                <w:b/>
                <w:color w:val="FFFFFF"/>
                <w:sz w:val="24"/>
              </w:rPr>
              <w:t>Ευρωπαϊκό</w:t>
            </w:r>
            <w:r>
              <w:rPr>
                <w:b/>
                <w:color w:val="FFFFFF"/>
                <w:spacing w:val="-2"/>
                <w:sz w:val="24"/>
              </w:rPr>
              <w:t> </w:t>
            </w:r>
            <w:r>
              <w:rPr>
                <w:b/>
                <w:color w:val="FFFFFF"/>
                <w:spacing w:val="-5"/>
                <w:sz w:val="24"/>
              </w:rPr>
              <w:t>112</w:t>
            </w:r>
          </w:p>
        </w:tc>
      </w:tr>
      <w:tr>
        <w:trPr>
          <w:trHeight w:val="266" w:hRule="atLeast"/>
        </w:trPr>
        <w:tc>
          <w:tcPr>
            <w:tcW w:w="10468" w:type="dxa"/>
            <w:shd w:val="clear" w:color="auto" w:fill="545454"/>
          </w:tcPr>
          <w:p>
            <w:pPr>
              <w:pStyle w:val="TableParagraph"/>
              <w:spacing w:before="42"/>
              <w:ind w:left="16" w:right="1"/>
              <w:jc w:val="center"/>
              <w:rPr>
                <w:sz w:val="16"/>
              </w:rPr>
            </w:pPr>
            <w:r>
              <w:rPr>
                <w:color w:val="FFFFFF"/>
                <w:sz w:val="16"/>
              </w:rPr>
              <w:t>Υπηρεσίες</w:t>
            </w:r>
            <w:r>
              <w:rPr>
                <w:color w:val="FFFFFF"/>
                <w:spacing w:val="-5"/>
                <w:sz w:val="16"/>
              </w:rPr>
              <w:t> </w:t>
            </w:r>
            <w:r>
              <w:rPr>
                <w:color w:val="FFFFFF"/>
                <w:sz w:val="16"/>
              </w:rPr>
              <w:t>Αναζωογόνησης</w:t>
            </w:r>
            <w:r>
              <w:rPr>
                <w:color w:val="FFFFFF"/>
                <w:spacing w:val="39"/>
                <w:sz w:val="16"/>
              </w:rPr>
              <w:t> </w:t>
            </w:r>
            <w:r>
              <w:rPr>
                <w:color w:val="FFFFFF"/>
                <w:sz w:val="16"/>
              </w:rPr>
              <w:t>|</w:t>
            </w:r>
            <w:r>
              <w:rPr>
                <w:color w:val="FFFFFF"/>
                <w:spacing w:val="34"/>
                <w:sz w:val="16"/>
              </w:rPr>
              <w:t> </w:t>
            </w:r>
            <w:r>
              <w:rPr>
                <w:color w:val="FFFFFF"/>
                <w:sz w:val="16"/>
              </w:rPr>
              <w:t>Υπουργείο</w:t>
            </w:r>
            <w:r>
              <w:rPr>
                <w:color w:val="FFFFFF"/>
                <w:spacing w:val="-5"/>
                <w:sz w:val="16"/>
              </w:rPr>
              <w:t> </w:t>
            </w:r>
            <w:r>
              <w:rPr>
                <w:color w:val="FFFFFF"/>
                <w:sz w:val="16"/>
              </w:rPr>
              <w:t>Υγείας</w:t>
            </w:r>
            <w:r>
              <w:rPr>
                <w:color w:val="FFFFFF"/>
                <w:spacing w:val="-5"/>
                <w:sz w:val="16"/>
              </w:rPr>
              <w:t> </w:t>
            </w:r>
            <w:r>
              <w:rPr>
                <w:color w:val="FFFFFF"/>
                <w:sz w:val="16"/>
              </w:rPr>
              <w:t>Κύπρου</w:t>
            </w:r>
            <w:r>
              <w:rPr>
                <w:color w:val="FFFFFF"/>
                <w:spacing w:val="39"/>
                <w:sz w:val="16"/>
              </w:rPr>
              <w:t> </w:t>
            </w:r>
            <w:r>
              <w:rPr>
                <w:color w:val="FFFFFF"/>
                <w:sz w:val="16"/>
              </w:rPr>
              <w:t>|</w:t>
            </w:r>
            <w:r>
              <w:rPr>
                <w:color w:val="FFFFFF"/>
                <w:spacing w:val="39"/>
                <w:sz w:val="16"/>
              </w:rPr>
              <w:t> </w:t>
            </w:r>
            <w:r>
              <w:rPr>
                <w:color w:val="FFFFFF"/>
                <w:sz w:val="16"/>
              </w:rPr>
              <w:t>Κάρτα</w:t>
            </w:r>
            <w:r>
              <w:rPr>
                <w:color w:val="FFFFFF"/>
                <w:spacing w:val="-4"/>
                <w:sz w:val="16"/>
              </w:rPr>
              <w:t> </w:t>
            </w:r>
            <w:r>
              <w:rPr>
                <w:color w:val="FFFFFF"/>
                <w:sz w:val="16"/>
              </w:rPr>
              <w:t>Γρήγορης</w:t>
            </w:r>
            <w:r>
              <w:rPr>
                <w:color w:val="FFFFFF"/>
                <w:spacing w:val="-5"/>
                <w:sz w:val="16"/>
              </w:rPr>
              <w:t> </w:t>
            </w:r>
            <w:r>
              <w:rPr>
                <w:color w:val="FFFFFF"/>
                <w:sz w:val="16"/>
              </w:rPr>
              <w:t>Αναφοράς</w:t>
            </w:r>
            <w:r>
              <w:rPr>
                <w:color w:val="FFFFFF"/>
                <w:spacing w:val="-3"/>
                <w:sz w:val="16"/>
              </w:rPr>
              <w:t> </w:t>
            </w:r>
            <w:r>
              <w:rPr>
                <w:color w:val="FFFFFF"/>
                <w:sz w:val="16"/>
              </w:rPr>
              <w:t>Πρώτων</w:t>
            </w:r>
            <w:r>
              <w:rPr>
                <w:color w:val="FFFFFF"/>
                <w:spacing w:val="-4"/>
                <w:sz w:val="16"/>
              </w:rPr>
              <w:t> </w:t>
            </w:r>
            <w:r>
              <w:rPr>
                <w:color w:val="FFFFFF"/>
                <w:sz w:val="16"/>
              </w:rPr>
              <w:t>Βοηθειων</w:t>
            </w:r>
            <w:r>
              <w:rPr>
                <w:color w:val="FFFFFF"/>
                <w:spacing w:val="1"/>
                <w:sz w:val="16"/>
              </w:rPr>
              <w:t> </w:t>
            </w:r>
            <w:r>
              <w:rPr>
                <w:color w:val="FFFFFF"/>
                <w:sz w:val="16"/>
              </w:rPr>
              <w:t>|</w:t>
            </w:r>
            <w:r>
              <w:rPr>
                <w:color w:val="FFFFFF"/>
                <w:spacing w:val="35"/>
                <w:sz w:val="16"/>
              </w:rPr>
              <w:t> </w:t>
            </w:r>
            <w:r>
              <w:rPr>
                <w:color w:val="FFFFFF"/>
                <w:sz w:val="16"/>
              </w:rPr>
              <w:t>Έκδοση</w:t>
            </w:r>
            <w:r>
              <w:rPr>
                <w:color w:val="FFFFFF"/>
                <w:spacing w:val="-5"/>
                <w:sz w:val="16"/>
              </w:rPr>
              <w:t> </w:t>
            </w:r>
            <w:r>
              <w:rPr>
                <w:color w:val="FFFFFF"/>
                <w:sz w:val="16"/>
              </w:rPr>
              <w:t>2026</w:t>
            </w:r>
            <w:r>
              <w:rPr>
                <w:color w:val="FFFFFF"/>
                <w:spacing w:val="58"/>
                <w:w w:val="150"/>
                <w:sz w:val="16"/>
              </w:rPr>
              <w:t> </w:t>
            </w:r>
            <w:r>
              <w:rPr>
                <w:color w:val="FFFFFF"/>
                <w:sz w:val="16"/>
              </w:rPr>
              <w:t>v</w:t>
            </w:r>
            <w:r>
              <w:rPr>
                <w:color w:val="FFFFFF"/>
                <w:spacing w:val="-4"/>
                <w:sz w:val="16"/>
              </w:rPr>
              <w:t> </w:t>
            </w:r>
            <w:r>
              <w:rPr>
                <w:color w:val="FFFFFF"/>
                <w:spacing w:val="-5"/>
                <w:sz w:val="16"/>
              </w:rPr>
              <w:t>1.0</w:t>
            </w:r>
          </w:p>
        </w:tc>
      </w:tr>
    </w:tbl>
    <w:p>
      <w:pPr>
        <w:pStyle w:val="TableParagraph"/>
        <w:spacing w:after="0"/>
        <w:jc w:val="center"/>
        <w:rPr>
          <w:sz w:val="16"/>
        </w:rPr>
        <w:sectPr>
          <w:pgSz w:w="11910" w:h="16840"/>
          <w:pgMar w:header="473" w:footer="600" w:top="940" w:bottom="820" w:left="0" w:right="0"/>
        </w:sectPr>
      </w:pPr>
    </w:p>
    <w:p>
      <w:pPr>
        <w:pStyle w:val="Heading4"/>
        <w:spacing w:before="187"/>
        <w:jc w:val="both"/>
      </w:pPr>
      <w:r>
        <w:rPr>
          <w:color w:val="001F5F"/>
        </w:rPr>
        <w:t>ΜΕΡΟΣ</w:t>
      </w:r>
      <w:r>
        <w:rPr>
          <w:color w:val="001F5F"/>
          <w:spacing w:val="-3"/>
        </w:rPr>
        <w:t> </w:t>
      </w:r>
      <w:r>
        <w:rPr>
          <w:color w:val="001F5F"/>
        </w:rPr>
        <w:t>Δ:</w:t>
      </w:r>
      <w:r>
        <w:rPr>
          <w:color w:val="001F5F"/>
          <w:spacing w:val="-2"/>
        </w:rPr>
        <w:t> ΠΑΡΑΡΤΗΜΑΤΑ</w:t>
      </w:r>
    </w:p>
    <w:p>
      <w:pPr>
        <w:pStyle w:val="Heading5"/>
        <w:spacing w:before="196"/>
        <w:ind w:left="6" w:right="6"/>
        <w:jc w:val="center"/>
      </w:pPr>
      <w:r>
        <w:rPr>
          <w:color w:val="001F5F"/>
        </w:rPr>
        <w:t>ΠΑΡΑΡΤΗΜΑ</w:t>
      </w:r>
      <w:r>
        <w:rPr>
          <w:color w:val="001F5F"/>
          <w:spacing w:val="-6"/>
        </w:rPr>
        <w:t> </w:t>
      </w:r>
      <w:r>
        <w:rPr>
          <w:color w:val="001F5F"/>
        </w:rPr>
        <w:t>1:</w:t>
      </w:r>
      <w:r>
        <w:rPr>
          <w:color w:val="001F5F"/>
          <w:spacing w:val="-5"/>
        </w:rPr>
        <w:t> </w:t>
      </w:r>
      <w:r>
        <w:rPr>
          <w:color w:val="001F5F"/>
        </w:rPr>
        <w:t>ΒΑΣΙΚΕΣ</w:t>
      </w:r>
      <w:r>
        <w:rPr>
          <w:color w:val="001F5F"/>
          <w:spacing w:val="-4"/>
        </w:rPr>
        <w:t> </w:t>
      </w:r>
      <w:r>
        <w:rPr>
          <w:color w:val="001F5F"/>
        </w:rPr>
        <w:t>ΑΡΧΕΣ</w:t>
      </w:r>
      <w:r>
        <w:rPr>
          <w:color w:val="001F5F"/>
          <w:spacing w:val="-4"/>
        </w:rPr>
        <w:t> </w:t>
      </w:r>
      <w:r>
        <w:rPr>
          <w:color w:val="001F5F"/>
        </w:rPr>
        <w:t>για</w:t>
      </w:r>
      <w:r>
        <w:rPr>
          <w:color w:val="001F5F"/>
          <w:spacing w:val="-5"/>
        </w:rPr>
        <w:t> </w:t>
      </w:r>
      <w:r>
        <w:rPr>
          <w:color w:val="001F5F"/>
        </w:rPr>
        <w:t>τις</w:t>
      </w:r>
      <w:r>
        <w:rPr>
          <w:color w:val="001F5F"/>
          <w:spacing w:val="-3"/>
        </w:rPr>
        <w:t> </w:t>
      </w:r>
      <w:r>
        <w:rPr>
          <w:color w:val="001F5F"/>
        </w:rPr>
        <w:t>ΠΒ</w:t>
      </w:r>
      <w:r>
        <w:rPr>
          <w:color w:val="001F5F"/>
          <w:spacing w:val="-7"/>
        </w:rPr>
        <w:t> </w:t>
      </w:r>
      <w:r>
        <w:rPr>
          <w:color w:val="001F5F"/>
        </w:rPr>
        <w:t>και</w:t>
      </w:r>
      <w:r>
        <w:rPr>
          <w:color w:val="001F5F"/>
          <w:spacing w:val="-7"/>
        </w:rPr>
        <w:t> </w:t>
      </w:r>
      <w:r>
        <w:rPr>
          <w:color w:val="001F5F"/>
        </w:rPr>
        <w:t>ΑΡΧΙΚΗ</w:t>
      </w:r>
      <w:r>
        <w:rPr>
          <w:color w:val="001F5F"/>
          <w:spacing w:val="-6"/>
        </w:rPr>
        <w:t> </w:t>
      </w:r>
      <w:r>
        <w:rPr>
          <w:color w:val="001F5F"/>
        </w:rPr>
        <w:t>ΑΞΙΟΛΟΓΗΣΗ </w:t>
      </w:r>
      <w:r>
        <w:rPr>
          <w:color w:val="001F5F"/>
          <w:spacing w:val="-2"/>
        </w:rPr>
        <w:t>ABCDE</w:t>
      </w:r>
    </w:p>
    <w:p>
      <w:pPr>
        <w:spacing w:before="39"/>
        <w:ind w:left="6" w:right="6" w:firstLine="0"/>
        <w:jc w:val="center"/>
        <w:rPr>
          <w:i/>
          <w:sz w:val="18"/>
        </w:rPr>
      </w:pPr>
      <w:r>
        <w:rPr>
          <w:i/>
          <w:sz w:val="18"/>
        </w:rPr>
        <w:t>Βάσει:</w:t>
      </w:r>
      <w:r>
        <w:rPr>
          <w:i/>
          <w:spacing w:val="-5"/>
          <w:sz w:val="18"/>
        </w:rPr>
        <w:t> </w:t>
      </w:r>
      <w:r>
        <w:rPr>
          <w:i/>
          <w:sz w:val="18"/>
        </w:rPr>
        <w:t>ERC</w:t>
      </w:r>
      <w:r>
        <w:rPr>
          <w:i/>
          <w:spacing w:val="-3"/>
          <w:sz w:val="18"/>
        </w:rPr>
        <w:t> </w:t>
      </w:r>
      <w:r>
        <w:rPr>
          <w:i/>
          <w:sz w:val="18"/>
        </w:rPr>
        <w:t>Guidelines</w:t>
      </w:r>
      <w:r>
        <w:rPr>
          <w:i/>
          <w:spacing w:val="-1"/>
          <w:sz w:val="18"/>
        </w:rPr>
        <w:t> </w:t>
      </w:r>
      <w:r>
        <w:rPr>
          <w:i/>
          <w:sz w:val="18"/>
        </w:rPr>
        <w:t>2025</w:t>
      </w:r>
      <w:r>
        <w:rPr>
          <w:i/>
          <w:spacing w:val="-4"/>
          <w:sz w:val="18"/>
        </w:rPr>
        <w:t> </w:t>
      </w:r>
      <w:r>
        <w:rPr>
          <w:i/>
          <w:sz w:val="18"/>
        </w:rPr>
        <w:t>|</w:t>
      </w:r>
      <w:r>
        <w:rPr>
          <w:i/>
          <w:spacing w:val="-3"/>
          <w:sz w:val="18"/>
        </w:rPr>
        <w:t> </w:t>
      </w:r>
      <w:r>
        <w:rPr>
          <w:i/>
          <w:sz w:val="18"/>
        </w:rPr>
        <w:t>ILCOR</w:t>
      </w:r>
      <w:r>
        <w:rPr>
          <w:i/>
          <w:spacing w:val="-2"/>
          <w:sz w:val="18"/>
        </w:rPr>
        <w:t> </w:t>
      </w:r>
      <w:r>
        <w:rPr>
          <w:i/>
          <w:sz w:val="18"/>
        </w:rPr>
        <w:t>CoSTR</w:t>
      </w:r>
      <w:r>
        <w:rPr>
          <w:i/>
          <w:spacing w:val="-3"/>
          <w:sz w:val="18"/>
        </w:rPr>
        <w:t> </w:t>
      </w:r>
      <w:r>
        <w:rPr>
          <w:i/>
          <w:sz w:val="18"/>
        </w:rPr>
        <w:t>2025</w:t>
      </w:r>
      <w:r>
        <w:rPr>
          <w:i/>
          <w:spacing w:val="-4"/>
          <w:sz w:val="18"/>
        </w:rPr>
        <w:t> </w:t>
      </w:r>
      <w:r>
        <w:rPr>
          <w:i/>
          <w:sz w:val="18"/>
        </w:rPr>
        <w:t>|</w:t>
      </w:r>
      <w:r>
        <w:rPr>
          <w:i/>
          <w:spacing w:val="-1"/>
          <w:sz w:val="18"/>
        </w:rPr>
        <w:t> </w:t>
      </w:r>
      <w:r>
        <w:rPr>
          <w:i/>
          <w:sz w:val="18"/>
        </w:rPr>
        <w:t>Αρχή</w:t>
      </w:r>
      <w:r>
        <w:rPr>
          <w:i/>
          <w:spacing w:val="-1"/>
          <w:sz w:val="18"/>
        </w:rPr>
        <w:t> </w:t>
      </w:r>
      <w:r>
        <w:rPr>
          <w:i/>
          <w:sz w:val="18"/>
        </w:rPr>
        <w:t>Καλού</w:t>
      </w:r>
      <w:r>
        <w:rPr>
          <w:i/>
          <w:spacing w:val="-2"/>
          <w:sz w:val="18"/>
        </w:rPr>
        <w:t> </w:t>
      </w:r>
      <w:r>
        <w:rPr>
          <w:i/>
          <w:sz w:val="18"/>
        </w:rPr>
        <w:t>Σαμαρείτη</w:t>
      </w:r>
      <w:r>
        <w:rPr>
          <w:i/>
          <w:spacing w:val="-1"/>
          <w:sz w:val="18"/>
        </w:rPr>
        <w:t> </w:t>
      </w:r>
      <w:r>
        <w:rPr>
          <w:i/>
          <w:sz w:val="18"/>
        </w:rPr>
        <w:t>(ERC</w:t>
      </w:r>
      <w:r>
        <w:rPr>
          <w:i/>
          <w:spacing w:val="-3"/>
          <w:sz w:val="18"/>
        </w:rPr>
        <w:t> </w:t>
      </w:r>
      <w:r>
        <w:rPr>
          <w:i/>
          <w:sz w:val="18"/>
        </w:rPr>
        <w:t>2025</w:t>
      </w:r>
      <w:r>
        <w:rPr>
          <w:i/>
          <w:spacing w:val="-2"/>
          <w:sz w:val="18"/>
        </w:rPr>
        <w:t> </w:t>
      </w:r>
      <w:r>
        <w:rPr>
          <w:i/>
          <w:sz w:val="18"/>
        </w:rPr>
        <w:t>Education </w:t>
      </w:r>
      <w:r>
        <w:rPr>
          <w:i/>
          <w:spacing w:val="-2"/>
          <w:sz w:val="18"/>
        </w:rPr>
        <w:t>Guidelines)</w:t>
      </w:r>
    </w:p>
    <w:p>
      <w:pPr>
        <w:pStyle w:val="BodyText"/>
        <w:spacing w:before="105"/>
        <w:rPr>
          <w:i/>
          <w:sz w:val="18"/>
        </w:rPr>
      </w:pPr>
    </w:p>
    <w:p>
      <w:pPr>
        <w:pStyle w:val="BodyText"/>
        <w:spacing w:line="276" w:lineRule="auto"/>
        <w:ind w:left="1132" w:right="1126"/>
        <w:jc w:val="both"/>
      </w:pPr>
      <w:r>
        <w:rPr/>
        <w:t>Το Παράρτημα 1 παρουσιάζει συνοπτικά τις βασικές αρχές παροχής Πρώτων Βοηθειών και τη δομημένη μέθοδο αρχικής αξιολόγησης </w:t>
      </w:r>
      <w:r>
        <w:rPr>
          <w:b/>
        </w:rPr>
        <w:t>ABCDE</w:t>
      </w:r>
      <w:r>
        <w:rPr/>
        <w:t>, σύμφωνα με τις Κατευθυντήριες Οδηγίες διεθνών αναγνωρισμένων επιστημονικών πηγών. Σκοπός είναι να παρέχει στους/στις εκπαιδευτικούς ένα βασικό</w:t>
      </w:r>
      <w:r>
        <w:rPr>
          <w:spacing w:val="-6"/>
        </w:rPr>
        <w:t> </w:t>
      </w:r>
      <w:r>
        <w:rPr/>
        <w:t>πλαίσιο</w:t>
      </w:r>
      <w:r>
        <w:rPr>
          <w:spacing w:val="-4"/>
        </w:rPr>
        <w:t> </w:t>
      </w:r>
      <w:r>
        <w:rPr/>
        <w:t>κατανόησης</w:t>
      </w:r>
      <w:r>
        <w:rPr>
          <w:spacing w:val="-4"/>
        </w:rPr>
        <w:t> </w:t>
      </w:r>
      <w:r>
        <w:rPr/>
        <w:t>των</w:t>
      </w:r>
      <w:r>
        <w:rPr>
          <w:spacing w:val="-6"/>
        </w:rPr>
        <w:t> </w:t>
      </w:r>
      <w:r>
        <w:rPr/>
        <w:t>ενεργειών</w:t>
      </w:r>
      <w:r>
        <w:rPr>
          <w:spacing w:val="-6"/>
        </w:rPr>
        <w:t> </w:t>
      </w:r>
      <w:r>
        <w:rPr/>
        <w:t>που</w:t>
      </w:r>
      <w:r>
        <w:rPr>
          <w:spacing w:val="-7"/>
        </w:rPr>
        <w:t> </w:t>
      </w:r>
      <w:r>
        <w:rPr/>
        <w:t>προηγούνται</w:t>
      </w:r>
      <w:r>
        <w:rPr>
          <w:spacing w:val="-5"/>
        </w:rPr>
        <w:t> </w:t>
      </w:r>
      <w:r>
        <w:rPr/>
        <w:t>της</w:t>
      </w:r>
      <w:r>
        <w:rPr>
          <w:spacing w:val="-7"/>
        </w:rPr>
        <w:t> </w:t>
      </w:r>
      <w:r>
        <w:rPr/>
        <w:t>παροχής</w:t>
      </w:r>
      <w:r>
        <w:rPr>
          <w:spacing w:val="-4"/>
        </w:rPr>
        <w:t> </w:t>
      </w:r>
      <w:r>
        <w:rPr/>
        <w:t>βοήθειας</w:t>
      </w:r>
      <w:r>
        <w:rPr>
          <w:spacing w:val="-7"/>
        </w:rPr>
        <w:t> </w:t>
      </w:r>
      <w:r>
        <w:rPr/>
        <w:t>σε</w:t>
      </w:r>
      <w:r>
        <w:rPr>
          <w:spacing w:val="-5"/>
        </w:rPr>
        <w:t> </w:t>
      </w:r>
      <w:r>
        <w:rPr/>
        <w:t>ένα</w:t>
      </w:r>
      <w:r>
        <w:rPr>
          <w:spacing w:val="-6"/>
        </w:rPr>
        <w:t> </w:t>
      </w:r>
      <w:r>
        <w:rPr/>
        <w:t>έκτακτο περιστατικό υγείας. Οι πληροφορίες αυτές μπορούν να αξιοποιηθούν για ενημέρωση, επιμόρφωση και καλύτερη προετοιμασία του προσωπικού, συμβάλλοντας στην έγκαιρη αναγνώριση σοβαρών καταστάσεων και στην αποτελεσματικότερη ενεργοποίηση της κατάλληλης βοήθειας. δεν υποκαθιστά την εκπαίδευση στις Πρώτες Βοήθειες ούτε τις διαδικασίες που προβλέπονται στον παρόντα Οδηγό, αλλά λειτουργεί ως συμπληρωματικό εργαλείο αναφοράς και υποστήριξης για το προσωπικό των σχολικών μονάδων.</w:t>
      </w:r>
    </w:p>
    <w:p>
      <w:pPr>
        <w:pStyle w:val="BodyText"/>
        <w:spacing w:before="26"/>
      </w:pPr>
    </w:p>
    <w:p>
      <w:pPr>
        <w:pStyle w:val="Heading5"/>
        <w:numPr>
          <w:ilvl w:val="1"/>
          <w:numId w:val="26"/>
        </w:numPr>
        <w:tabs>
          <w:tab w:pos="1500" w:val="left" w:leader="none"/>
        </w:tabs>
        <w:spacing w:line="240" w:lineRule="auto" w:before="0" w:after="0"/>
        <w:ind w:left="1500" w:right="0" w:hanging="368"/>
        <w:jc w:val="left"/>
      </w:pPr>
      <w:bookmarkStart w:name="_TOC_250001" w:id="24"/>
      <w:r>
        <w:rPr/>
        <w:t>Βασικές</w:t>
      </w:r>
      <w:r>
        <w:rPr>
          <w:spacing w:val="-8"/>
        </w:rPr>
        <w:t> </w:t>
      </w:r>
      <w:r>
        <w:rPr/>
        <w:t>Αρχές</w:t>
      </w:r>
      <w:r>
        <w:rPr>
          <w:spacing w:val="-4"/>
        </w:rPr>
        <w:t> </w:t>
      </w:r>
      <w:r>
        <w:rPr/>
        <w:t>στην</w:t>
      </w:r>
      <w:r>
        <w:rPr>
          <w:spacing w:val="-4"/>
        </w:rPr>
        <w:t> </w:t>
      </w:r>
      <w:r>
        <w:rPr/>
        <w:t>παροχή</w:t>
      </w:r>
      <w:r>
        <w:rPr>
          <w:spacing w:val="-3"/>
        </w:rPr>
        <w:t> </w:t>
      </w:r>
      <w:r>
        <w:rPr/>
        <w:t>Πρώτων</w:t>
      </w:r>
      <w:r>
        <w:rPr>
          <w:spacing w:val="-5"/>
        </w:rPr>
        <w:t> </w:t>
      </w:r>
      <w:bookmarkEnd w:id="24"/>
      <w:r>
        <w:rPr>
          <w:spacing w:val="-2"/>
        </w:rPr>
        <w:t>Βοηθειών</w:t>
      </w:r>
    </w:p>
    <w:p>
      <w:pPr>
        <w:pStyle w:val="BodyText"/>
        <w:spacing w:before="6"/>
        <w:rPr>
          <w:b/>
          <w:sz w:val="10"/>
        </w:rPr>
      </w:pPr>
    </w:p>
    <w:tbl>
      <w:tblPr>
        <w:tblW w:w="0" w:type="auto"/>
        <w:jc w:val="left"/>
        <w:tblInd w:w="1150" w:type="dxa"/>
        <w:tblBorders>
          <w:top w:val="single" w:sz="12" w:space="0" w:color="843B0C"/>
          <w:left w:val="single" w:sz="12" w:space="0" w:color="843B0C"/>
          <w:bottom w:val="single" w:sz="12" w:space="0" w:color="843B0C"/>
          <w:right w:val="single" w:sz="12" w:space="0" w:color="843B0C"/>
          <w:insideH w:val="single" w:sz="12" w:space="0" w:color="843B0C"/>
          <w:insideV w:val="single" w:sz="12" w:space="0" w:color="843B0C"/>
        </w:tblBorders>
        <w:tblLayout w:type="fixed"/>
        <w:tblCellMar>
          <w:top w:w="0" w:type="dxa"/>
          <w:left w:w="0" w:type="dxa"/>
          <w:bottom w:w="0" w:type="dxa"/>
          <w:right w:w="0" w:type="dxa"/>
        </w:tblCellMar>
        <w:tblLook w:val="01E0"/>
      </w:tblPr>
      <w:tblGrid>
        <w:gridCol w:w="411"/>
        <w:gridCol w:w="9234"/>
      </w:tblGrid>
      <w:tr>
        <w:trPr>
          <w:trHeight w:val="694" w:hRule="atLeast"/>
        </w:trPr>
        <w:tc>
          <w:tcPr>
            <w:tcW w:w="9645" w:type="dxa"/>
            <w:gridSpan w:val="2"/>
            <w:tcBorders>
              <w:bottom w:val="thinThickMediumGap" w:sz="6" w:space="0" w:color="843B0C"/>
            </w:tcBorders>
            <w:shd w:val="clear" w:color="auto" w:fill="FFF1CC"/>
          </w:tcPr>
          <w:p>
            <w:pPr>
              <w:pStyle w:val="TableParagraph"/>
              <w:spacing w:line="237" w:lineRule="auto"/>
              <w:ind w:left="136" w:right="116"/>
              <w:rPr>
                <w:b/>
                <w:bCs/>
                <w:sz w:val="20"/>
                <w:szCs w:val="20"/>
              </w:rPr>
            </w:pPr>
            <w:r>
              <w:rPr>
                <w:rFonts w:ascii="Segoe UI Emoji" w:hAnsi="Segoe UI Emoji" w:cs="Segoe UI Emoji" w:eastAsia="Segoe UI Emoji"/>
                <w:color w:val="FFFFFF"/>
                <w:spacing w:val="-274"/>
                <w:w w:val="158"/>
                <w:sz w:val="20"/>
                <w:szCs w:val="20"/>
              </w:rPr>
              <w:t>•</w:t>
            </w:r>
            <w:r>
              <w:rPr>
                <w:rFonts w:ascii="Segoe UI Emoji" w:hAnsi="Segoe UI Emoji" w:cs="Segoe UI Emoji" w:eastAsia="Segoe UI Emoji"/>
                <w:color w:val="00A6EC"/>
                <w:spacing w:val="-274"/>
                <w:w w:val="5"/>
                <w:sz w:val="20"/>
                <w:szCs w:val="20"/>
              </w:rPr>
              <w:t>⬛</w:t>
            </w:r>
            <w:r>
              <w:rPr>
                <w:rFonts w:ascii="Segoe UI Emoji" w:hAnsi="Segoe UI Emoji" w:cs="Segoe UI Emoji" w:eastAsia="Segoe UI Emoji"/>
                <w:color w:val="FFFFFF"/>
                <w:spacing w:val="-274"/>
                <w:w w:val="11"/>
                <w:sz w:val="20"/>
                <w:szCs w:val="20"/>
              </w:rPr>
              <w:t>w</w:t>
            </w:r>
            <w:r>
              <w:rPr>
                <w:rFonts w:ascii="Segoe UI Emoji" w:hAnsi="Segoe UI Emoji" w:cs="Segoe UI Emoji" w:eastAsia="Segoe UI Emoji"/>
                <w:color w:val="FFFFFF"/>
                <w:w w:val="254"/>
                <w:sz w:val="20"/>
                <w:szCs w:val="20"/>
              </w:rPr>
              <w:t>›</w:t>
            </w:r>
            <w:r>
              <w:rPr>
                <w:rFonts w:ascii="Segoe UI Emoji" w:hAnsi="Segoe UI Emoji" w:cs="Segoe UI Emoji" w:eastAsia="Segoe UI Emoji"/>
                <w:color w:val="FFFFFF"/>
                <w:spacing w:val="31"/>
                <w:w w:val="107"/>
                <w:sz w:val="20"/>
                <w:szCs w:val="20"/>
              </w:rPr>
              <w:t> </w:t>
            </w:r>
            <w:r>
              <w:rPr>
                <w:b/>
                <w:bCs/>
                <w:w w:val="105"/>
                <w:sz w:val="20"/>
                <w:szCs w:val="20"/>
              </w:rPr>
              <w:t>ΝΕΟ</w:t>
            </w:r>
            <w:r>
              <w:rPr>
                <w:b/>
                <w:bCs/>
                <w:spacing w:val="-1"/>
                <w:w w:val="105"/>
                <w:sz w:val="20"/>
                <w:szCs w:val="20"/>
              </w:rPr>
              <w:t> </w:t>
            </w:r>
            <w:r>
              <w:rPr>
                <w:b/>
                <w:bCs/>
                <w:w w:val="105"/>
                <w:sz w:val="20"/>
                <w:szCs w:val="20"/>
              </w:rPr>
              <w:t>(ERC</w:t>
            </w:r>
            <w:r>
              <w:rPr>
                <w:b/>
                <w:bCs/>
                <w:spacing w:val="3"/>
                <w:w w:val="105"/>
                <w:sz w:val="20"/>
                <w:szCs w:val="20"/>
              </w:rPr>
              <w:t> </w:t>
            </w:r>
            <w:r>
              <w:rPr>
                <w:b/>
                <w:bCs/>
                <w:w w:val="105"/>
                <w:sz w:val="20"/>
                <w:szCs w:val="20"/>
              </w:rPr>
              <w:t>2025):</w:t>
            </w:r>
            <w:r>
              <w:rPr>
                <w:b/>
                <w:bCs/>
                <w:spacing w:val="12"/>
                <w:w w:val="105"/>
                <w:sz w:val="20"/>
                <w:szCs w:val="20"/>
              </w:rPr>
              <w:t> </w:t>
            </w:r>
            <w:r>
              <w:rPr>
                <w:b/>
                <w:bCs/>
                <w:w w:val="105"/>
                <w:sz w:val="20"/>
                <w:szCs w:val="20"/>
              </w:rPr>
              <w:t>ERC</w:t>
            </w:r>
            <w:r>
              <w:rPr>
                <w:b/>
                <w:bCs/>
                <w:spacing w:val="10"/>
                <w:w w:val="105"/>
                <w:sz w:val="20"/>
                <w:szCs w:val="20"/>
              </w:rPr>
              <w:t> </w:t>
            </w:r>
            <w:r>
              <w:rPr>
                <w:b/>
                <w:bCs/>
                <w:w w:val="105"/>
                <w:sz w:val="20"/>
                <w:szCs w:val="20"/>
              </w:rPr>
              <w:t>2025</w:t>
            </w:r>
            <w:r>
              <w:rPr>
                <w:b/>
                <w:bCs/>
                <w:spacing w:val="10"/>
                <w:w w:val="105"/>
                <w:sz w:val="20"/>
                <w:szCs w:val="20"/>
              </w:rPr>
              <w:t> </w:t>
            </w:r>
            <w:r>
              <w:rPr>
                <w:b/>
                <w:bCs/>
                <w:w w:val="105"/>
                <w:sz w:val="20"/>
                <w:szCs w:val="20"/>
              </w:rPr>
              <w:t>εισάγει</w:t>
            </w:r>
            <w:r>
              <w:rPr>
                <w:b/>
                <w:bCs/>
                <w:spacing w:val="11"/>
                <w:w w:val="105"/>
                <w:sz w:val="20"/>
                <w:szCs w:val="20"/>
              </w:rPr>
              <w:t> </w:t>
            </w:r>
            <w:r>
              <w:rPr>
                <w:b/>
                <w:bCs/>
                <w:w w:val="105"/>
                <w:sz w:val="20"/>
                <w:szCs w:val="20"/>
              </w:rPr>
              <w:t>επίσημα</w:t>
            </w:r>
            <w:r>
              <w:rPr>
                <w:b/>
                <w:bCs/>
                <w:spacing w:val="13"/>
                <w:w w:val="105"/>
                <w:sz w:val="20"/>
                <w:szCs w:val="20"/>
              </w:rPr>
              <w:t> </w:t>
            </w:r>
            <w:r>
              <w:rPr>
                <w:b/>
                <w:bCs/>
                <w:w w:val="105"/>
                <w:sz w:val="20"/>
                <w:szCs w:val="20"/>
              </w:rPr>
              <w:t>τις</w:t>
            </w:r>
            <w:r>
              <w:rPr>
                <w:b/>
                <w:bCs/>
                <w:spacing w:val="11"/>
                <w:w w:val="105"/>
                <w:sz w:val="20"/>
                <w:szCs w:val="20"/>
              </w:rPr>
              <w:t> </w:t>
            </w:r>
            <w:r>
              <w:rPr>
                <w:b/>
                <w:bCs/>
                <w:w w:val="105"/>
                <w:sz w:val="20"/>
                <w:szCs w:val="20"/>
              </w:rPr>
              <w:t>3</w:t>
            </w:r>
            <w:r>
              <w:rPr>
                <w:b/>
                <w:bCs/>
                <w:spacing w:val="9"/>
                <w:w w:val="105"/>
                <w:sz w:val="20"/>
                <w:szCs w:val="20"/>
              </w:rPr>
              <w:t> </w:t>
            </w:r>
            <w:r>
              <w:rPr>
                <w:b/>
                <w:bCs/>
                <w:w w:val="105"/>
                <w:sz w:val="20"/>
                <w:szCs w:val="20"/>
              </w:rPr>
              <w:t>Βασικές</w:t>
            </w:r>
            <w:r>
              <w:rPr>
                <w:b/>
                <w:bCs/>
                <w:spacing w:val="9"/>
                <w:w w:val="105"/>
                <w:sz w:val="20"/>
                <w:szCs w:val="20"/>
              </w:rPr>
              <w:t> </w:t>
            </w:r>
            <w:r>
              <w:rPr>
                <w:b/>
                <w:bCs/>
                <w:w w:val="105"/>
                <w:sz w:val="20"/>
                <w:szCs w:val="20"/>
              </w:rPr>
              <w:t>Αρχές</w:t>
            </w:r>
            <w:r>
              <w:rPr>
                <w:b/>
                <w:bCs/>
                <w:spacing w:val="9"/>
                <w:w w:val="105"/>
                <w:sz w:val="20"/>
                <w:szCs w:val="20"/>
              </w:rPr>
              <w:t> </w:t>
            </w:r>
            <w:r>
              <w:rPr>
                <w:b/>
                <w:bCs/>
                <w:w w:val="105"/>
                <w:sz w:val="20"/>
                <w:szCs w:val="20"/>
              </w:rPr>
              <w:t>για</w:t>
            </w:r>
            <w:r>
              <w:rPr>
                <w:b/>
                <w:bCs/>
                <w:spacing w:val="11"/>
                <w:w w:val="105"/>
                <w:sz w:val="20"/>
                <w:szCs w:val="20"/>
              </w:rPr>
              <w:t> </w:t>
            </w:r>
            <w:r>
              <w:rPr>
                <w:b/>
                <w:bCs/>
                <w:w w:val="105"/>
                <w:sz w:val="20"/>
                <w:szCs w:val="20"/>
              </w:rPr>
              <w:t>την</w:t>
            </w:r>
            <w:r>
              <w:rPr>
                <w:b/>
                <w:bCs/>
                <w:spacing w:val="9"/>
                <w:w w:val="105"/>
                <w:sz w:val="20"/>
                <w:szCs w:val="20"/>
              </w:rPr>
              <w:t> </w:t>
            </w:r>
            <w:r>
              <w:rPr>
                <w:b/>
                <w:bCs/>
                <w:w w:val="105"/>
                <w:sz w:val="20"/>
                <w:szCs w:val="20"/>
              </w:rPr>
              <w:t>παροχή</w:t>
            </w:r>
            <w:r>
              <w:rPr>
                <w:b/>
                <w:bCs/>
                <w:spacing w:val="10"/>
                <w:w w:val="105"/>
                <w:sz w:val="20"/>
                <w:szCs w:val="20"/>
              </w:rPr>
              <w:t> </w:t>
            </w:r>
            <w:r>
              <w:rPr>
                <w:b/>
                <w:bCs/>
                <w:w w:val="105"/>
                <w:sz w:val="20"/>
                <w:szCs w:val="20"/>
              </w:rPr>
              <w:t>πρώτων </w:t>
            </w:r>
            <w:r>
              <w:rPr>
                <w:b/>
                <w:bCs/>
                <w:spacing w:val="-2"/>
                <w:w w:val="110"/>
                <w:sz w:val="20"/>
                <w:szCs w:val="20"/>
              </w:rPr>
              <w:t>βοηθειών.</w:t>
            </w:r>
          </w:p>
        </w:tc>
      </w:tr>
      <w:tr>
        <w:trPr>
          <w:trHeight w:val="464" w:hRule="atLeast"/>
        </w:trPr>
        <w:tc>
          <w:tcPr>
            <w:tcW w:w="411" w:type="dxa"/>
            <w:tcBorders>
              <w:top w:val="thickThinMediumGap" w:sz="6" w:space="0" w:color="843B0C"/>
              <w:left w:val="single" w:sz="6" w:space="0" w:color="2D75B6"/>
              <w:bottom w:val="single" w:sz="6" w:space="0" w:color="2D75B6"/>
              <w:right w:val="single" w:sz="6" w:space="0" w:color="2D75B6"/>
            </w:tcBorders>
            <w:shd w:val="clear" w:color="auto" w:fill="D9E8F5"/>
          </w:tcPr>
          <w:p>
            <w:pPr>
              <w:pStyle w:val="TableParagraph"/>
              <w:spacing w:before="0"/>
              <w:ind w:left="0"/>
              <w:rPr>
                <w:rFonts w:ascii="Times New Roman"/>
                <w:sz w:val="20"/>
              </w:rPr>
            </w:pPr>
          </w:p>
        </w:tc>
        <w:tc>
          <w:tcPr>
            <w:tcW w:w="9234" w:type="dxa"/>
            <w:tcBorders>
              <w:top w:val="thickThinMediumGap" w:sz="6" w:space="0" w:color="843B0C"/>
              <w:left w:val="single" w:sz="6" w:space="0" w:color="2D75B6"/>
              <w:bottom w:val="single" w:sz="6" w:space="0" w:color="2D75B6"/>
              <w:right w:val="single" w:sz="6" w:space="0" w:color="2D75B6"/>
            </w:tcBorders>
            <w:shd w:val="clear" w:color="auto" w:fill="D9E8F5"/>
          </w:tcPr>
          <w:p>
            <w:pPr>
              <w:pStyle w:val="TableParagraph"/>
              <w:spacing w:before="99"/>
              <w:ind w:left="24"/>
              <w:jc w:val="center"/>
              <w:rPr>
                <w:b/>
                <w:sz w:val="20"/>
              </w:rPr>
            </w:pPr>
            <w:r>
              <w:rPr>
                <w:b/>
                <w:spacing w:val="-4"/>
                <w:sz w:val="20"/>
              </w:rPr>
              <w:t>Αρχή</w:t>
            </w:r>
          </w:p>
        </w:tc>
      </w:tr>
      <w:tr>
        <w:trPr>
          <w:trHeight w:val="460" w:hRule="atLeast"/>
        </w:trPr>
        <w:tc>
          <w:tcPr>
            <w:tcW w:w="411" w:type="dxa"/>
            <w:tcBorders>
              <w:top w:val="single" w:sz="6" w:space="0" w:color="2D75B6"/>
              <w:left w:val="single" w:sz="4" w:space="0" w:color="CCCCCC"/>
              <w:bottom w:val="single" w:sz="4" w:space="0" w:color="CCCCCC"/>
              <w:right w:val="single" w:sz="4" w:space="0" w:color="CCCCCC"/>
            </w:tcBorders>
            <w:shd w:val="clear" w:color="auto" w:fill="D9E8F5"/>
          </w:tcPr>
          <w:p>
            <w:pPr>
              <w:pStyle w:val="TableParagraph"/>
              <w:spacing w:before="95"/>
              <w:ind w:left="22"/>
              <w:jc w:val="center"/>
              <w:rPr>
                <w:b/>
                <w:sz w:val="20"/>
              </w:rPr>
            </w:pPr>
            <w:r>
              <w:rPr>
                <w:b/>
                <w:spacing w:val="-10"/>
                <w:sz w:val="20"/>
              </w:rPr>
              <w:t>1</w:t>
            </w:r>
          </w:p>
        </w:tc>
        <w:tc>
          <w:tcPr>
            <w:tcW w:w="9234" w:type="dxa"/>
            <w:tcBorders>
              <w:top w:val="single" w:sz="6" w:space="0" w:color="2D75B6"/>
              <w:left w:val="single" w:sz="4" w:space="0" w:color="CCCCCC"/>
              <w:bottom w:val="single" w:sz="4" w:space="0" w:color="CCCCCC"/>
              <w:right w:val="single" w:sz="4" w:space="0" w:color="CCCCCC"/>
            </w:tcBorders>
            <w:shd w:val="clear" w:color="auto" w:fill="D9E8F5"/>
          </w:tcPr>
          <w:p>
            <w:pPr>
              <w:pStyle w:val="TableParagraph"/>
              <w:spacing w:before="95"/>
              <w:ind w:left="148"/>
              <w:rPr>
                <w:sz w:val="20"/>
              </w:rPr>
            </w:pPr>
            <w:r>
              <w:rPr>
                <w:sz w:val="20"/>
              </w:rPr>
              <w:t>Ελέγξτε</w:t>
            </w:r>
            <w:r>
              <w:rPr>
                <w:spacing w:val="-7"/>
                <w:sz w:val="20"/>
              </w:rPr>
              <w:t> </w:t>
            </w:r>
            <w:r>
              <w:rPr>
                <w:sz w:val="20"/>
              </w:rPr>
              <w:t>την</w:t>
            </w:r>
            <w:r>
              <w:rPr>
                <w:spacing w:val="-5"/>
                <w:sz w:val="20"/>
              </w:rPr>
              <w:t> </w:t>
            </w:r>
            <w:r>
              <w:rPr>
                <w:sz w:val="20"/>
              </w:rPr>
              <w:t>ΑΣΦΑΛΕΙΑ</w:t>
            </w:r>
            <w:r>
              <w:rPr>
                <w:spacing w:val="-6"/>
                <w:sz w:val="20"/>
              </w:rPr>
              <w:t> </w:t>
            </w:r>
            <w:r>
              <w:rPr>
                <w:sz w:val="20"/>
              </w:rPr>
              <w:t>της</w:t>
            </w:r>
            <w:r>
              <w:rPr>
                <w:spacing w:val="-4"/>
                <w:sz w:val="20"/>
              </w:rPr>
              <w:t> </w:t>
            </w:r>
            <w:r>
              <w:rPr>
                <w:sz w:val="20"/>
              </w:rPr>
              <w:t>σκηνής</w:t>
            </w:r>
            <w:r>
              <w:rPr>
                <w:spacing w:val="-4"/>
                <w:sz w:val="20"/>
              </w:rPr>
              <w:t> </w:t>
            </w:r>
            <w:r>
              <w:rPr>
                <w:sz w:val="20"/>
              </w:rPr>
              <w:t>-</w:t>
            </w:r>
            <w:r>
              <w:rPr>
                <w:spacing w:val="-5"/>
                <w:sz w:val="20"/>
              </w:rPr>
              <w:t> </w:t>
            </w:r>
            <w:r>
              <w:rPr>
                <w:sz w:val="20"/>
              </w:rPr>
              <w:t>πριν</w:t>
            </w:r>
            <w:r>
              <w:rPr>
                <w:spacing w:val="-6"/>
                <w:sz w:val="20"/>
              </w:rPr>
              <w:t> </w:t>
            </w:r>
            <w:r>
              <w:rPr>
                <w:sz w:val="20"/>
              </w:rPr>
              <w:t>πλησιάσετε</w:t>
            </w:r>
            <w:r>
              <w:rPr>
                <w:spacing w:val="-1"/>
                <w:sz w:val="20"/>
              </w:rPr>
              <w:t> </w:t>
            </w:r>
            <w:r>
              <w:rPr>
                <w:sz w:val="20"/>
              </w:rPr>
              <w:t>τον/τη</w:t>
            </w:r>
            <w:r>
              <w:rPr>
                <w:spacing w:val="-7"/>
                <w:sz w:val="20"/>
              </w:rPr>
              <w:t> </w:t>
            </w:r>
            <w:r>
              <w:rPr>
                <w:spacing w:val="-2"/>
                <w:sz w:val="20"/>
              </w:rPr>
              <w:t>μαθητή/μαθήτρια</w:t>
            </w:r>
          </w:p>
        </w:tc>
      </w:tr>
      <w:tr>
        <w:trPr>
          <w:trHeight w:val="462" w:hRule="atLeast"/>
        </w:trPr>
        <w:tc>
          <w:tcPr>
            <w:tcW w:w="411" w:type="dxa"/>
            <w:tcBorders>
              <w:top w:val="single" w:sz="4" w:space="0" w:color="CCCCCC"/>
              <w:left w:val="single" w:sz="4" w:space="0" w:color="CCCCCC"/>
              <w:bottom w:val="single" w:sz="4" w:space="0" w:color="CCCCCC"/>
              <w:right w:val="single" w:sz="4" w:space="0" w:color="CCCCCC"/>
            </w:tcBorders>
            <w:shd w:val="clear" w:color="auto" w:fill="FFF1CC"/>
          </w:tcPr>
          <w:p>
            <w:pPr>
              <w:pStyle w:val="TableParagraph"/>
              <w:ind w:left="22"/>
              <w:jc w:val="center"/>
              <w:rPr>
                <w:b/>
                <w:sz w:val="20"/>
              </w:rPr>
            </w:pPr>
            <w:r>
              <w:rPr>
                <w:b/>
                <w:spacing w:val="-10"/>
                <w:sz w:val="20"/>
              </w:rPr>
              <w:t>2</w:t>
            </w:r>
          </w:p>
        </w:tc>
        <w:tc>
          <w:tcPr>
            <w:tcW w:w="9234" w:type="dxa"/>
            <w:tcBorders>
              <w:top w:val="single" w:sz="4" w:space="0" w:color="CCCCCC"/>
              <w:left w:val="single" w:sz="4" w:space="0" w:color="CCCCCC"/>
              <w:bottom w:val="single" w:sz="4" w:space="0" w:color="CCCCCC"/>
              <w:right w:val="single" w:sz="4" w:space="0" w:color="CCCCCC"/>
            </w:tcBorders>
            <w:shd w:val="clear" w:color="auto" w:fill="FFF1CC"/>
          </w:tcPr>
          <w:p>
            <w:pPr>
              <w:pStyle w:val="TableParagraph"/>
              <w:ind w:left="148"/>
              <w:rPr>
                <w:sz w:val="20"/>
              </w:rPr>
            </w:pPr>
            <w:r>
              <w:rPr>
                <w:sz w:val="20"/>
              </w:rPr>
              <w:t>Εφόσον</w:t>
            </w:r>
            <w:r>
              <w:rPr>
                <w:spacing w:val="-7"/>
                <w:sz w:val="20"/>
              </w:rPr>
              <w:t> </w:t>
            </w:r>
            <w:r>
              <w:rPr>
                <w:sz w:val="20"/>
              </w:rPr>
              <w:t>απαιτείται</w:t>
            </w:r>
            <w:r>
              <w:rPr>
                <w:spacing w:val="-5"/>
                <w:sz w:val="20"/>
              </w:rPr>
              <w:t> </w:t>
            </w:r>
            <w:r>
              <w:rPr>
                <w:sz w:val="20"/>
              </w:rPr>
              <w:t>-</w:t>
            </w:r>
            <w:r>
              <w:rPr>
                <w:spacing w:val="-7"/>
                <w:sz w:val="20"/>
              </w:rPr>
              <w:t> </w:t>
            </w:r>
            <w:r>
              <w:rPr>
                <w:sz w:val="20"/>
              </w:rPr>
              <w:t>Καλέστε</w:t>
            </w:r>
            <w:r>
              <w:rPr>
                <w:spacing w:val="-8"/>
                <w:sz w:val="20"/>
              </w:rPr>
              <w:t> </w:t>
            </w:r>
            <w:r>
              <w:rPr>
                <w:sz w:val="20"/>
              </w:rPr>
              <w:t>τον</w:t>
            </w:r>
            <w:r>
              <w:rPr>
                <w:spacing w:val="-6"/>
                <w:sz w:val="20"/>
              </w:rPr>
              <w:t> </w:t>
            </w:r>
            <w:r>
              <w:rPr>
                <w:sz w:val="20"/>
              </w:rPr>
              <w:t>αριθμό</w:t>
            </w:r>
            <w:r>
              <w:rPr>
                <w:spacing w:val="-6"/>
                <w:sz w:val="20"/>
              </w:rPr>
              <w:t> </w:t>
            </w:r>
            <w:r>
              <w:rPr>
                <w:sz w:val="20"/>
              </w:rPr>
              <w:t>έκτακτης</w:t>
            </w:r>
            <w:r>
              <w:rPr>
                <w:spacing w:val="-8"/>
                <w:sz w:val="20"/>
              </w:rPr>
              <w:t> </w:t>
            </w:r>
            <w:r>
              <w:rPr>
                <w:sz w:val="20"/>
              </w:rPr>
              <w:t>ανάγκης</w:t>
            </w:r>
            <w:r>
              <w:rPr>
                <w:spacing w:val="-8"/>
                <w:sz w:val="20"/>
              </w:rPr>
              <w:t> </w:t>
            </w:r>
            <w:r>
              <w:rPr>
                <w:sz w:val="20"/>
              </w:rPr>
              <w:t>(112)</w:t>
            </w:r>
            <w:r>
              <w:rPr>
                <w:spacing w:val="-6"/>
                <w:sz w:val="20"/>
              </w:rPr>
              <w:t> </w:t>
            </w:r>
            <w:r>
              <w:rPr>
                <w:sz w:val="20"/>
              </w:rPr>
              <w:t>ΤΟ</w:t>
            </w:r>
            <w:r>
              <w:rPr>
                <w:spacing w:val="-6"/>
                <w:sz w:val="20"/>
              </w:rPr>
              <w:t> </w:t>
            </w:r>
            <w:r>
              <w:rPr>
                <w:sz w:val="20"/>
              </w:rPr>
              <w:t>ΣΥΝΤΟΜΟΤΕΡΟ</w:t>
            </w:r>
            <w:r>
              <w:rPr>
                <w:spacing w:val="-5"/>
                <w:sz w:val="20"/>
              </w:rPr>
              <w:t> </w:t>
            </w:r>
            <w:r>
              <w:rPr>
                <w:spacing w:val="-2"/>
                <w:sz w:val="20"/>
              </w:rPr>
              <w:t>δΥΝΑΤΟΝ</w:t>
            </w:r>
          </w:p>
        </w:tc>
      </w:tr>
      <w:tr>
        <w:trPr>
          <w:trHeight w:val="465" w:hRule="atLeast"/>
        </w:trPr>
        <w:tc>
          <w:tcPr>
            <w:tcW w:w="411" w:type="dxa"/>
            <w:tcBorders>
              <w:top w:val="single" w:sz="4" w:space="0" w:color="CCCCCC"/>
              <w:left w:val="single" w:sz="4" w:space="0" w:color="CCCCCC"/>
              <w:bottom w:val="single" w:sz="4" w:space="0" w:color="CCCCCC"/>
              <w:right w:val="single" w:sz="4" w:space="0" w:color="CCCCCC"/>
            </w:tcBorders>
            <w:shd w:val="clear" w:color="auto" w:fill="E1EEDA"/>
          </w:tcPr>
          <w:p>
            <w:pPr>
              <w:pStyle w:val="TableParagraph"/>
              <w:ind w:left="22"/>
              <w:jc w:val="center"/>
              <w:rPr>
                <w:b/>
                <w:sz w:val="20"/>
              </w:rPr>
            </w:pPr>
            <w:r>
              <w:rPr>
                <w:b/>
                <w:spacing w:val="-10"/>
                <w:sz w:val="20"/>
              </w:rPr>
              <w:t>3</w:t>
            </w:r>
          </w:p>
        </w:tc>
        <w:tc>
          <w:tcPr>
            <w:tcW w:w="9234" w:type="dxa"/>
            <w:tcBorders>
              <w:top w:val="single" w:sz="4" w:space="0" w:color="CCCCCC"/>
              <w:left w:val="single" w:sz="4" w:space="0" w:color="CCCCCC"/>
              <w:bottom w:val="single" w:sz="4" w:space="0" w:color="CCCCCC"/>
              <w:right w:val="single" w:sz="4" w:space="0" w:color="CCCCCC"/>
            </w:tcBorders>
            <w:shd w:val="clear" w:color="auto" w:fill="E1EEDA"/>
          </w:tcPr>
          <w:p>
            <w:pPr>
              <w:pStyle w:val="TableParagraph"/>
              <w:ind w:left="148"/>
              <w:rPr>
                <w:sz w:val="20"/>
              </w:rPr>
            </w:pPr>
            <w:r>
              <w:rPr>
                <w:sz w:val="20"/>
              </w:rPr>
              <w:t>Χρησιμοποιήστε</w:t>
            </w:r>
            <w:r>
              <w:rPr>
                <w:spacing w:val="-7"/>
                <w:sz w:val="20"/>
              </w:rPr>
              <w:t> </w:t>
            </w:r>
            <w:r>
              <w:rPr>
                <w:sz w:val="20"/>
              </w:rPr>
              <w:t>ΜΟΝΟ</w:t>
            </w:r>
            <w:r>
              <w:rPr>
                <w:spacing w:val="-6"/>
                <w:sz w:val="20"/>
              </w:rPr>
              <w:t> </w:t>
            </w:r>
            <w:r>
              <w:rPr>
                <w:sz w:val="20"/>
              </w:rPr>
              <w:t>τον</w:t>
            </w:r>
            <w:r>
              <w:rPr>
                <w:spacing w:val="-5"/>
                <w:sz w:val="20"/>
              </w:rPr>
              <w:t> </w:t>
            </w:r>
            <w:r>
              <w:rPr>
                <w:sz w:val="20"/>
              </w:rPr>
              <w:t>εξοπλισμό</w:t>
            </w:r>
            <w:r>
              <w:rPr>
                <w:spacing w:val="-7"/>
                <w:sz w:val="20"/>
              </w:rPr>
              <w:t> </w:t>
            </w:r>
            <w:r>
              <w:rPr>
                <w:sz w:val="20"/>
              </w:rPr>
              <w:t>και</w:t>
            </w:r>
            <w:r>
              <w:rPr>
                <w:spacing w:val="-6"/>
                <w:sz w:val="20"/>
              </w:rPr>
              <w:t> </w:t>
            </w:r>
            <w:r>
              <w:rPr>
                <w:sz w:val="20"/>
              </w:rPr>
              <w:t>τα</w:t>
            </w:r>
            <w:r>
              <w:rPr>
                <w:spacing w:val="-6"/>
                <w:sz w:val="20"/>
              </w:rPr>
              <w:t> </w:t>
            </w:r>
            <w:r>
              <w:rPr>
                <w:sz w:val="20"/>
              </w:rPr>
              <w:t>φάρμακα</w:t>
            </w:r>
            <w:r>
              <w:rPr>
                <w:spacing w:val="-7"/>
                <w:sz w:val="20"/>
              </w:rPr>
              <w:t> </w:t>
            </w:r>
            <w:r>
              <w:rPr>
                <w:sz w:val="20"/>
              </w:rPr>
              <w:t>για</w:t>
            </w:r>
            <w:r>
              <w:rPr>
                <w:spacing w:val="-6"/>
                <w:sz w:val="20"/>
              </w:rPr>
              <w:t> </w:t>
            </w:r>
            <w:r>
              <w:rPr>
                <w:sz w:val="20"/>
              </w:rPr>
              <w:t>τα</w:t>
            </w:r>
            <w:r>
              <w:rPr>
                <w:spacing w:val="-7"/>
                <w:sz w:val="20"/>
              </w:rPr>
              <w:t> </w:t>
            </w:r>
            <w:r>
              <w:rPr>
                <w:sz w:val="20"/>
              </w:rPr>
              <w:t>οποία</w:t>
            </w:r>
            <w:r>
              <w:rPr>
                <w:spacing w:val="-6"/>
                <w:sz w:val="20"/>
              </w:rPr>
              <w:t> </w:t>
            </w:r>
            <w:r>
              <w:rPr>
                <w:sz w:val="20"/>
              </w:rPr>
              <w:t>έχετε</w:t>
            </w:r>
            <w:r>
              <w:rPr>
                <w:spacing w:val="-4"/>
                <w:sz w:val="20"/>
              </w:rPr>
              <w:t> </w:t>
            </w:r>
            <w:r>
              <w:rPr>
                <w:spacing w:val="-2"/>
                <w:sz w:val="20"/>
              </w:rPr>
              <w:t>εκπαιδευτεί</w:t>
            </w:r>
          </w:p>
        </w:tc>
      </w:tr>
    </w:tbl>
    <w:p>
      <w:pPr>
        <w:pStyle w:val="BodyText"/>
        <w:spacing w:before="216"/>
        <w:rPr>
          <w:b/>
        </w:rPr>
      </w:pPr>
    </w:p>
    <w:p>
      <w:pPr>
        <w:pStyle w:val="Heading5"/>
        <w:numPr>
          <w:ilvl w:val="1"/>
          <w:numId w:val="26"/>
        </w:numPr>
        <w:tabs>
          <w:tab w:pos="1500" w:val="left" w:leader="none"/>
        </w:tabs>
        <w:spacing w:line="240" w:lineRule="auto" w:before="0" w:after="0"/>
        <w:ind w:left="1500" w:right="0" w:hanging="368"/>
        <w:jc w:val="left"/>
      </w:pPr>
      <w:bookmarkStart w:name="_TOC_250000" w:id="25"/>
      <w:r>
        <w:rPr/>
        <w:t>Δομημένη</w:t>
      </w:r>
      <w:r>
        <w:rPr>
          <w:spacing w:val="-9"/>
        </w:rPr>
        <w:t> </w:t>
      </w:r>
      <w:r>
        <w:rPr/>
        <w:t>Αξιολόγηση</w:t>
      </w:r>
      <w:r>
        <w:rPr>
          <w:spacing w:val="-9"/>
        </w:rPr>
        <w:t> </w:t>
      </w:r>
      <w:bookmarkEnd w:id="25"/>
      <w:r>
        <w:rPr>
          <w:spacing w:val="-4"/>
        </w:rPr>
        <w:t>ABCDE</w:t>
      </w:r>
    </w:p>
    <w:p>
      <w:pPr>
        <w:pStyle w:val="BodyText"/>
        <w:spacing w:before="6"/>
        <w:rPr>
          <w:b/>
          <w:sz w:val="10"/>
        </w:rPr>
      </w:pPr>
    </w:p>
    <w:tbl>
      <w:tblPr>
        <w:tblW w:w="0" w:type="auto"/>
        <w:jc w:val="left"/>
        <w:tblInd w:w="1158" w:type="dxa"/>
        <w:tblBorders>
          <w:top w:val="single" w:sz="12" w:space="0" w:color="843B0C"/>
          <w:left w:val="single" w:sz="12" w:space="0" w:color="843B0C"/>
          <w:bottom w:val="single" w:sz="12" w:space="0" w:color="843B0C"/>
          <w:right w:val="single" w:sz="12" w:space="0" w:color="843B0C"/>
          <w:insideH w:val="single" w:sz="12" w:space="0" w:color="843B0C"/>
          <w:insideV w:val="single" w:sz="12" w:space="0" w:color="843B0C"/>
        </w:tblBorders>
        <w:tblLayout w:type="fixed"/>
        <w:tblCellMar>
          <w:top w:w="0" w:type="dxa"/>
          <w:left w:w="0" w:type="dxa"/>
          <w:bottom w:w="0" w:type="dxa"/>
          <w:right w:w="0" w:type="dxa"/>
        </w:tblCellMar>
        <w:tblLook w:val="01E0"/>
      </w:tblPr>
      <w:tblGrid>
        <w:gridCol w:w="440"/>
        <w:gridCol w:w="2530"/>
        <w:gridCol w:w="3420"/>
        <w:gridCol w:w="3243"/>
      </w:tblGrid>
      <w:tr>
        <w:trPr>
          <w:trHeight w:val="687" w:hRule="atLeast"/>
        </w:trPr>
        <w:tc>
          <w:tcPr>
            <w:tcW w:w="9633" w:type="dxa"/>
            <w:gridSpan w:val="4"/>
            <w:tcBorders>
              <w:bottom w:val="thinThickMediumGap" w:sz="6" w:space="0" w:color="843B0C"/>
            </w:tcBorders>
            <w:shd w:val="clear" w:color="auto" w:fill="FFF1CC"/>
          </w:tcPr>
          <w:p>
            <w:pPr>
              <w:pStyle w:val="TableParagraph"/>
              <w:spacing w:line="237" w:lineRule="auto"/>
              <w:ind w:left="136" w:right="114"/>
              <w:rPr>
                <w:b/>
                <w:bCs/>
                <w:sz w:val="20"/>
                <w:szCs w:val="20"/>
              </w:rPr>
            </w:pPr>
            <w:r>
              <w:rPr>
                <w:rFonts w:ascii="Segoe UI Emoji" w:hAnsi="Segoe UI Emoji" w:cs="Segoe UI Emoji" w:eastAsia="Segoe UI Emoji"/>
                <w:color w:val="FFFFFF"/>
                <w:spacing w:val="-274"/>
                <w:w w:val="158"/>
                <w:sz w:val="20"/>
                <w:szCs w:val="20"/>
              </w:rPr>
              <w:t>•</w:t>
            </w:r>
            <w:r>
              <w:rPr>
                <w:rFonts w:ascii="Segoe UI Emoji" w:hAnsi="Segoe UI Emoji" w:cs="Segoe UI Emoji" w:eastAsia="Segoe UI Emoji"/>
                <w:color w:val="00A6EC"/>
                <w:spacing w:val="-274"/>
                <w:w w:val="5"/>
                <w:sz w:val="20"/>
                <w:szCs w:val="20"/>
              </w:rPr>
              <w:t>⬛</w:t>
            </w:r>
            <w:r>
              <w:rPr>
                <w:rFonts w:ascii="Segoe UI Emoji" w:hAnsi="Segoe UI Emoji" w:cs="Segoe UI Emoji" w:eastAsia="Segoe UI Emoji"/>
                <w:color w:val="FFFFFF"/>
                <w:spacing w:val="-274"/>
                <w:w w:val="11"/>
                <w:sz w:val="20"/>
                <w:szCs w:val="20"/>
              </w:rPr>
              <w:t>w</w:t>
            </w:r>
            <w:r>
              <w:rPr>
                <w:rFonts w:ascii="Segoe UI Emoji" w:hAnsi="Segoe UI Emoji" w:cs="Segoe UI Emoji" w:eastAsia="Segoe UI Emoji"/>
                <w:color w:val="FFFFFF"/>
                <w:w w:val="254"/>
                <w:sz w:val="20"/>
                <w:szCs w:val="20"/>
              </w:rPr>
              <w:t>›</w:t>
            </w:r>
            <w:r>
              <w:rPr>
                <w:rFonts w:ascii="Segoe UI Emoji" w:hAnsi="Segoe UI Emoji" w:cs="Segoe UI Emoji" w:eastAsia="Segoe UI Emoji"/>
                <w:color w:val="FFFFFF"/>
                <w:spacing w:val="38"/>
                <w:w w:val="107"/>
                <w:sz w:val="20"/>
                <w:szCs w:val="20"/>
              </w:rPr>
              <w:t> </w:t>
            </w:r>
            <w:r>
              <w:rPr>
                <w:b/>
                <w:bCs/>
                <w:w w:val="105"/>
                <w:sz w:val="20"/>
                <w:szCs w:val="20"/>
              </w:rPr>
              <w:t>ΝΕΟ</w:t>
            </w:r>
            <w:r>
              <w:rPr>
                <w:b/>
                <w:bCs/>
                <w:spacing w:val="3"/>
                <w:w w:val="105"/>
                <w:sz w:val="20"/>
                <w:szCs w:val="20"/>
              </w:rPr>
              <w:t> </w:t>
            </w:r>
            <w:r>
              <w:rPr>
                <w:b/>
                <w:bCs/>
                <w:w w:val="105"/>
                <w:sz w:val="20"/>
                <w:szCs w:val="20"/>
              </w:rPr>
              <w:t>(ERC</w:t>
            </w:r>
            <w:r>
              <w:rPr>
                <w:b/>
                <w:bCs/>
                <w:spacing w:val="4"/>
                <w:w w:val="105"/>
                <w:sz w:val="20"/>
                <w:szCs w:val="20"/>
              </w:rPr>
              <w:t> </w:t>
            </w:r>
            <w:r>
              <w:rPr>
                <w:b/>
                <w:bCs/>
                <w:w w:val="105"/>
                <w:sz w:val="20"/>
                <w:szCs w:val="20"/>
              </w:rPr>
              <w:t>2025):</w:t>
            </w:r>
            <w:r>
              <w:rPr>
                <w:b/>
                <w:bCs/>
                <w:spacing w:val="15"/>
                <w:w w:val="105"/>
                <w:sz w:val="20"/>
                <w:szCs w:val="20"/>
              </w:rPr>
              <w:t> </w:t>
            </w:r>
            <w:r>
              <w:rPr>
                <w:b/>
                <w:bCs/>
                <w:w w:val="105"/>
                <w:sz w:val="20"/>
                <w:szCs w:val="20"/>
              </w:rPr>
              <w:t>ERC</w:t>
            </w:r>
            <w:r>
              <w:rPr>
                <w:b/>
                <w:bCs/>
                <w:spacing w:val="14"/>
                <w:w w:val="105"/>
                <w:sz w:val="20"/>
                <w:szCs w:val="20"/>
              </w:rPr>
              <w:t> </w:t>
            </w:r>
            <w:r>
              <w:rPr>
                <w:b/>
                <w:bCs/>
                <w:w w:val="105"/>
                <w:sz w:val="20"/>
                <w:szCs w:val="20"/>
              </w:rPr>
              <w:t>2025</w:t>
            </w:r>
            <w:r>
              <w:rPr>
                <w:b/>
                <w:bCs/>
                <w:spacing w:val="13"/>
                <w:w w:val="105"/>
                <w:sz w:val="20"/>
                <w:szCs w:val="20"/>
              </w:rPr>
              <w:t> </w:t>
            </w:r>
            <w:r>
              <w:rPr>
                <w:b/>
                <w:bCs/>
                <w:w w:val="105"/>
                <w:sz w:val="20"/>
                <w:szCs w:val="20"/>
              </w:rPr>
              <w:t>First</w:t>
            </w:r>
            <w:r>
              <w:rPr>
                <w:b/>
                <w:bCs/>
                <w:spacing w:val="15"/>
                <w:w w:val="105"/>
                <w:sz w:val="20"/>
                <w:szCs w:val="20"/>
              </w:rPr>
              <w:t> </w:t>
            </w:r>
            <w:r>
              <w:rPr>
                <w:b/>
                <w:bCs/>
                <w:w w:val="105"/>
                <w:sz w:val="20"/>
                <w:szCs w:val="20"/>
              </w:rPr>
              <w:t>Aid:</w:t>
            </w:r>
            <w:r>
              <w:rPr>
                <w:b/>
                <w:bCs/>
                <w:spacing w:val="18"/>
                <w:w w:val="105"/>
                <w:sz w:val="20"/>
                <w:szCs w:val="20"/>
              </w:rPr>
              <w:t> </w:t>
            </w:r>
            <w:r>
              <w:rPr>
                <w:b/>
                <w:bCs/>
                <w:w w:val="105"/>
                <w:sz w:val="20"/>
                <w:szCs w:val="20"/>
              </w:rPr>
              <w:t>Το</w:t>
            </w:r>
            <w:r>
              <w:rPr>
                <w:b/>
                <w:bCs/>
                <w:spacing w:val="15"/>
                <w:w w:val="105"/>
                <w:sz w:val="20"/>
                <w:szCs w:val="20"/>
              </w:rPr>
              <w:t> </w:t>
            </w:r>
            <w:r>
              <w:rPr>
                <w:b/>
                <w:bCs/>
                <w:w w:val="105"/>
                <w:sz w:val="20"/>
                <w:szCs w:val="20"/>
              </w:rPr>
              <w:t>ABCDE</w:t>
            </w:r>
            <w:r>
              <w:rPr>
                <w:b/>
                <w:bCs/>
                <w:spacing w:val="14"/>
                <w:w w:val="105"/>
                <w:sz w:val="20"/>
                <w:szCs w:val="20"/>
              </w:rPr>
              <w:t> </w:t>
            </w:r>
            <w:r>
              <w:rPr>
                <w:b/>
                <w:bCs/>
                <w:w w:val="105"/>
                <w:sz w:val="20"/>
                <w:szCs w:val="20"/>
              </w:rPr>
              <w:t>(με</w:t>
            </w:r>
            <w:r>
              <w:rPr>
                <w:b/>
                <w:bCs/>
                <w:spacing w:val="14"/>
                <w:w w:val="105"/>
                <w:sz w:val="20"/>
                <w:szCs w:val="20"/>
              </w:rPr>
              <w:t> </w:t>
            </w:r>
            <w:r>
              <w:rPr>
                <w:b/>
                <w:bCs/>
                <w:w w:val="105"/>
                <w:sz w:val="20"/>
                <w:szCs w:val="20"/>
              </w:rPr>
              <w:t>D-Disability</w:t>
            </w:r>
            <w:r>
              <w:rPr>
                <w:b/>
                <w:bCs/>
                <w:spacing w:val="16"/>
                <w:w w:val="105"/>
                <w:sz w:val="20"/>
                <w:szCs w:val="20"/>
              </w:rPr>
              <w:t> </w:t>
            </w:r>
            <w:r>
              <w:rPr>
                <w:b/>
                <w:bCs/>
                <w:w w:val="105"/>
                <w:sz w:val="20"/>
                <w:szCs w:val="20"/>
              </w:rPr>
              <w:t>&amp;</w:t>
            </w:r>
            <w:r>
              <w:rPr>
                <w:b/>
                <w:bCs/>
                <w:spacing w:val="14"/>
                <w:w w:val="105"/>
                <w:sz w:val="20"/>
                <w:szCs w:val="20"/>
              </w:rPr>
              <w:t> </w:t>
            </w:r>
            <w:r>
              <w:rPr>
                <w:b/>
                <w:bCs/>
                <w:w w:val="105"/>
                <w:sz w:val="20"/>
                <w:szCs w:val="20"/>
              </w:rPr>
              <w:t>E-Exposure)</w:t>
            </w:r>
            <w:r>
              <w:rPr>
                <w:b/>
                <w:bCs/>
                <w:spacing w:val="15"/>
                <w:w w:val="105"/>
                <w:sz w:val="20"/>
                <w:szCs w:val="20"/>
              </w:rPr>
              <w:t> </w:t>
            </w:r>
            <w:r>
              <w:rPr>
                <w:b/>
                <w:bCs/>
                <w:w w:val="105"/>
                <w:sz w:val="20"/>
                <w:szCs w:val="20"/>
              </w:rPr>
              <w:t>εισάγεται </w:t>
            </w:r>
            <w:r>
              <w:rPr>
                <w:b/>
                <w:bCs/>
                <w:sz w:val="20"/>
                <w:szCs w:val="20"/>
              </w:rPr>
              <w:t>επίσημα στις οδηγίες πρώτων βοηθειών.</w:t>
            </w:r>
          </w:p>
        </w:tc>
      </w:tr>
      <w:tr>
        <w:trPr>
          <w:trHeight w:val="459" w:hRule="atLeast"/>
        </w:trPr>
        <w:tc>
          <w:tcPr>
            <w:tcW w:w="440" w:type="dxa"/>
            <w:tcBorders>
              <w:top w:val="thickThinMediumGap" w:sz="6" w:space="0" w:color="843B0C"/>
              <w:left w:val="single" w:sz="6" w:space="0" w:color="2D75B6"/>
              <w:bottom w:val="single" w:sz="6" w:space="0" w:color="2D75B6"/>
              <w:right w:val="single" w:sz="6" w:space="0" w:color="2D75B6"/>
            </w:tcBorders>
            <w:shd w:val="clear" w:color="auto" w:fill="D9E8F5"/>
          </w:tcPr>
          <w:p>
            <w:pPr>
              <w:pStyle w:val="TableParagraph"/>
              <w:spacing w:before="0"/>
              <w:ind w:left="0"/>
              <w:rPr>
                <w:rFonts w:ascii="Times New Roman"/>
                <w:sz w:val="20"/>
              </w:rPr>
            </w:pPr>
          </w:p>
        </w:tc>
        <w:tc>
          <w:tcPr>
            <w:tcW w:w="2530" w:type="dxa"/>
            <w:tcBorders>
              <w:top w:val="thickThinMediumGap" w:sz="6" w:space="0" w:color="843B0C"/>
              <w:left w:val="single" w:sz="6" w:space="0" w:color="2D75B6"/>
              <w:bottom w:val="single" w:sz="6" w:space="0" w:color="2D75B6"/>
              <w:right w:val="single" w:sz="6" w:space="0" w:color="2D75B6"/>
            </w:tcBorders>
            <w:shd w:val="clear" w:color="auto" w:fill="D9E8F5"/>
          </w:tcPr>
          <w:p>
            <w:pPr>
              <w:pStyle w:val="TableParagraph"/>
              <w:spacing w:before="94"/>
              <w:ind w:left="24"/>
              <w:jc w:val="center"/>
              <w:rPr>
                <w:b/>
                <w:sz w:val="20"/>
              </w:rPr>
            </w:pPr>
            <w:r>
              <w:rPr>
                <w:b/>
                <w:spacing w:val="-4"/>
                <w:sz w:val="20"/>
              </w:rPr>
              <w:t>Βήμα</w:t>
            </w:r>
          </w:p>
        </w:tc>
        <w:tc>
          <w:tcPr>
            <w:tcW w:w="3420" w:type="dxa"/>
            <w:tcBorders>
              <w:top w:val="thickThinMediumGap" w:sz="6" w:space="0" w:color="843B0C"/>
              <w:left w:val="single" w:sz="6" w:space="0" w:color="2D75B6"/>
              <w:bottom w:val="single" w:sz="6" w:space="0" w:color="2D75B6"/>
              <w:right w:val="single" w:sz="6" w:space="0" w:color="2D75B6"/>
            </w:tcBorders>
            <w:shd w:val="clear" w:color="auto" w:fill="D9E8F5"/>
          </w:tcPr>
          <w:p>
            <w:pPr>
              <w:pStyle w:val="TableParagraph"/>
              <w:spacing w:before="94"/>
              <w:ind w:left="1144"/>
              <w:rPr>
                <w:b/>
                <w:sz w:val="20"/>
              </w:rPr>
            </w:pPr>
            <w:r>
              <w:rPr>
                <w:b/>
                <w:spacing w:val="-2"/>
                <w:sz w:val="20"/>
              </w:rPr>
              <w:t>Αξιολόγηση</w:t>
            </w:r>
          </w:p>
        </w:tc>
        <w:tc>
          <w:tcPr>
            <w:tcW w:w="3243" w:type="dxa"/>
            <w:tcBorders>
              <w:top w:val="thickThinMediumGap" w:sz="6" w:space="0" w:color="843B0C"/>
              <w:left w:val="single" w:sz="6" w:space="0" w:color="2D75B6"/>
              <w:bottom w:val="single" w:sz="6" w:space="0" w:color="2D75B6"/>
              <w:right w:val="single" w:sz="6" w:space="0" w:color="2D75B6"/>
            </w:tcBorders>
            <w:shd w:val="clear" w:color="auto" w:fill="D9E8F5"/>
          </w:tcPr>
          <w:p>
            <w:pPr>
              <w:pStyle w:val="TableParagraph"/>
              <w:spacing w:before="94"/>
              <w:ind w:left="866"/>
              <w:rPr>
                <w:b/>
                <w:sz w:val="20"/>
              </w:rPr>
            </w:pPr>
            <w:r>
              <w:rPr>
                <w:b/>
                <w:sz w:val="20"/>
              </w:rPr>
              <w:t>Άμεση</w:t>
            </w:r>
            <w:r>
              <w:rPr>
                <w:b/>
                <w:spacing w:val="-8"/>
                <w:sz w:val="20"/>
              </w:rPr>
              <w:t> </w:t>
            </w:r>
            <w:r>
              <w:rPr>
                <w:b/>
                <w:spacing w:val="-2"/>
                <w:sz w:val="20"/>
              </w:rPr>
              <w:t>Ενέργεια</w:t>
            </w:r>
          </w:p>
        </w:tc>
      </w:tr>
      <w:tr>
        <w:trPr>
          <w:trHeight w:val="724" w:hRule="atLeast"/>
        </w:trPr>
        <w:tc>
          <w:tcPr>
            <w:tcW w:w="440" w:type="dxa"/>
            <w:tcBorders>
              <w:top w:val="single" w:sz="6" w:space="0" w:color="2D75B6"/>
              <w:left w:val="single" w:sz="4" w:space="0" w:color="CCCCCC"/>
              <w:bottom w:val="single" w:sz="4" w:space="0" w:color="CCCCCC"/>
              <w:right w:val="single" w:sz="4" w:space="0" w:color="CCCCCC"/>
            </w:tcBorders>
            <w:shd w:val="clear" w:color="auto" w:fill="D9E8F5"/>
          </w:tcPr>
          <w:p>
            <w:pPr>
              <w:pStyle w:val="TableParagraph"/>
              <w:spacing w:before="95"/>
              <w:ind w:left="12"/>
              <w:jc w:val="center"/>
              <w:rPr>
                <w:b/>
                <w:sz w:val="20"/>
              </w:rPr>
            </w:pPr>
            <w:r>
              <w:rPr>
                <w:b/>
                <w:spacing w:val="-10"/>
                <w:sz w:val="20"/>
              </w:rPr>
              <w:t>A</w:t>
            </w:r>
          </w:p>
        </w:tc>
        <w:tc>
          <w:tcPr>
            <w:tcW w:w="2530" w:type="dxa"/>
            <w:tcBorders>
              <w:top w:val="single" w:sz="6" w:space="0" w:color="2D75B6"/>
              <w:left w:val="single" w:sz="4" w:space="0" w:color="CCCCCC"/>
              <w:bottom w:val="single" w:sz="4" w:space="0" w:color="CCCCCC"/>
              <w:right w:val="single" w:sz="4" w:space="0" w:color="CCCCCC"/>
            </w:tcBorders>
            <w:shd w:val="clear" w:color="auto" w:fill="D9E8F5"/>
          </w:tcPr>
          <w:p>
            <w:pPr>
              <w:pStyle w:val="TableParagraph"/>
              <w:spacing w:before="95"/>
              <w:ind w:left="148"/>
              <w:rPr>
                <w:b/>
                <w:sz w:val="20"/>
              </w:rPr>
            </w:pPr>
            <w:r>
              <w:rPr>
                <w:b/>
                <w:sz w:val="20"/>
              </w:rPr>
              <w:t>Airway</w:t>
            </w:r>
            <w:r>
              <w:rPr>
                <w:b/>
                <w:spacing w:val="-7"/>
                <w:sz w:val="20"/>
              </w:rPr>
              <w:t> </w:t>
            </w:r>
            <w:r>
              <w:rPr>
                <w:b/>
                <w:sz w:val="20"/>
              </w:rPr>
              <w:t>-</w:t>
            </w:r>
            <w:r>
              <w:rPr>
                <w:b/>
                <w:spacing w:val="-4"/>
                <w:sz w:val="20"/>
              </w:rPr>
              <w:t> </w:t>
            </w:r>
            <w:r>
              <w:rPr>
                <w:b/>
                <w:spacing w:val="-2"/>
                <w:sz w:val="20"/>
              </w:rPr>
              <w:t>Αεραγωγός</w:t>
            </w:r>
          </w:p>
        </w:tc>
        <w:tc>
          <w:tcPr>
            <w:tcW w:w="3420" w:type="dxa"/>
            <w:tcBorders>
              <w:top w:val="single" w:sz="6" w:space="0" w:color="2D75B6"/>
              <w:left w:val="single" w:sz="4" w:space="0" w:color="CCCCCC"/>
              <w:bottom w:val="single" w:sz="4" w:space="0" w:color="CCCCCC"/>
              <w:right w:val="single" w:sz="4" w:space="0" w:color="CCCCCC"/>
            </w:tcBorders>
            <w:shd w:val="clear" w:color="auto" w:fill="D9E8F5"/>
          </w:tcPr>
          <w:p>
            <w:pPr>
              <w:pStyle w:val="TableParagraph"/>
              <w:spacing w:before="95"/>
              <w:ind w:left="148"/>
              <w:rPr>
                <w:sz w:val="20"/>
              </w:rPr>
            </w:pPr>
            <w:r>
              <w:rPr>
                <w:sz w:val="20"/>
              </w:rPr>
              <w:t>Είναι</w:t>
            </w:r>
            <w:r>
              <w:rPr>
                <w:spacing w:val="-5"/>
                <w:sz w:val="20"/>
              </w:rPr>
              <w:t> </w:t>
            </w:r>
            <w:r>
              <w:rPr>
                <w:sz w:val="20"/>
              </w:rPr>
              <w:t>ανοιχτός</w:t>
            </w:r>
            <w:r>
              <w:rPr>
                <w:spacing w:val="-6"/>
                <w:sz w:val="20"/>
              </w:rPr>
              <w:t> </w:t>
            </w:r>
            <w:r>
              <w:rPr>
                <w:sz w:val="20"/>
              </w:rPr>
              <w:t>ο</w:t>
            </w:r>
            <w:r>
              <w:rPr>
                <w:spacing w:val="-6"/>
                <w:sz w:val="20"/>
              </w:rPr>
              <w:t> </w:t>
            </w:r>
            <w:r>
              <w:rPr>
                <w:spacing w:val="-2"/>
                <w:sz w:val="20"/>
              </w:rPr>
              <w:t>αεραγωγός;</w:t>
            </w:r>
          </w:p>
        </w:tc>
        <w:tc>
          <w:tcPr>
            <w:tcW w:w="3243" w:type="dxa"/>
            <w:tcBorders>
              <w:top w:val="single" w:sz="6" w:space="0" w:color="2D75B6"/>
              <w:left w:val="single" w:sz="4" w:space="0" w:color="CCCCCC"/>
              <w:bottom w:val="single" w:sz="4" w:space="0" w:color="CCCCCC"/>
              <w:right w:val="single" w:sz="4" w:space="0" w:color="CCCCCC"/>
            </w:tcBorders>
            <w:shd w:val="clear" w:color="auto" w:fill="D9E8F5"/>
          </w:tcPr>
          <w:p>
            <w:pPr>
              <w:pStyle w:val="TableParagraph"/>
              <w:spacing w:line="276" w:lineRule="auto" w:before="95"/>
              <w:ind w:left="146" w:right="124"/>
              <w:rPr>
                <w:sz w:val="20"/>
              </w:rPr>
            </w:pPr>
            <w:r>
              <w:rPr>
                <w:sz w:val="20"/>
              </w:rPr>
              <w:t>Head-tilt chin-lift - Θέση ανάνηψης</w:t>
            </w:r>
            <w:r>
              <w:rPr>
                <w:spacing w:val="-14"/>
                <w:sz w:val="20"/>
              </w:rPr>
              <w:t> </w:t>
            </w:r>
            <w:r>
              <w:rPr>
                <w:sz w:val="20"/>
              </w:rPr>
              <w:t>εάν</w:t>
            </w:r>
            <w:r>
              <w:rPr>
                <w:spacing w:val="-14"/>
                <w:sz w:val="20"/>
              </w:rPr>
              <w:t> </w:t>
            </w:r>
            <w:r>
              <w:rPr>
                <w:sz w:val="20"/>
              </w:rPr>
              <w:t>αναίσθητος</w:t>
            </w:r>
          </w:p>
        </w:tc>
      </w:tr>
      <w:tr>
        <w:trPr>
          <w:trHeight w:val="729" w:hRule="atLeast"/>
        </w:trPr>
        <w:tc>
          <w:tcPr>
            <w:tcW w:w="440" w:type="dxa"/>
            <w:tcBorders>
              <w:top w:val="single" w:sz="4" w:space="0" w:color="CCCCCC"/>
              <w:left w:val="single" w:sz="4" w:space="0" w:color="CCCCCC"/>
              <w:bottom w:val="single" w:sz="4" w:space="0" w:color="CCCCCC"/>
              <w:right w:val="single" w:sz="4" w:space="0" w:color="CCCCCC"/>
            </w:tcBorders>
          </w:tcPr>
          <w:p>
            <w:pPr>
              <w:pStyle w:val="TableParagraph"/>
              <w:ind w:left="12"/>
              <w:jc w:val="center"/>
              <w:rPr>
                <w:b/>
                <w:sz w:val="20"/>
              </w:rPr>
            </w:pPr>
            <w:r>
              <w:rPr>
                <w:b/>
                <w:spacing w:val="-10"/>
                <w:sz w:val="20"/>
              </w:rPr>
              <w:t>B</w:t>
            </w:r>
          </w:p>
        </w:tc>
        <w:tc>
          <w:tcPr>
            <w:tcW w:w="2530" w:type="dxa"/>
            <w:tcBorders>
              <w:top w:val="single" w:sz="4" w:space="0" w:color="CCCCCC"/>
              <w:left w:val="single" w:sz="4" w:space="0" w:color="CCCCCC"/>
              <w:bottom w:val="single" w:sz="4" w:space="0" w:color="CCCCCC"/>
              <w:right w:val="single" w:sz="4" w:space="0" w:color="CCCCCC"/>
            </w:tcBorders>
          </w:tcPr>
          <w:p>
            <w:pPr>
              <w:pStyle w:val="TableParagraph"/>
              <w:ind w:left="148"/>
              <w:rPr>
                <w:b/>
                <w:sz w:val="20"/>
              </w:rPr>
            </w:pPr>
            <w:r>
              <w:rPr>
                <w:b/>
                <w:sz w:val="20"/>
              </w:rPr>
              <w:t>Breathing</w:t>
            </w:r>
            <w:r>
              <w:rPr>
                <w:b/>
                <w:spacing w:val="-8"/>
                <w:sz w:val="20"/>
              </w:rPr>
              <w:t> </w:t>
            </w:r>
            <w:r>
              <w:rPr>
                <w:b/>
                <w:sz w:val="20"/>
              </w:rPr>
              <w:t>-</w:t>
            </w:r>
            <w:r>
              <w:rPr>
                <w:b/>
                <w:spacing w:val="-6"/>
                <w:sz w:val="20"/>
              </w:rPr>
              <w:t> </w:t>
            </w:r>
            <w:r>
              <w:rPr>
                <w:b/>
                <w:spacing w:val="-2"/>
                <w:sz w:val="20"/>
              </w:rPr>
              <w:t>Αναπνοή</w:t>
            </w:r>
          </w:p>
        </w:tc>
        <w:tc>
          <w:tcPr>
            <w:tcW w:w="3420" w:type="dxa"/>
            <w:tcBorders>
              <w:top w:val="single" w:sz="4" w:space="0" w:color="CCCCCC"/>
              <w:left w:val="single" w:sz="4" w:space="0" w:color="CCCCCC"/>
              <w:bottom w:val="single" w:sz="4" w:space="0" w:color="CCCCCC"/>
              <w:right w:val="single" w:sz="4" w:space="0" w:color="CCCCCC"/>
            </w:tcBorders>
          </w:tcPr>
          <w:p>
            <w:pPr>
              <w:pStyle w:val="TableParagraph"/>
              <w:ind w:left="148"/>
              <w:rPr>
                <w:sz w:val="20"/>
              </w:rPr>
            </w:pPr>
            <w:r>
              <w:rPr>
                <w:sz w:val="20"/>
              </w:rPr>
              <w:t>Αναπνέει;</w:t>
            </w:r>
            <w:r>
              <w:rPr>
                <w:spacing w:val="-11"/>
                <w:sz w:val="20"/>
              </w:rPr>
              <w:t> </w:t>
            </w:r>
            <w:r>
              <w:rPr>
                <w:sz w:val="20"/>
              </w:rPr>
              <w:t>Θορυβώδης</w:t>
            </w:r>
            <w:r>
              <w:rPr>
                <w:spacing w:val="-11"/>
                <w:sz w:val="20"/>
              </w:rPr>
              <w:t> </w:t>
            </w:r>
            <w:r>
              <w:rPr>
                <w:spacing w:val="-2"/>
                <w:sz w:val="20"/>
              </w:rPr>
              <w:t>αναπνοή;</w:t>
            </w:r>
          </w:p>
        </w:tc>
        <w:tc>
          <w:tcPr>
            <w:tcW w:w="3243" w:type="dxa"/>
            <w:tcBorders>
              <w:top w:val="single" w:sz="4" w:space="0" w:color="CCCCCC"/>
              <w:left w:val="single" w:sz="4" w:space="0" w:color="CCCCCC"/>
              <w:bottom w:val="single" w:sz="4" w:space="0" w:color="CCCCCC"/>
              <w:right w:val="single" w:sz="4" w:space="0" w:color="CCCCCC"/>
            </w:tcBorders>
          </w:tcPr>
          <w:p>
            <w:pPr>
              <w:pStyle w:val="TableParagraph"/>
              <w:spacing w:line="276" w:lineRule="auto"/>
              <w:ind w:left="146" w:right="124"/>
              <w:rPr>
                <w:sz w:val="20"/>
              </w:rPr>
            </w:pPr>
            <w:r>
              <w:rPr>
                <w:sz w:val="20"/>
              </w:rPr>
              <w:t>Εάν</w:t>
            </w:r>
            <w:r>
              <w:rPr>
                <w:spacing w:val="-9"/>
                <w:sz w:val="20"/>
              </w:rPr>
              <w:t> </w:t>
            </w:r>
            <w:r>
              <w:rPr>
                <w:sz w:val="20"/>
              </w:rPr>
              <w:t>δεν</w:t>
            </w:r>
            <w:r>
              <w:rPr>
                <w:spacing w:val="-9"/>
                <w:sz w:val="20"/>
              </w:rPr>
              <w:t> </w:t>
            </w:r>
            <w:r>
              <w:rPr>
                <w:sz w:val="20"/>
              </w:rPr>
              <w:t>αναπνέει</w:t>
            </w:r>
            <w:r>
              <w:rPr>
                <w:spacing w:val="-8"/>
                <w:sz w:val="20"/>
              </w:rPr>
              <w:t> </w:t>
            </w:r>
            <w:r>
              <w:rPr>
                <w:sz w:val="20"/>
              </w:rPr>
              <w:t>-</w:t>
            </w:r>
            <w:r>
              <w:rPr>
                <w:spacing w:val="-8"/>
                <w:sz w:val="20"/>
              </w:rPr>
              <w:t> </w:t>
            </w:r>
            <w:r>
              <w:rPr>
                <w:sz w:val="20"/>
              </w:rPr>
              <w:t>Κλήση</w:t>
            </w:r>
            <w:r>
              <w:rPr>
                <w:spacing w:val="-7"/>
                <w:sz w:val="20"/>
              </w:rPr>
              <w:t> </w:t>
            </w:r>
            <w:r>
              <w:rPr>
                <w:sz w:val="20"/>
              </w:rPr>
              <w:t>112, </w:t>
            </w:r>
            <w:r>
              <w:rPr>
                <w:spacing w:val="-2"/>
                <w:sz w:val="20"/>
              </w:rPr>
              <w:t>ΚΑΡΠΑ</w:t>
            </w:r>
          </w:p>
        </w:tc>
      </w:tr>
      <w:tr>
        <w:trPr>
          <w:trHeight w:val="729" w:hRule="atLeast"/>
        </w:trPr>
        <w:tc>
          <w:tcPr>
            <w:tcW w:w="440" w:type="dxa"/>
            <w:tcBorders>
              <w:top w:val="single" w:sz="4" w:space="0" w:color="CCCCCC"/>
              <w:left w:val="single" w:sz="4" w:space="0" w:color="CCCCCC"/>
              <w:bottom w:val="single" w:sz="4" w:space="0" w:color="CCCCCC"/>
              <w:right w:val="single" w:sz="4" w:space="0" w:color="CCCCCC"/>
            </w:tcBorders>
            <w:shd w:val="clear" w:color="auto" w:fill="D9E8F5"/>
          </w:tcPr>
          <w:p>
            <w:pPr>
              <w:pStyle w:val="TableParagraph"/>
              <w:ind w:left="12"/>
              <w:jc w:val="center"/>
              <w:rPr>
                <w:b/>
                <w:sz w:val="20"/>
              </w:rPr>
            </w:pPr>
            <w:r>
              <w:rPr>
                <w:b/>
                <w:spacing w:val="-10"/>
                <w:sz w:val="20"/>
              </w:rPr>
              <w:t>C</w:t>
            </w:r>
          </w:p>
        </w:tc>
        <w:tc>
          <w:tcPr>
            <w:tcW w:w="2530" w:type="dxa"/>
            <w:tcBorders>
              <w:top w:val="single" w:sz="4" w:space="0" w:color="CCCCCC"/>
              <w:left w:val="single" w:sz="4" w:space="0" w:color="CCCCCC"/>
              <w:bottom w:val="single" w:sz="4" w:space="0" w:color="CCCCCC"/>
              <w:right w:val="single" w:sz="4" w:space="0" w:color="CCCCCC"/>
            </w:tcBorders>
            <w:shd w:val="clear" w:color="auto" w:fill="D9E8F5"/>
          </w:tcPr>
          <w:p>
            <w:pPr>
              <w:pStyle w:val="TableParagraph"/>
              <w:ind w:left="148"/>
              <w:rPr>
                <w:b/>
                <w:sz w:val="20"/>
              </w:rPr>
            </w:pPr>
            <w:r>
              <w:rPr>
                <w:b/>
                <w:sz w:val="20"/>
              </w:rPr>
              <w:t>Circulation</w:t>
            </w:r>
            <w:r>
              <w:rPr>
                <w:b/>
                <w:spacing w:val="-12"/>
                <w:sz w:val="20"/>
              </w:rPr>
              <w:t> </w:t>
            </w:r>
            <w:r>
              <w:rPr>
                <w:b/>
                <w:spacing w:val="-10"/>
                <w:sz w:val="20"/>
              </w:rPr>
              <w:t>-</w:t>
            </w:r>
          </w:p>
          <w:p>
            <w:pPr>
              <w:pStyle w:val="TableParagraph"/>
              <w:spacing w:before="34"/>
              <w:ind w:left="148"/>
              <w:rPr>
                <w:b/>
                <w:sz w:val="20"/>
              </w:rPr>
            </w:pPr>
            <w:r>
              <w:rPr>
                <w:b/>
                <w:spacing w:val="-2"/>
                <w:sz w:val="20"/>
              </w:rPr>
              <w:t>Κυκλοφορία</w:t>
            </w:r>
          </w:p>
        </w:tc>
        <w:tc>
          <w:tcPr>
            <w:tcW w:w="3420" w:type="dxa"/>
            <w:tcBorders>
              <w:top w:val="single" w:sz="4" w:space="0" w:color="CCCCCC"/>
              <w:left w:val="single" w:sz="4" w:space="0" w:color="CCCCCC"/>
              <w:bottom w:val="single" w:sz="4" w:space="0" w:color="CCCCCC"/>
              <w:right w:val="single" w:sz="4" w:space="0" w:color="CCCCCC"/>
            </w:tcBorders>
            <w:shd w:val="clear" w:color="auto" w:fill="D9E8F5"/>
          </w:tcPr>
          <w:p>
            <w:pPr>
              <w:pStyle w:val="TableParagraph"/>
              <w:ind w:left="148"/>
              <w:rPr>
                <w:sz w:val="20"/>
              </w:rPr>
            </w:pPr>
            <w:r>
              <w:rPr>
                <w:sz w:val="20"/>
              </w:rPr>
              <w:t>Ταχυκαρδία;</w:t>
            </w:r>
            <w:r>
              <w:rPr>
                <w:spacing w:val="-12"/>
                <w:sz w:val="20"/>
              </w:rPr>
              <w:t> </w:t>
            </w:r>
            <w:r>
              <w:rPr>
                <w:sz w:val="20"/>
              </w:rPr>
              <w:t>Ωχρότητα;</w:t>
            </w:r>
            <w:r>
              <w:rPr>
                <w:spacing w:val="-10"/>
                <w:sz w:val="20"/>
              </w:rPr>
              <w:t> </w:t>
            </w:r>
            <w:r>
              <w:rPr>
                <w:spacing w:val="-4"/>
                <w:sz w:val="20"/>
              </w:rPr>
              <w:t>Σοκ;</w:t>
            </w:r>
          </w:p>
        </w:tc>
        <w:tc>
          <w:tcPr>
            <w:tcW w:w="3243" w:type="dxa"/>
            <w:tcBorders>
              <w:top w:val="single" w:sz="4" w:space="0" w:color="CCCCCC"/>
              <w:left w:val="single" w:sz="4" w:space="0" w:color="CCCCCC"/>
              <w:bottom w:val="single" w:sz="4" w:space="0" w:color="CCCCCC"/>
              <w:right w:val="single" w:sz="4" w:space="0" w:color="CCCCCC"/>
            </w:tcBorders>
            <w:shd w:val="clear" w:color="auto" w:fill="D9E8F5"/>
          </w:tcPr>
          <w:p>
            <w:pPr>
              <w:pStyle w:val="TableParagraph"/>
              <w:spacing w:line="276" w:lineRule="auto"/>
              <w:ind w:left="146" w:right="124"/>
              <w:rPr>
                <w:sz w:val="20"/>
              </w:rPr>
            </w:pPr>
            <w:r>
              <w:rPr>
                <w:sz w:val="20"/>
              </w:rPr>
              <w:t>Αντιμετώπιση αιτίας: EpiPen, γλυκόζη,</w:t>
            </w:r>
            <w:r>
              <w:rPr>
                <w:spacing w:val="-7"/>
                <w:sz w:val="20"/>
              </w:rPr>
              <w:t> </w:t>
            </w:r>
            <w:r>
              <w:rPr>
                <w:sz w:val="20"/>
              </w:rPr>
              <w:t>έλεγχος</w:t>
            </w:r>
            <w:r>
              <w:rPr>
                <w:spacing w:val="-6"/>
                <w:sz w:val="20"/>
              </w:rPr>
              <w:t> </w:t>
            </w:r>
            <w:r>
              <w:rPr>
                <w:spacing w:val="-2"/>
                <w:sz w:val="20"/>
              </w:rPr>
              <w:t>αιμορραγίας</w:t>
            </w:r>
          </w:p>
        </w:tc>
      </w:tr>
      <w:tr>
        <w:trPr>
          <w:trHeight w:val="1521" w:hRule="atLeast"/>
        </w:trPr>
        <w:tc>
          <w:tcPr>
            <w:tcW w:w="440" w:type="dxa"/>
            <w:tcBorders>
              <w:top w:val="single" w:sz="4" w:space="0" w:color="CCCCCC"/>
              <w:left w:val="single" w:sz="4" w:space="0" w:color="CCCCCC"/>
              <w:bottom w:val="single" w:sz="4" w:space="0" w:color="CCCCCC"/>
              <w:right w:val="single" w:sz="4" w:space="0" w:color="CCCCCC"/>
            </w:tcBorders>
          </w:tcPr>
          <w:p>
            <w:pPr>
              <w:pStyle w:val="TableParagraph"/>
              <w:spacing w:before="98"/>
              <w:ind w:left="12"/>
              <w:jc w:val="center"/>
              <w:rPr>
                <w:b/>
                <w:sz w:val="20"/>
              </w:rPr>
            </w:pPr>
            <w:r>
              <w:rPr>
                <w:b/>
                <w:spacing w:val="-10"/>
                <w:sz w:val="20"/>
              </w:rPr>
              <w:t>D</w:t>
            </w:r>
          </w:p>
        </w:tc>
        <w:tc>
          <w:tcPr>
            <w:tcW w:w="2530" w:type="dxa"/>
            <w:tcBorders>
              <w:top w:val="single" w:sz="4" w:space="0" w:color="CCCCCC"/>
              <w:left w:val="single" w:sz="4" w:space="0" w:color="CCCCCC"/>
              <w:bottom w:val="single" w:sz="4" w:space="0" w:color="CCCCCC"/>
              <w:right w:val="single" w:sz="4" w:space="0" w:color="CCCCCC"/>
            </w:tcBorders>
          </w:tcPr>
          <w:p>
            <w:pPr>
              <w:pStyle w:val="TableParagraph"/>
              <w:spacing w:before="98"/>
              <w:ind w:left="148"/>
              <w:rPr>
                <w:b/>
                <w:sz w:val="20"/>
              </w:rPr>
            </w:pPr>
            <w:r>
              <w:rPr>
                <w:b/>
                <w:sz w:val="20"/>
              </w:rPr>
              <w:t>Disability</w:t>
            </w:r>
            <w:r>
              <w:rPr>
                <w:b/>
                <w:spacing w:val="-12"/>
                <w:sz w:val="20"/>
              </w:rPr>
              <w:t> </w:t>
            </w:r>
            <w:r>
              <w:rPr>
                <w:b/>
                <w:spacing w:val="-10"/>
                <w:sz w:val="20"/>
              </w:rPr>
              <w:t>-</w:t>
            </w:r>
          </w:p>
          <w:p>
            <w:pPr>
              <w:pStyle w:val="TableParagraph"/>
              <w:spacing w:before="37"/>
              <w:ind w:left="148"/>
              <w:rPr>
                <w:b/>
                <w:sz w:val="20"/>
              </w:rPr>
            </w:pPr>
            <w:r>
              <w:rPr>
                <w:b/>
                <w:spacing w:val="-2"/>
                <w:sz w:val="20"/>
              </w:rPr>
              <w:t>Αναπηρία/Συνείδηση</w:t>
            </w:r>
          </w:p>
        </w:tc>
        <w:tc>
          <w:tcPr>
            <w:tcW w:w="3420" w:type="dxa"/>
            <w:tcBorders>
              <w:top w:val="single" w:sz="4" w:space="0" w:color="CCCCCC"/>
              <w:left w:val="single" w:sz="4" w:space="0" w:color="CCCCCC"/>
              <w:bottom w:val="single" w:sz="4" w:space="0" w:color="CCCCCC"/>
              <w:right w:val="single" w:sz="4" w:space="0" w:color="CCCCCC"/>
            </w:tcBorders>
          </w:tcPr>
          <w:p>
            <w:pPr>
              <w:pStyle w:val="TableParagraph"/>
              <w:spacing w:line="276" w:lineRule="auto" w:before="98"/>
              <w:ind w:left="148" w:right="196"/>
              <w:rPr>
                <w:sz w:val="20"/>
              </w:rPr>
            </w:pPr>
            <w:r>
              <w:rPr>
                <w:sz w:val="20"/>
              </w:rPr>
              <w:t>ACVPU: Alert (Ξύπνιος), Confusion (σύγχυση), Verbal Αντιδρά</w:t>
            </w:r>
            <w:r>
              <w:rPr>
                <w:spacing w:val="-13"/>
                <w:sz w:val="20"/>
              </w:rPr>
              <w:t> </w:t>
            </w:r>
            <w:r>
              <w:rPr>
                <w:sz w:val="20"/>
              </w:rPr>
              <w:t>σε</w:t>
            </w:r>
            <w:r>
              <w:rPr>
                <w:spacing w:val="-12"/>
                <w:sz w:val="20"/>
              </w:rPr>
              <w:t> </w:t>
            </w:r>
            <w:r>
              <w:rPr>
                <w:sz w:val="20"/>
              </w:rPr>
              <w:t>λεκτικά</w:t>
            </w:r>
            <w:r>
              <w:rPr>
                <w:spacing w:val="-13"/>
                <w:sz w:val="20"/>
              </w:rPr>
              <w:t> </w:t>
            </w:r>
            <w:r>
              <w:rPr>
                <w:sz w:val="20"/>
              </w:rPr>
              <w:t>ερεθίσματα), Pain (αντιδρά στον πόνο), Unresponsive (</w:t>
            </w:r>
            <w:r>
              <w:rPr>
                <w:smallCaps/>
                <w:sz w:val="20"/>
              </w:rPr>
              <w:t>δ</w:t>
            </w:r>
            <w:r>
              <w:rPr>
                <w:smallCaps w:val="0"/>
                <w:sz w:val="20"/>
              </w:rPr>
              <w:t>εν αντιδρά)</w:t>
            </w:r>
          </w:p>
        </w:tc>
        <w:tc>
          <w:tcPr>
            <w:tcW w:w="3243" w:type="dxa"/>
            <w:tcBorders>
              <w:top w:val="single" w:sz="4" w:space="0" w:color="CCCCCC"/>
              <w:left w:val="single" w:sz="4" w:space="0" w:color="CCCCCC"/>
              <w:bottom w:val="single" w:sz="4" w:space="0" w:color="CCCCCC"/>
              <w:right w:val="single" w:sz="4" w:space="0" w:color="CCCCCC"/>
            </w:tcBorders>
          </w:tcPr>
          <w:p>
            <w:pPr>
              <w:pStyle w:val="TableParagraph"/>
              <w:spacing w:line="276" w:lineRule="auto" w:before="98"/>
              <w:ind w:left="146" w:right="124"/>
              <w:rPr>
                <w:sz w:val="20"/>
              </w:rPr>
            </w:pPr>
            <w:r>
              <w:rPr>
                <w:sz w:val="20"/>
              </w:rPr>
              <w:t>Αντιμετώπιση αιτίας: Υπογλυκαιμία; Ξεκούραση, Σκιερό</w:t>
            </w:r>
            <w:r>
              <w:rPr>
                <w:spacing w:val="-11"/>
                <w:sz w:val="20"/>
              </w:rPr>
              <w:t> </w:t>
            </w:r>
            <w:r>
              <w:rPr>
                <w:sz w:val="20"/>
              </w:rPr>
              <w:t>μέρος,</w:t>
            </w:r>
            <w:r>
              <w:rPr>
                <w:spacing w:val="-10"/>
                <w:sz w:val="20"/>
              </w:rPr>
              <w:t> </w:t>
            </w:r>
            <w:r>
              <w:rPr>
                <w:sz w:val="20"/>
              </w:rPr>
              <w:t>Πλάγια</w:t>
            </w:r>
            <w:r>
              <w:rPr>
                <w:spacing w:val="-10"/>
                <w:sz w:val="20"/>
              </w:rPr>
              <w:t> </w:t>
            </w:r>
            <w:r>
              <w:rPr>
                <w:sz w:val="20"/>
              </w:rPr>
              <w:t>θέση,</w:t>
            </w:r>
            <w:r>
              <w:rPr>
                <w:spacing w:val="-9"/>
                <w:sz w:val="20"/>
              </w:rPr>
              <w:t> </w:t>
            </w:r>
            <w:r>
              <w:rPr>
                <w:sz w:val="20"/>
              </w:rPr>
              <w:t>λήψη </w:t>
            </w:r>
            <w:r>
              <w:rPr>
                <w:spacing w:val="-2"/>
                <w:sz w:val="20"/>
              </w:rPr>
              <w:t>υγρών</w:t>
            </w:r>
          </w:p>
        </w:tc>
      </w:tr>
      <w:tr>
        <w:trPr>
          <w:trHeight w:val="729" w:hRule="atLeast"/>
        </w:trPr>
        <w:tc>
          <w:tcPr>
            <w:tcW w:w="440" w:type="dxa"/>
            <w:tcBorders>
              <w:top w:val="single" w:sz="4" w:space="0" w:color="CCCCCC"/>
              <w:left w:val="single" w:sz="4" w:space="0" w:color="CCCCCC"/>
              <w:bottom w:val="single" w:sz="4" w:space="0" w:color="CCCCCC"/>
              <w:right w:val="single" w:sz="4" w:space="0" w:color="CCCCCC"/>
            </w:tcBorders>
            <w:shd w:val="clear" w:color="auto" w:fill="D9E8F5"/>
          </w:tcPr>
          <w:p>
            <w:pPr>
              <w:pStyle w:val="TableParagraph"/>
              <w:ind w:left="12" w:right="11"/>
              <w:jc w:val="center"/>
              <w:rPr>
                <w:b/>
                <w:sz w:val="20"/>
              </w:rPr>
            </w:pPr>
            <w:r>
              <w:rPr>
                <w:b/>
                <w:spacing w:val="-10"/>
                <w:sz w:val="20"/>
              </w:rPr>
              <w:t>E</w:t>
            </w:r>
          </w:p>
        </w:tc>
        <w:tc>
          <w:tcPr>
            <w:tcW w:w="2530" w:type="dxa"/>
            <w:tcBorders>
              <w:top w:val="single" w:sz="4" w:space="0" w:color="CCCCCC"/>
              <w:left w:val="single" w:sz="4" w:space="0" w:color="CCCCCC"/>
              <w:bottom w:val="single" w:sz="4" w:space="0" w:color="CCCCCC"/>
              <w:right w:val="single" w:sz="4" w:space="0" w:color="CCCCCC"/>
            </w:tcBorders>
            <w:shd w:val="clear" w:color="auto" w:fill="D9E8F5"/>
          </w:tcPr>
          <w:p>
            <w:pPr>
              <w:pStyle w:val="TableParagraph"/>
              <w:ind w:left="148"/>
              <w:rPr>
                <w:b/>
                <w:sz w:val="20"/>
              </w:rPr>
            </w:pPr>
            <w:r>
              <w:rPr>
                <w:b/>
                <w:sz w:val="20"/>
              </w:rPr>
              <w:t>Exposure</w:t>
            </w:r>
            <w:r>
              <w:rPr>
                <w:b/>
                <w:spacing w:val="-7"/>
                <w:sz w:val="20"/>
              </w:rPr>
              <w:t> </w:t>
            </w:r>
            <w:r>
              <w:rPr>
                <w:b/>
                <w:sz w:val="20"/>
              </w:rPr>
              <w:t>-</w:t>
            </w:r>
            <w:r>
              <w:rPr>
                <w:b/>
                <w:spacing w:val="-6"/>
                <w:sz w:val="20"/>
              </w:rPr>
              <w:t> </w:t>
            </w:r>
            <w:r>
              <w:rPr>
                <w:b/>
                <w:spacing w:val="-2"/>
                <w:sz w:val="20"/>
              </w:rPr>
              <w:t>Έκθεση</w:t>
            </w:r>
          </w:p>
        </w:tc>
        <w:tc>
          <w:tcPr>
            <w:tcW w:w="3420" w:type="dxa"/>
            <w:tcBorders>
              <w:top w:val="single" w:sz="4" w:space="0" w:color="CCCCCC"/>
              <w:left w:val="single" w:sz="4" w:space="0" w:color="CCCCCC"/>
              <w:bottom w:val="single" w:sz="4" w:space="0" w:color="CCCCCC"/>
              <w:right w:val="single" w:sz="4" w:space="0" w:color="CCCCCC"/>
            </w:tcBorders>
            <w:shd w:val="clear" w:color="auto" w:fill="D9E8F5"/>
          </w:tcPr>
          <w:p>
            <w:pPr>
              <w:pStyle w:val="TableParagraph"/>
              <w:spacing w:line="276" w:lineRule="auto"/>
              <w:ind w:left="148" w:right="1017"/>
              <w:rPr>
                <w:sz w:val="20"/>
              </w:rPr>
            </w:pPr>
            <w:r>
              <w:rPr>
                <w:sz w:val="20"/>
              </w:rPr>
              <w:t>Εξωτερικοί</w:t>
            </w:r>
            <w:r>
              <w:rPr>
                <w:spacing w:val="-14"/>
                <w:sz w:val="20"/>
              </w:rPr>
              <w:t> </w:t>
            </w:r>
            <w:r>
              <w:rPr>
                <w:sz w:val="20"/>
              </w:rPr>
              <w:t>τραυματισμοί; θερμοκρασία σώματος;</w:t>
            </w:r>
          </w:p>
        </w:tc>
        <w:tc>
          <w:tcPr>
            <w:tcW w:w="3243" w:type="dxa"/>
            <w:tcBorders>
              <w:top w:val="single" w:sz="4" w:space="0" w:color="CCCCCC"/>
              <w:left w:val="single" w:sz="4" w:space="0" w:color="CCCCCC"/>
              <w:bottom w:val="single" w:sz="4" w:space="0" w:color="CCCCCC"/>
              <w:right w:val="single" w:sz="4" w:space="0" w:color="CCCCCC"/>
            </w:tcBorders>
            <w:shd w:val="clear" w:color="auto" w:fill="D9E8F5"/>
          </w:tcPr>
          <w:p>
            <w:pPr>
              <w:pStyle w:val="TableParagraph"/>
              <w:spacing w:line="276" w:lineRule="auto"/>
              <w:ind w:left="146" w:right="124"/>
              <w:rPr>
                <w:sz w:val="20"/>
              </w:rPr>
            </w:pPr>
            <w:r>
              <w:rPr>
                <w:sz w:val="20"/>
              </w:rPr>
              <w:t>Αφαίρεση</w:t>
            </w:r>
            <w:r>
              <w:rPr>
                <w:spacing w:val="-14"/>
                <w:sz w:val="20"/>
              </w:rPr>
              <w:t> </w:t>
            </w:r>
            <w:r>
              <w:rPr>
                <w:sz w:val="20"/>
              </w:rPr>
              <w:t>βρεγμένων</w:t>
            </w:r>
            <w:r>
              <w:rPr>
                <w:spacing w:val="-14"/>
                <w:sz w:val="20"/>
              </w:rPr>
              <w:t> </w:t>
            </w:r>
            <w:r>
              <w:rPr>
                <w:sz w:val="20"/>
              </w:rPr>
              <w:t>ρούχων, Ισοθερμική κουβέρτα, ψύξη</w:t>
            </w:r>
          </w:p>
        </w:tc>
      </w:tr>
    </w:tbl>
    <w:p>
      <w:pPr>
        <w:pStyle w:val="TableParagraph"/>
        <w:spacing w:after="0" w:line="276" w:lineRule="auto"/>
        <w:rPr>
          <w:sz w:val="20"/>
        </w:rPr>
        <w:sectPr>
          <w:pgSz w:w="11910" w:h="16840"/>
          <w:pgMar w:header="473" w:footer="600" w:top="940" w:bottom="820" w:left="0" w:right="0"/>
        </w:sectPr>
      </w:pPr>
    </w:p>
    <w:p>
      <w:pPr>
        <w:pStyle w:val="Heading4"/>
        <w:spacing w:before="185"/>
        <w:ind w:left="6" w:right="6"/>
        <w:jc w:val="center"/>
      </w:pPr>
      <w:r>
        <w:rPr>
          <w:color w:val="001F5F"/>
        </w:rPr>
        <w:t>ΠΑΡΑΡΤΗΜΑ</w:t>
      </w:r>
      <w:r>
        <w:rPr>
          <w:color w:val="001F5F"/>
          <w:spacing w:val="-6"/>
        </w:rPr>
        <w:t> </w:t>
      </w:r>
      <w:r>
        <w:rPr>
          <w:color w:val="001F5F"/>
        </w:rPr>
        <w:t>2:</w:t>
      </w:r>
      <w:r>
        <w:rPr>
          <w:color w:val="001F5F"/>
          <w:spacing w:val="-6"/>
        </w:rPr>
        <w:t> </w:t>
      </w:r>
      <w:r>
        <w:rPr>
          <w:color w:val="001F5F"/>
        </w:rPr>
        <w:t>ΚΑΤΑΛΟΓΟΣ</w:t>
      </w:r>
      <w:r>
        <w:rPr>
          <w:color w:val="001F5F"/>
          <w:spacing w:val="-7"/>
        </w:rPr>
        <w:t> </w:t>
      </w:r>
      <w:r>
        <w:rPr>
          <w:color w:val="001F5F"/>
          <w:spacing w:val="-2"/>
        </w:rPr>
        <w:t>ΣΥΝΤΟΜΟΓΡΑΦΙΩΝ</w:t>
      </w:r>
    </w:p>
    <w:p>
      <w:pPr>
        <w:pStyle w:val="BodyText"/>
        <w:spacing w:line="276" w:lineRule="auto" w:before="39"/>
        <w:ind w:left="1132" w:right="1134"/>
        <w:jc w:val="both"/>
      </w:pPr>
      <w:r>
        <w:rPr/>
        <w:t>Ο Κατάλογος Συντομογραφιών διευκολύνει την κατανόηση των όρων και συντομογραφιών που συναντώνται</w:t>
      </w:r>
      <w:r>
        <w:rPr>
          <w:spacing w:val="-3"/>
        </w:rPr>
        <w:t> </w:t>
      </w:r>
      <w:r>
        <w:rPr/>
        <w:t>στο</w:t>
      </w:r>
      <w:r>
        <w:rPr>
          <w:spacing w:val="-3"/>
        </w:rPr>
        <w:t> </w:t>
      </w:r>
      <w:r>
        <w:rPr/>
        <w:t>κείμενο. Το</w:t>
      </w:r>
      <w:r>
        <w:rPr>
          <w:spacing w:val="-3"/>
        </w:rPr>
        <w:t> </w:t>
      </w:r>
      <w:r>
        <w:rPr/>
        <w:t>Παράρτημα</w:t>
      </w:r>
      <w:r>
        <w:rPr>
          <w:spacing w:val="-3"/>
        </w:rPr>
        <w:t> </w:t>
      </w:r>
      <w:r>
        <w:rPr/>
        <w:t>λειτουργεί</w:t>
      </w:r>
      <w:r>
        <w:rPr>
          <w:spacing w:val="-1"/>
        </w:rPr>
        <w:t> </w:t>
      </w:r>
      <w:r>
        <w:rPr/>
        <w:t>ως</w:t>
      </w:r>
      <w:r>
        <w:rPr>
          <w:spacing w:val="-3"/>
        </w:rPr>
        <w:t> </w:t>
      </w:r>
      <w:r>
        <w:rPr/>
        <w:t>συμπληρωματικό</w:t>
      </w:r>
      <w:r>
        <w:rPr>
          <w:spacing w:val="-3"/>
        </w:rPr>
        <w:t> </w:t>
      </w:r>
      <w:r>
        <w:rPr/>
        <w:t>εργαλείο</w:t>
      </w:r>
      <w:r>
        <w:rPr>
          <w:spacing w:val="-3"/>
        </w:rPr>
        <w:t> </w:t>
      </w:r>
      <w:r>
        <w:rPr/>
        <w:t>ενημέρωσης</w:t>
      </w:r>
      <w:r>
        <w:rPr>
          <w:spacing w:val="-4"/>
        </w:rPr>
        <w:t> </w:t>
      </w:r>
      <w:r>
        <w:rPr/>
        <w:t>και αναφοράς και δεν απαιτείται να χρησιμοποιείται κατά τη διαχείριση ενός έκτακτου περιστατικού.</w:t>
      </w:r>
    </w:p>
    <w:p>
      <w:pPr>
        <w:pStyle w:val="BodyText"/>
        <w:spacing w:before="65"/>
      </w:pPr>
    </w:p>
    <w:p>
      <w:pPr>
        <w:pStyle w:val="Heading4"/>
        <w:spacing w:before="0"/>
        <w:jc w:val="both"/>
      </w:pPr>
      <w:r>
        <w:rPr/>
        <w:t>ΚΑΤΑΛΟΓΟΣ</w:t>
      </w:r>
      <w:r>
        <w:rPr>
          <w:spacing w:val="-10"/>
        </w:rPr>
        <w:t> </w:t>
      </w:r>
      <w:r>
        <w:rPr>
          <w:spacing w:val="-2"/>
        </w:rPr>
        <w:t>ΣΥΝΤΟΜΟΓΡΑΦΙΩΝ</w:t>
      </w:r>
    </w:p>
    <w:p>
      <w:pPr>
        <w:pStyle w:val="BodyText"/>
        <w:spacing w:before="1" w:after="1"/>
        <w:rPr>
          <w:b/>
          <w:sz w:val="14"/>
        </w:rPr>
      </w:pPr>
    </w:p>
    <w:tbl>
      <w:tblPr>
        <w:tblW w:w="0" w:type="auto"/>
        <w:jc w:val="left"/>
        <w:tblInd w:w="999" w:type="dxa"/>
        <w:tblBorders>
          <w:top w:val="single" w:sz="6" w:space="0" w:color="2D75B6"/>
          <w:left w:val="single" w:sz="6" w:space="0" w:color="2D75B6"/>
          <w:bottom w:val="single" w:sz="6" w:space="0" w:color="2D75B6"/>
          <w:right w:val="single" w:sz="6" w:space="0" w:color="2D75B6"/>
          <w:insideH w:val="single" w:sz="6" w:space="0" w:color="2D75B6"/>
          <w:insideV w:val="single" w:sz="6" w:space="0" w:color="2D75B6"/>
        </w:tblBorders>
        <w:tblLayout w:type="fixed"/>
        <w:tblCellMar>
          <w:top w:w="0" w:type="dxa"/>
          <w:left w:w="0" w:type="dxa"/>
          <w:bottom w:w="0" w:type="dxa"/>
          <w:right w:w="0" w:type="dxa"/>
        </w:tblCellMar>
        <w:tblLook w:val="01E0"/>
      </w:tblPr>
      <w:tblGrid>
        <w:gridCol w:w="2120"/>
        <w:gridCol w:w="7807"/>
      </w:tblGrid>
      <w:tr>
        <w:trPr>
          <w:trHeight w:val="671" w:hRule="atLeast"/>
        </w:trPr>
        <w:tc>
          <w:tcPr>
            <w:tcW w:w="2120" w:type="dxa"/>
            <w:shd w:val="clear" w:color="auto" w:fill="D9E8F5"/>
          </w:tcPr>
          <w:p>
            <w:pPr>
              <w:pStyle w:val="TableParagraph"/>
              <w:spacing w:before="203"/>
              <w:ind w:left="319"/>
              <w:rPr>
                <w:b/>
                <w:sz w:val="20"/>
              </w:rPr>
            </w:pPr>
            <w:r>
              <w:rPr>
                <w:b/>
                <w:spacing w:val="-2"/>
                <w:sz w:val="20"/>
              </w:rPr>
              <w:t>Συντομογραφία</w:t>
            </w:r>
          </w:p>
        </w:tc>
        <w:tc>
          <w:tcPr>
            <w:tcW w:w="7807" w:type="dxa"/>
            <w:shd w:val="clear" w:color="auto" w:fill="D9E8F5"/>
          </w:tcPr>
          <w:p>
            <w:pPr>
              <w:pStyle w:val="TableParagraph"/>
              <w:spacing w:before="203"/>
              <w:ind w:left="12"/>
              <w:jc w:val="center"/>
              <w:rPr>
                <w:b/>
                <w:sz w:val="20"/>
              </w:rPr>
            </w:pPr>
            <w:r>
              <w:rPr>
                <w:b/>
                <w:sz w:val="20"/>
              </w:rPr>
              <w:t>Πλήρης</w:t>
            </w:r>
            <w:r>
              <w:rPr>
                <w:b/>
                <w:spacing w:val="-7"/>
                <w:sz w:val="20"/>
              </w:rPr>
              <w:t> </w:t>
            </w:r>
            <w:r>
              <w:rPr>
                <w:b/>
                <w:spacing w:val="-2"/>
                <w:sz w:val="20"/>
              </w:rPr>
              <w:t>Αναφορά</w:t>
            </w:r>
          </w:p>
        </w:tc>
      </w:tr>
      <w:tr>
        <w:trPr>
          <w:trHeight w:val="724" w:hRule="atLeast"/>
        </w:trPr>
        <w:tc>
          <w:tcPr>
            <w:tcW w:w="2120" w:type="dxa"/>
            <w:tcBorders>
              <w:left w:val="single" w:sz="4" w:space="0" w:color="CCCCCC"/>
              <w:bottom w:val="single" w:sz="4" w:space="0" w:color="CCCCCC"/>
              <w:right w:val="single" w:sz="4" w:space="0" w:color="CCCCCC"/>
            </w:tcBorders>
          </w:tcPr>
          <w:p>
            <w:pPr>
              <w:pStyle w:val="TableParagraph"/>
              <w:spacing w:before="93"/>
              <w:rPr>
                <w:b/>
                <w:sz w:val="20"/>
              </w:rPr>
            </w:pPr>
            <w:r>
              <w:rPr>
                <w:b/>
                <w:spacing w:val="-2"/>
                <w:sz w:val="20"/>
              </w:rPr>
              <w:t>ABCDE</w:t>
            </w:r>
          </w:p>
        </w:tc>
        <w:tc>
          <w:tcPr>
            <w:tcW w:w="7807" w:type="dxa"/>
            <w:tcBorders>
              <w:left w:val="single" w:sz="4" w:space="0" w:color="CCCCCC"/>
              <w:bottom w:val="single" w:sz="4" w:space="0" w:color="CCCCCC"/>
              <w:right w:val="single" w:sz="4" w:space="0" w:color="CCCCCC"/>
            </w:tcBorders>
          </w:tcPr>
          <w:p>
            <w:pPr>
              <w:pStyle w:val="TableParagraph"/>
              <w:spacing w:line="278" w:lineRule="auto" w:before="93"/>
              <w:rPr>
                <w:sz w:val="20"/>
              </w:rPr>
            </w:pPr>
            <w:r>
              <w:rPr>
                <w:sz w:val="20"/>
              </w:rPr>
              <w:t>Airway,</w:t>
            </w:r>
            <w:r>
              <w:rPr>
                <w:spacing w:val="-4"/>
                <w:sz w:val="20"/>
              </w:rPr>
              <w:t> </w:t>
            </w:r>
            <w:r>
              <w:rPr>
                <w:sz w:val="20"/>
              </w:rPr>
              <w:t>Breathing,</w:t>
            </w:r>
            <w:r>
              <w:rPr>
                <w:spacing w:val="-4"/>
                <w:sz w:val="20"/>
              </w:rPr>
              <w:t> </w:t>
            </w:r>
            <w:r>
              <w:rPr>
                <w:sz w:val="20"/>
              </w:rPr>
              <w:t>Circulation,</w:t>
            </w:r>
            <w:r>
              <w:rPr>
                <w:spacing w:val="-5"/>
                <w:sz w:val="20"/>
              </w:rPr>
              <w:t> </w:t>
            </w:r>
            <w:r>
              <w:rPr>
                <w:sz w:val="20"/>
              </w:rPr>
              <w:t>Disability,</w:t>
            </w:r>
            <w:r>
              <w:rPr>
                <w:spacing w:val="-5"/>
                <w:sz w:val="20"/>
              </w:rPr>
              <w:t> </w:t>
            </w:r>
            <w:r>
              <w:rPr>
                <w:sz w:val="20"/>
              </w:rPr>
              <w:t>Exposure -</w:t>
            </w:r>
            <w:r>
              <w:rPr>
                <w:spacing w:val="-3"/>
                <w:sz w:val="20"/>
              </w:rPr>
              <w:t> </w:t>
            </w:r>
            <w:r>
              <w:rPr>
                <w:smallCaps/>
                <w:sz w:val="20"/>
              </w:rPr>
              <w:t>δο</w:t>
            </w:r>
            <w:r>
              <w:rPr>
                <w:smallCaps w:val="0"/>
                <w:sz w:val="20"/>
              </w:rPr>
              <w:t>μημένη</w:t>
            </w:r>
            <w:r>
              <w:rPr>
                <w:smallCaps w:val="0"/>
                <w:spacing w:val="-5"/>
                <w:sz w:val="20"/>
              </w:rPr>
              <w:t> </w:t>
            </w:r>
            <w:r>
              <w:rPr>
                <w:smallCaps w:val="0"/>
                <w:sz w:val="20"/>
              </w:rPr>
              <w:t>αξιολόγηση</w:t>
            </w:r>
            <w:r>
              <w:rPr>
                <w:smallCaps w:val="0"/>
                <w:spacing w:val="-4"/>
                <w:sz w:val="20"/>
              </w:rPr>
              <w:t> </w:t>
            </w:r>
            <w:r>
              <w:rPr>
                <w:smallCaps w:val="0"/>
                <w:sz w:val="20"/>
              </w:rPr>
              <w:t>πρώτων </w:t>
            </w:r>
            <w:r>
              <w:rPr>
                <w:smallCaps w:val="0"/>
                <w:spacing w:val="-2"/>
                <w:sz w:val="20"/>
              </w:rPr>
              <w:t>βοηθειών</w:t>
            </w:r>
          </w:p>
        </w:tc>
      </w:tr>
      <w:tr>
        <w:trPr>
          <w:trHeight w:val="462" w:hRule="atLeast"/>
        </w:trPr>
        <w:tc>
          <w:tcPr>
            <w:tcW w:w="2120"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before="98"/>
              <w:rPr>
                <w:b/>
                <w:sz w:val="20"/>
              </w:rPr>
            </w:pPr>
            <w:r>
              <w:rPr>
                <w:b/>
                <w:spacing w:val="-5"/>
                <w:sz w:val="20"/>
              </w:rPr>
              <w:t>AHA</w:t>
            </w:r>
          </w:p>
        </w:tc>
        <w:tc>
          <w:tcPr>
            <w:tcW w:w="7807"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before="98"/>
              <w:rPr>
                <w:sz w:val="20"/>
              </w:rPr>
            </w:pPr>
            <w:r>
              <w:rPr>
                <w:sz w:val="20"/>
              </w:rPr>
              <w:t>American</w:t>
            </w:r>
            <w:r>
              <w:rPr>
                <w:spacing w:val="-9"/>
                <w:sz w:val="20"/>
              </w:rPr>
              <w:t> </w:t>
            </w:r>
            <w:r>
              <w:rPr>
                <w:sz w:val="20"/>
              </w:rPr>
              <w:t>Heart</w:t>
            </w:r>
            <w:r>
              <w:rPr>
                <w:spacing w:val="-6"/>
                <w:sz w:val="20"/>
              </w:rPr>
              <w:t> </w:t>
            </w:r>
            <w:r>
              <w:rPr>
                <w:sz w:val="20"/>
              </w:rPr>
              <w:t>Association</w:t>
            </w:r>
            <w:r>
              <w:rPr>
                <w:spacing w:val="-8"/>
                <w:sz w:val="20"/>
              </w:rPr>
              <w:t> </w:t>
            </w:r>
            <w:r>
              <w:rPr>
                <w:sz w:val="20"/>
              </w:rPr>
              <w:t>-</w:t>
            </w:r>
            <w:r>
              <w:rPr>
                <w:spacing w:val="-8"/>
                <w:sz w:val="20"/>
              </w:rPr>
              <w:t> </w:t>
            </w:r>
            <w:r>
              <w:rPr>
                <w:sz w:val="20"/>
              </w:rPr>
              <w:t>Αμερικανική</w:t>
            </w:r>
            <w:r>
              <w:rPr>
                <w:spacing w:val="-9"/>
                <w:sz w:val="20"/>
              </w:rPr>
              <w:t> </w:t>
            </w:r>
            <w:r>
              <w:rPr>
                <w:sz w:val="20"/>
              </w:rPr>
              <w:t>Καρδιολογική</w:t>
            </w:r>
            <w:r>
              <w:rPr>
                <w:spacing w:val="-8"/>
                <w:sz w:val="20"/>
              </w:rPr>
              <w:t> </w:t>
            </w:r>
            <w:r>
              <w:rPr>
                <w:spacing w:val="-2"/>
                <w:sz w:val="20"/>
              </w:rPr>
              <w:t>Εταιρεία</w:t>
            </w:r>
          </w:p>
        </w:tc>
      </w:tr>
      <w:tr>
        <w:trPr>
          <w:trHeight w:val="465" w:hRule="atLeast"/>
        </w:trPr>
        <w:tc>
          <w:tcPr>
            <w:tcW w:w="2120" w:type="dxa"/>
            <w:tcBorders>
              <w:top w:val="single" w:sz="4" w:space="0" w:color="CCCCCC"/>
              <w:left w:val="single" w:sz="4" w:space="0" w:color="CCCCCC"/>
              <w:bottom w:val="single" w:sz="4" w:space="0" w:color="CCCCCC"/>
              <w:right w:val="single" w:sz="4" w:space="0" w:color="CCCCCC"/>
            </w:tcBorders>
          </w:tcPr>
          <w:p>
            <w:pPr>
              <w:pStyle w:val="TableParagraph"/>
              <w:rPr>
                <w:b/>
                <w:sz w:val="20"/>
              </w:rPr>
            </w:pPr>
            <w:r>
              <w:rPr>
                <w:b/>
                <w:spacing w:val="-2"/>
                <w:sz w:val="20"/>
              </w:rPr>
              <w:t>AAAAI</w:t>
            </w:r>
          </w:p>
        </w:tc>
        <w:tc>
          <w:tcPr>
            <w:tcW w:w="7807" w:type="dxa"/>
            <w:tcBorders>
              <w:top w:val="single" w:sz="4" w:space="0" w:color="CCCCCC"/>
              <w:left w:val="single" w:sz="4" w:space="0" w:color="CCCCCC"/>
              <w:bottom w:val="single" w:sz="4" w:space="0" w:color="CCCCCC"/>
              <w:right w:val="single" w:sz="4" w:space="0" w:color="CCCCCC"/>
            </w:tcBorders>
          </w:tcPr>
          <w:p>
            <w:pPr>
              <w:pStyle w:val="TableParagraph"/>
              <w:rPr>
                <w:sz w:val="20"/>
              </w:rPr>
            </w:pPr>
            <w:r>
              <w:rPr>
                <w:sz w:val="20"/>
              </w:rPr>
              <w:t>American</w:t>
            </w:r>
            <w:r>
              <w:rPr>
                <w:spacing w:val="-7"/>
                <w:sz w:val="20"/>
              </w:rPr>
              <w:t> </w:t>
            </w:r>
            <w:r>
              <w:rPr>
                <w:sz w:val="20"/>
              </w:rPr>
              <w:t>Academy</w:t>
            </w:r>
            <w:r>
              <w:rPr>
                <w:spacing w:val="-7"/>
                <w:sz w:val="20"/>
              </w:rPr>
              <w:t> </w:t>
            </w:r>
            <w:r>
              <w:rPr>
                <w:sz w:val="20"/>
              </w:rPr>
              <w:t>of</w:t>
            </w:r>
            <w:r>
              <w:rPr>
                <w:spacing w:val="-5"/>
                <w:sz w:val="20"/>
              </w:rPr>
              <w:t> </w:t>
            </w:r>
            <w:r>
              <w:rPr>
                <w:sz w:val="20"/>
              </w:rPr>
              <w:t>Allergy,</w:t>
            </w:r>
            <w:r>
              <w:rPr>
                <w:spacing w:val="-8"/>
                <w:sz w:val="20"/>
              </w:rPr>
              <w:t> </w:t>
            </w:r>
            <w:r>
              <w:rPr>
                <w:sz w:val="20"/>
              </w:rPr>
              <w:t>Asthma</w:t>
            </w:r>
            <w:r>
              <w:rPr>
                <w:spacing w:val="-5"/>
                <w:sz w:val="20"/>
              </w:rPr>
              <w:t> </w:t>
            </w:r>
            <w:r>
              <w:rPr>
                <w:sz w:val="20"/>
              </w:rPr>
              <w:t>&amp;</w:t>
            </w:r>
            <w:r>
              <w:rPr>
                <w:spacing w:val="-8"/>
                <w:sz w:val="20"/>
              </w:rPr>
              <w:t> </w:t>
            </w:r>
            <w:r>
              <w:rPr>
                <w:spacing w:val="-2"/>
                <w:sz w:val="20"/>
              </w:rPr>
              <w:t>Immunology</w:t>
            </w:r>
          </w:p>
        </w:tc>
      </w:tr>
      <w:tr>
        <w:trPr>
          <w:trHeight w:val="465" w:hRule="atLeast"/>
        </w:trPr>
        <w:tc>
          <w:tcPr>
            <w:tcW w:w="2120"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before="101"/>
              <w:rPr>
                <w:b/>
                <w:sz w:val="20"/>
              </w:rPr>
            </w:pPr>
            <w:r>
              <w:rPr>
                <w:b/>
                <w:spacing w:val="-2"/>
                <w:sz w:val="20"/>
              </w:rPr>
              <w:t>CoSTR</w:t>
            </w:r>
          </w:p>
        </w:tc>
        <w:tc>
          <w:tcPr>
            <w:tcW w:w="7807"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before="101"/>
              <w:rPr>
                <w:sz w:val="20"/>
              </w:rPr>
            </w:pPr>
            <w:r>
              <w:rPr>
                <w:sz w:val="20"/>
              </w:rPr>
              <w:t>Consensus</w:t>
            </w:r>
            <w:r>
              <w:rPr>
                <w:spacing w:val="-10"/>
                <w:sz w:val="20"/>
              </w:rPr>
              <w:t> </w:t>
            </w:r>
            <w:r>
              <w:rPr>
                <w:sz w:val="20"/>
              </w:rPr>
              <w:t>on</w:t>
            </w:r>
            <w:r>
              <w:rPr>
                <w:spacing w:val="-9"/>
                <w:sz w:val="20"/>
              </w:rPr>
              <w:t> </w:t>
            </w:r>
            <w:r>
              <w:rPr>
                <w:sz w:val="20"/>
              </w:rPr>
              <w:t>Science</w:t>
            </w:r>
            <w:r>
              <w:rPr>
                <w:spacing w:val="-10"/>
                <w:sz w:val="20"/>
              </w:rPr>
              <w:t> </w:t>
            </w:r>
            <w:r>
              <w:rPr>
                <w:sz w:val="20"/>
              </w:rPr>
              <w:t>with</w:t>
            </w:r>
            <w:r>
              <w:rPr>
                <w:spacing w:val="-10"/>
                <w:sz w:val="20"/>
              </w:rPr>
              <w:t> </w:t>
            </w:r>
            <w:r>
              <w:rPr>
                <w:sz w:val="20"/>
              </w:rPr>
              <w:t>Treatment</w:t>
            </w:r>
            <w:r>
              <w:rPr>
                <w:spacing w:val="-9"/>
                <w:sz w:val="20"/>
              </w:rPr>
              <w:t> </w:t>
            </w:r>
            <w:r>
              <w:rPr>
                <w:sz w:val="20"/>
              </w:rPr>
              <w:t>Recommendations</w:t>
            </w:r>
            <w:r>
              <w:rPr>
                <w:spacing w:val="-10"/>
                <w:sz w:val="20"/>
              </w:rPr>
              <w:t> </w:t>
            </w:r>
            <w:r>
              <w:rPr>
                <w:spacing w:val="-2"/>
                <w:sz w:val="20"/>
              </w:rPr>
              <w:t>(ILCOR)</w:t>
            </w:r>
          </w:p>
        </w:tc>
      </w:tr>
      <w:tr>
        <w:trPr>
          <w:trHeight w:val="729" w:hRule="atLeast"/>
        </w:trPr>
        <w:tc>
          <w:tcPr>
            <w:tcW w:w="2120" w:type="dxa"/>
            <w:tcBorders>
              <w:top w:val="single" w:sz="4" w:space="0" w:color="CCCCCC"/>
              <w:left w:val="single" w:sz="4" w:space="0" w:color="CCCCCC"/>
              <w:bottom w:val="single" w:sz="4" w:space="0" w:color="CCCCCC"/>
              <w:right w:val="single" w:sz="4" w:space="0" w:color="CCCCCC"/>
            </w:tcBorders>
          </w:tcPr>
          <w:p>
            <w:pPr>
              <w:pStyle w:val="TableParagraph"/>
              <w:spacing w:before="98"/>
              <w:rPr>
                <w:b/>
                <w:sz w:val="20"/>
              </w:rPr>
            </w:pPr>
            <w:r>
              <w:rPr>
                <w:b/>
                <w:spacing w:val="-2"/>
                <w:sz w:val="20"/>
              </w:rPr>
              <w:t>DSM-5-</w:t>
            </w:r>
            <w:r>
              <w:rPr>
                <w:b/>
                <w:spacing w:val="-5"/>
                <w:sz w:val="20"/>
              </w:rPr>
              <w:t>TR</w:t>
            </w:r>
          </w:p>
        </w:tc>
        <w:tc>
          <w:tcPr>
            <w:tcW w:w="7807" w:type="dxa"/>
            <w:tcBorders>
              <w:top w:val="single" w:sz="4" w:space="0" w:color="CCCCCC"/>
              <w:left w:val="single" w:sz="4" w:space="0" w:color="CCCCCC"/>
              <w:bottom w:val="single" w:sz="4" w:space="0" w:color="CCCCCC"/>
              <w:right w:val="single" w:sz="4" w:space="0" w:color="CCCCCC"/>
            </w:tcBorders>
          </w:tcPr>
          <w:p>
            <w:pPr>
              <w:pStyle w:val="TableParagraph"/>
              <w:spacing w:line="278" w:lineRule="auto" w:before="98"/>
              <w:rPr>
                <w:sz w:val="20"/>
              </w:rPr>
            </w:pPr>
            <w:r>
              <w:rPr>
                <w:sz w:val="20"/>
              </w:rPr>
              <w:t>Diagnostic</w:t>
            </w:r>
            <w:r>
              <w:rPr>
                <w:spacing w:val="-3"/>
                <w:sz w:val="20"/>
              </w:rPr>
              <w:t> </w:t>
            </w:r>
            <w:r>
              <w:rPr>
                <w:sz w:val="20"/>
              </w:rPr>
              <w:t>and</w:t>
            </w:r>
            <w:r>
              <w:rPr>
                <w:spacing w:val="-4"/>
                <w:sz w:val="20"/>
              </w:rPr>
              <w:t> </w:t>
            </w:r>
            <w:r>
              <w:rPr>
                <w:sz w:val="20"/>
              </w:rPr>
              <w:t>Statistical</w:t>
            </w:r>
            <w:r>
              <w:rPr>
                <w:spacing w:val="-5"/>
                <w:sz w:val="20"/>
              </w:rPr>
              <w:t> </w:t>
            </w:r>
            <w:r>
              <w:rPr>
                <w:sz w:val="20"/>
              </w:rPr>
              <w:t>Manual</w:t>
            </w:r>
            <w:r>
              <w:rPr>
                <w:spacing w:val="-5"/>
                <w:sz w:val="20"/>
              </w:rPr>
              <w:t> </w:t>
            </w:r>
            <w:r>
              <w:rPr>
                <w:sz w:val="20"/>
              </w:rPr>
              <w:t>of</w:t>
            </w:r>
            <w:r>
              <w:rPr>
                <w:spacing w:val="-4"/>
                <w:sz w:val="20"/>
              </w:rPr>
              <w:t> </w:t>
            </w:r>
            <w:r>
              <w:rPr>
                <w:sz w:val="20"/>
              </w:rPr>
              <w:t>Mental</w:t>
            </w:r>
            <w:r>
              <w:rPr>
                <w:spacing w:val="-5"/>
                <w:sz w:val="20"/>
              </w:rPr>
              <w:t> </w:t>
            </w:r>
            <w:r>
              <w:rPr>
                <w:sz w:val="20"/>
              </w:rPr>
              <w:t>Disorders,</w:t>
            </w:r>
            <w:r>
              <w:rPr>
                <w:spacing w:val="-5"/>
                <w:sz w:val="20"/>
              </w:rPr>
              <w:t> </w:t>
            </w:r>
            <w:r>
              <w:rPr>
                <w:sz w:val="20"/>
              </w:rPr>
              <w:t>5th</w:t>
            </w:r>
            <w:r>
              <w:rPr>
                <w:spacing w:val="-4"/>
                <w:sz w:val="20"/>
              </w:rPr>
              <w:t> </w:t>
            </w:r>
            <w:r>
              <w:rPr>
                <w:sz w:val="20"/>
              </w:rPr>
              <w:t>ed.,</w:t>
            </w:r>
            <w:r>
              <w:rPr>
                <w:spacing w:val="-5"/>
                <w:sz w:val="20"/>
              </w:rPr>
              <w:t> </w:t>
            </w:r>
            <w:r>
              <w:rPr>
                <w:sz w:val="20"/>
              </w:rPr>
              <w:t>Text</w:t>
            </w:r>
            <w:r>
              <w:rPr>
                <w:spacing w:val="-5"/>
                <w:sz w:val="20"/>
              </w:rPr>
              <w:t> </w:t>
            </w:r>
            <w:r>
              <w:rPr>
                <w:sz w:val="20"/>
              </w:rPr>
              <w:t>Revision</w:t>
            </w:r>
            <w:r>
              <w:rPr>
                <w:spacing w:val="-6"/>
                <w:sz w:val="20"/>
              </w:rPr>
              <w:t> </w:t>
            </w:r>
            <w:r>
              <w:rPr>
                <w:sz w:val="20"/>
              </w:rPr>
              <w:t>(APA </w:t>
            </w:r>
            <w:r>
              <w:rPr>
                <w:spacing w:val="-2"/>
                <w:sz w:val="20"/>
              </w:rPr>
              <w:t>2022)</w:t>
            </w:r>
          </w:p>
        </w:tc>
      </w:tr>
      <w:tr>
        <w:trPr>
          <w:trHeight w:val="462" w:hRule="atLeast"/>
        </w:trPr>
        <w:tc>
          <w:tcPr>
            <w:tcW w:w="2120"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before="98"/>
              <w:rPr>
                <w:b/>
                <w:sz w:val="20"/>
              </w:rPr>
            </w:pPr>
            <w:r>
              <w:rPr>
                <w:b/>
                <w:spacing w:val="-2"/>
                <w:sz w:val="20"/>
              </w:rPr>
              <w:t>EAACI</w:t>
            </w:r>
          </w:p>
        </w:tc>
        <w:tc>
          <w:tcPr>
            <w:tcW w:w="7807"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before="98"/>
              <w:rPr>
                <w:sz w:val="20"/>
              </w:rPr>
            </w:pPr>
            <w:r>
              <w:rPr>
                <w:sz w:val="20"/>
              </w:rPr>
              <w:t>European</w:t>
            </w:r>
            <w:r>
              <w:rPr>
                <w:spacing w:val="-7"/>
                <w:sz w:val="20"/>
              </w:rPr>
              <w:t> </w:t>
            </w:r>
            <w:r>
              <w:rPr>
                <w:sz w:val="20"/>
              </w:rPr>
              <w:t>Academy</w:t>
            </w:r>
            <w:r>
              <w:rPr>
                <w:spacing w:val="-7"/>
                <w:sz w:val="20"/>
              </w:rPr>
              <w:t> </w:t>
            </w:r>
            <w:r>
              <w:rPr>
                <w:sz w:val="20"/>
              </w:rPr>
              <w:t>of</w:t>
            </w:r>
            <w:r>
              <w:rPr>
                <w:spacing w:val="-8"/>
                <w:sz w:val="20"/>
              </w:rPr>
              <w:t> </w:t>
            </w:r>
            <w:r>
              <w:rPr>
                <w:sz w:val="20"/>
              </w:rPr>
              <w:t>Allergy</w:t>
            </w:r>
            <w:r>
              <w:rPr>
                <w:spacing w:val="-7"/>
                <w:sz w:val="20"/>
              </w:rPr>
              <w:t> </w:t>
            </w:r>
            <w:r>
              <w:rPr>
                <w:sz w:val="20"/>
              </w:rPr>
              <w:t>and</w:t>
            </w:r>
            <w:r>
              <w:rPr>
                <w:spacing w:val="-6"/>
                <w:sz w:val="20"/>
              </w:rPr>
              <w:t> </w:t>
            </w:r>
            <w:r>
              <w:rPr>
                <w:sz w:val="20"/>
              </w:rPr>
              <w:t>Clinical</w:t>
            </w:r>
            <w:r>
              <w:rPr>
                <w:spacing w:val="-9"/>
                <w:sz w:val="20"/>
              </w:rPr>
              <w:t> </w:t>
            </w:r>
            <w:r>
              <w:rPr>
                <w:spacing w:val="-2"/>
                <w:sz w:val="20"/>
              </w:rPr>
              <w:t>Immunology</w:t>
            </w:r>
          </w:p>
        </w:tc>
      </w:tr>
      <w:tr>
        <w:trPr>
          <w:trHeight w:val="465" w:hRule="atLeast"/>
        </w:trPr>
        <w:tc>
          <w:tcPr>
            <w:tcW w:w="2120" w:type="dxa"/>
            <w:tcBorders>
              <w:top w:val="single" w:sz="4" w:space="0" w:color="CCCCCC"/>
              <w:left w:val="single" w:sz="4" w:space="0" w:color="CCCCCC"/>
              <w:bottom w:val="single" w:sz="4" w:space="0" w:color="CCCCCC"/>
              <w:right w:val="single" w:sz="4" w:space="0" w:color="CCCCCC"/>
            </w:tcBorders>
          </w:tcPr>
          <w:p>
            <w:pPr>
              <w:pStyle w:val="TableParagraph"/>
              <w:rPr>
                <w:b/>
                <w:sz w:val="20"/>
              </w:rPr>
            </w:pPr>
            <w:r>
              <w:rPr>
                <w:b/>
                <w:spacing w:val="-5"/>
                <w:sz w:val="20"/>
              </w:rPr>
              <w:t>ERC</w:t>
            </w:r>
          </w:p>
        </w:tc>
        <w:tc>
          <w:tcPr>
            <w:tcW w:w="7807" w:type="dxa"/>
            <w:tcBorders>
              <w:top w:val="single" w:sz="4" w:space="0" w:color="CCCCCC"/>
              <w:left w:val="single" w:sz="4" w:space="0" w:color="CCCCCC"/>
              <w:bottom w:val="single" w:sz="4" w:space="0" w:color="CCCCCC"/>
              <w:right w:val="single" w:sz="4" w:space="0" w:color="CCCCCC"/>
            </w:tcBorders>
          </w:tcPr>
          <w:p>
            <w:pPr>
              <w:pStyle w:val="TableParagraph"/>
              <w:rPr>
                <w:sz w:val="20"/>
              </w:rPr>
            </w:pPr>
            <w:r>
              <w:rPr>
                <w:sz w:val="20"/>
              </w:rPr>
              <w:t>European</w:t>
            </w:r>
            <w:r>
              <w:rPr>
                <w:spacing w:val="-8"/>
                <w:sz w:val="20"/>
              </w:rPr>
              <w:t> </w:t>
            </w:r>
            <w:r>
              <w:rPr>
                <w:sz w:val="20"/>
              </w:rPr>
              <w:t>Resuscitation</w:t>
            </w:r>
            <w:r>
              <w:rPr>
                <w:spacing w:val="-8"/>
                <w:sz w:val="20"/>
              </w:rPr>
              <w:t> </w:t>
            </w:r>
            <w:r>
              <w:rPr>
                <w:sz w:val="20"/>
              </w:rPr>
              <w:t>Council</w:t>
            </w:r>
            <w:r>
              <w:rPr>
                <w:spacing w:val="-8"/>
                <w:sz w:val="20"/>
              </w:rPr>
              <w:t> </w:t>
            </w:r>
            <w:r>
              <w:rPr>
                <w:sz w:val="20"/>
              </w:rPr>
              <w:t>-</w:t>
            </w:r>
            <w:r>
              <w:rPr>
                <w:spacing w:val="-9"/>
                <w:sz w:val="20"/>
              </w:rPr>
              <w:t> </w:t>
            </w:r>
            <w:r>
              <w:rPr>
                <w:sz w:val="20"/>
              </w:rPr>
              <w:t>Ευρωπαϊκό</w:t>
            </w:r>
            <w:r>
              <w:rPr>
                <w:spacing w:val="-10"/>
                <w:sz w:val="20"/>
              </w:rPr>
              <w:t> </w:t>
            </w:r>
            <w:r>
              <w:rPr>
                <w:sz w:val="20"/>
              </w:rPr>
              <w:t>Συμβούλιο</w:t>
            </w:r>
            <w:r>
              <w:rPr>
                <w:spacing w:val="-9"/>
                <w:sz w:val="20"/>
              </w:rPr>
              <w:t> </w:t>
            </w:r>
            <w:r>
              <w:rPr>
                <w:spacing w:val="-2"/>
                <w:sz w:val="20"/>
              </w:rPr>
              <w:t>Αναζωογόνησης</w:t>
            </w:r>
          </w:p>
        </w:tc>
      </w:tr>
      <w:tr>
        <w:trPr>
          <w:trHeight w:val="465" w:hRule="atLeast"/>
        </w:trPr>
        <w:tc>
          <w:tcPr>
            <w:tcW w:w="2120"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b/>
                <w:sz w:val="20"/>
              </w:rPr>
            </w:pPr>
            <w:r>
              <w:rPr>
                <w:b/>
                <w:spacing w:val="-2"/>
                <w:sz w:val="20"/>
              </w:rPr>
              <w:t>EpiPen</w:t>
            </w:r>
          </w:p>
        </w:tc>
        <w:tc>
          <w:tcPr>
            <w:tcW w:w="7807"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sz w:val="20"/>
              </w:rPr>
            </w:pPr>
            <w:r>
              <w:rPr>
                <w:sz w:val="20"/>
              </w:rPr>
              <w:t>Αυτόματος</w:t>
            </w:r>
            <w:r>
              <w:rPr>
                <w:spacing w:val="-10"/>
                <w:sz w:val="20"/>
              </w:rPr>
              <w:t> </w:t>
            </w:r>
            <w:r>
              <w:rPr>
                <w:sz w:val="20"/>
              </w:rPr>
              <w:t>εγχυτήρας</w:t>
            </w:r>
            <w:r>
              <w:rPr>
                <w:spacing w:val="-6"/>
                <w:sz w:val="20"/>
              </w:rPr>
              <w:t> </w:t>
            </w:r>
            <w:r>
              <w:rPr>
                <w:sz w:val="20"/>
              </w:rPr>
              <w:t>αδρεναλίνης</w:t>
            </w:r>
            <w:r>
              <w:rPr>
                <w:spacing w:val="-10"/>
                <w:sz w:val="20"/>
              </w:rPr>
              <w:t> </w:t>
            </w:r>
            <w:r>
              <w:rPr>
                <w:sz w:val="20"/>
              </w:rPr>
              <w:t>(αδρεναλίνη</w:t>
            </w:r>
            <w:r>
              <w:rPr>
                <w:spacing w:val="-9"/>
                <w:sz w:val="20"/>
              </w:rPr>
              <w:t> </w:t>
            </w:r>
            <w:r>
              <w:rPr>
                <w:sz w:val="20"/>
              </w:rPr>
              <w:t>0.15/0.3/0.5</w:t>
            </w:r>
            <w:r>
              <w:rPr>
                <w:spacing w:val="-6"/>
                <w:sz w:val="20"/>
              </w:rPr>
              <w:t> </w:t>
            </w:r>
            <w:r>
              <w:rPr>
                <w:sz w:val="20"/>
              </w:rPr>
              <w:t>mg</w:t>
            </w:r>
            <w:r>
              <w:rPr>
                <w:spacing w:val="-6"/>
                <w:sz w:val="20"/>
              </w:rPr>
              <w:t> </w:t>
            </w:r>
            <w:r>
              <w:rPr>
                <w:spacing w:val="-5"/>
                <w:sz w:val="20"/>
              </w:rPr>
              <w:t>IM)</w:t>
            </w:r>
          </w:p>
        </w:tc>
      </w:tr>
      <w:tr>
        <w:trPr>
          <w:trHeight w:val="462" w:hRule="atLeast"/>
        </w:trPr>
        <w:tc>
          <w:tcPr>
            <w:tcW w:w="2120" w:type="dxa"/>
            <w:tcBorders>
              <w:top w:val="single" w:sz="4" w:space="0" w:color="CCCCCC"/>
              <w:left w:val="single" w:sz="4" w:space="0" w:color="CCCCCC"/>
              <w:bottom w:val="single" w:sz="4" w:space="0" w:color="CCCCCC"/>
              <w:right w:val="single" w:sz="4" w:space="0" w:color="CCCCCC"/>
            </w:tcBorders>
          </w:tcPr>
          <w:p>
            <w:pPr>
              <w:pStyle w:val="TableParagraph"/>
              <w:spacing w:before="98"/>
              <w:rPr>
                <w:b/>
                <w:sz w:val="20"/>
              </w:rPr>
            </w:pPr>
            <w:r>
              <w:rPr>
                <w:b/>
                <w:spacing w:val="-4"/>
                <w:sz w:val="20"/>
              </w:rPr>
              <w:t>IFRC</w:t>
            </w:r>
          </w:p>
        </w:tc>
        <w:tc>
          <w:tcPr>
            <w:tcW w:w="7807" w:type="dxa"/>
            <w:tcBorders>
              <w:top w:val="single" w:sz="4" w:space="0" w:color="CCCCCC"/>
              <w:left w:val="single" w:sz="4" w:space="0" w:color="CCCCCC"/>
              <w:bottom w:val="single" w:sz="4" w:space="0" w:color="CCCCCC"/>
              <w:right w:val="single" w:sz="4" w:space="0" w:color="CCCCCC"/>
            </w:tcBorders>
          </w:tcPr>
          <w:p>
            <w:pPr>
              <w:pStyle w:val="TableParagraph"/>
              <w:spacing w:before="98"/>
              <w:rPr>
                <w:sz w:val="20"/>
              </w:rPr>
            </w:pPr>
            <w:r>
              <w:rPr>
                <w:sz w:val="20"/>
              </w:rPr>
              <w:t>International</w:t>
            </w:r>
            <w:r>
              <w:rPr>
                <w:spacing w:val="-9"/>
                <w:sz w:val="20"/>
              </w:rPr>
              <w:t> </w:t>
            </w:r>
            <w:r>
              <w:rPr>
                <w:sz w:val="20"/>
              </w:rPr>
              <w:t>Federation</w:t>
            </w:r>
            <w:r>
              <w:rPr>
                <w:spacing w:val="-7"/>
                <w:sz w:val="20"/>
              </w:rPr>
              <w:t> </w:t>
            </w:r>
            <w:r>
              <w:rPr>
                <w:sz w:val="20"/>
              </w:rPr>
              <w:t>of</w:t>
            </w:r>
            <w:r>
              <w:rPr>
                <w:spacing w:val="-5"/>
                <w:sz w:val="20"/>
              </w:rPr>
              <w:t> </w:t>
            </w:r>
            <w:r>
              <w:rPr>
                <w:sz w:val="20"/>
              </w:rPr>
              <w:t>Red</w:t>
            </w:r>
            <w:r>
              <w:rPr>
                <w:spacing w:val="-9"/>
                <w:sz w:val="20"/>
              </w:rPr>
              <w:t> </w:t>
            </w:r>
            <w:r>
              <w:rPr>
                <w:sz w:val="20"/>
              </w:rPr>
              <w:t>Cross</w:t>
            </w:r>
            <w:r>
              <w:rPr>
                <w:spacing w:val="-6"/>
                <w:sz w:val="20"/>
              </w:rPr>
              <w:t> </w:t>
            </w:r>
            <w:r>
              <w:rPr>
                <w:sz w:val="20"/>
              </w:rPr>
              <w:t>and</w:t>
            </w:r>
            <w:r>
              <w:rPr>
                <w:spacing w:val="-9"/>
                <w:sz w:val="20"/>
              </w:rPr>
              <w:t> </w:t>
            </w:r>
            <w:r>
              <w:rPr>
                <w:sz w:val="20"/>
              </w:rPr>
              <w:t>Red</w:t>
            </w:r>
            <w:r>
              <w:rPr>
                <w:spacing w:val="-8"/>
                <w:sz w:val="20"/>
              </w:rPr>
              <w:t> </w:t>
            </w:r>
            <w:r>
              <w:rPr>
                <w:sz w:val="20"/>
              </w:rPr>
              <w:t>Crescent</w:t>
            </w:r>
            <w:r>
              <w:rPr>
                <w:spacing w:val="-8"/>
                <w:sz w:val="20"/>
              </w:rPr>
              <w:t> </w:t>
            </w:r>
            <w:r>
              <w:rPr>
                <w:spacing w:val="-2"/>
                <w:sz w:val="20"/>
              </w:rPr>
              <w:t>Societies</w:t>
            </w:r>
          </w:p>
        </w:tc>
      </w:tr>
      <w:tr>
        <w:trPr>
          <w:trHeight w:val="465" w:hRule="atLeast"/>
        </w:trPr>
        <w:tc>
          <w:tcPr>
            <w:tcW w:w="2120"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b/>
                <w:sz w:val="20"/>
              </w:rPr>
            </w:pPr>
            <w:r>
              <w:rPr>
                <w:b/>
                <w:spacing w:val="-4"/>
                <w:sz w:val="20"/>
              </w:rPr>
              <w:t>ILAE</w:t>
            </w:r>
          </w:p>
        </w:tc>
        <w:tc>
          <w:tcPr>
            <w:tcW w:w="7807"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sz w:val="20"/>
              </w:rPr>
            </w:pPr>
            <w:r>
              <w:rPr>
                <w:sz w:val="20"/>
              </w:rPr>
              <w:t>International</w:t>
            </w:r>
            <w:r>
              <w:rPr>
                <w:spacing w:val="-6"/>
                <w:sz w:val="20"/>
              </w:rPr>
              <w:t> </w:t>
            </w:r>
            <w:r>
              <w:rPr>
                <w:sz w:val="20"/>
              </w:rPr>
              <w:t>League</w:t>
            </w:r>
            <w:r>
              <w:rPr>
                <w:spacing w:val="-4"/>
                <w:sz w:val="20"/>
              </w:rPr>
              <w:t> </w:t>
            </w:r>
            <w:r>
              <w:rPr>
                <w:sz w:val="20"/>
              </w:rPr>
              <w:t>Against</w:t>
            </w:r>
            <w:r>
              <w:rPr>
                <w:spacing w:val="-5"/>
                <w:sz w:val="20"/>
              </w:rPr>
              <w:t> </w:t>
            </w:r>
            <w:r>
              <w:rPr>
                <w:sz w:val="20"/>
              </w:rPr>
              <w:t>Epilepsy</w:t>
            </w:r>
            <w:r>
              <w:rPr>
                <w:spacing w:val="-1"/>
                <w:sz w:val="20"/>
              </w:rPr>
              <w:t> </w:t>
            </w:r>
            <w:r>
              <w:rPr>
                <w:sz w:val="20"/>
              </w:rPr>
              <w:t>-</w:t>
            </w:r>
            <w:r>
              <w:rPr>
                <w:spacing w:val="-4"/>
                <w:sz w:val="20"/>
              </w:rPr>
              <w:t> </w:t>
            </w:r>
            <w:r>
              <w:rPr>
                <w:smallCaps/>
                <w:sz w:val="20"/>
              </w:rPr>
              <w:t>δ</w:t>
            </w:r>
            <w:r>
              <w:rPr>
                <w:smallCaps w:val="0"/>
                <w:sz w:val="20"/>
              </w:rPr>
              <w:t>ιεθνής</w:t>
            </w:r>
            <w:r>
              <w:rPr>
                <w:smallCaps w:val="0"/>
                <w:spacing w:val="-3"/>
                <w:sz w:val="20"/>
              </w:rPr>
              <w:t> </w:t>
            </w:r>
            <w:r>
              <w:rPr>
                <w:smallCaps w:val="0"/>
                <w:sz w:val="20"/>
              </w:rPr>
              <w:t>Ενωση</w:t>
            </w:r>
            <w:r>
              <w:rPr>
                <w:smallCaps w:val="0"/>
                <w:spacing w:val="-5"/>
                <w:sz w:val="20"/>
              </w:rPr>
              <w:t> </w:t>
            </w:r>
            <w:r>
              <w:rPr>
                <w:smallCaps w:val="0"/>
                <w:sz w:val="20"/>
              </w:rPr>
              <w:t>κατά</w:t>
            </w:r>
            <w:r>
              <w:rPr>
                <w:smallCaps w:val="0"/>
                <w:spacing w:val="-4"/>
                <w:sz w:val="20"/>
              </w:rPr>
              <w:t> </w:t>
            </w:r>
            <w:r>
              <w:rPr>
                <w:smallCaps w:val="0"/>
                <w:sz w:val="20"/>
              </w:rPr>
              <w:t>της</w:t>
            </w:r>
            <w:r>
              <w:rPr>
                <w:smallCaps w:val="0"/>
                <w:spacing w:val="-3"/>
                <w:sz w:val="20"/>
              </w:rPr>
              <w:t> </w:t>
            </w:r>
            <w:r>
              <w:rPr>
                <w:smallCaps w:val="0"/>
                <w:spacing w:val="-2"/>
                <w:sz w:val="20"/>
              </w:rPr>
              <w:t>Επιληψίας</w:t>
            </w:r>
          </w:p>
        </w:tc>
      </w:tr>
      <w:tr>
        <w:trPr>
          <w:trHeight w:val="465" w:hRule="atLeast"/>
        </w:trPr>
        <w:tc>
          <w:tcPr>
            <w:tcW w:w="2120" w:type="dxa"/>
            <w:tcBorders>
              <w:top w:val="single" w:sz="4" w:space="0" w:color="CCCCCC"/>
              <w:left w:val="single" w:sz="4" w:space="0" w:color="CCCCCC"/>
              <w:bottom w:val="single" w:sz="4" w:space="0" w:color="CCCCCC"/>
              <w:right w:val="single" w:sz="4" w:space="0" w:color="CCCCCC"/>
            </w:tcBorders>
          </w:tcPr>
          <w:p>
            <w:pPr>
              <w:pStyle w:val="TableParagraph"/>
              <w:rPr>
                <w:b/>
                <w:sz w:val="20"/>
              </w:rPr>
            </w:pPr>
            <w:r>
              <w:rPr>
                <w:b/>
                <w:spacing w:val="-4"/>
                <w:sz w:val="20"/>
              </w:rPr>
              <w:t>ILCOR</w:t>
            </w:r>
          </w:p>
        </w:tc>
        <w:tc>
          <w:tcPr>
            <w:tcW w:w="7807" w:type="dxa"/>
            <w:tcBorders>
              <w:top w:val="single" w:sz="4" w:space="0" w:color="CCCCCC"/>
              <w:left w:val="single" w:sz="4" w:space="0" w:color="CCCCCC"/>
              <w:bottom w:val="single" w:sz="4" w:space="0" w:color="CCCCCC"/>
              <w:right w:val="single" w:sz="4" w:space="0" w:color="CCCCCC"/>
            </w:tcBorders>
          </w:tcPr>
          <w:p>
            <w:pPr>
              <w:pStyle w:val="TableParagraph"/>
              <w:rPr>
                <w:sz w:val="20"/>
              </w:rPr>
            </w:pPr>
            <w:r>
              <w:rPr>
                <w:sz w:val="20"/>
              </w:rPr>
              <w:t>International</w:t>
            </w:r>
            <w:r>
              <w:rPr>
                <w:spacing w:val="-12"/>
                <w:sz w:val="20"/>
              </w:rPr>
              <w:t> </w:t>
            </w:r>
            <w:r>
              <w:rPr>
                <w:sz w:val="20"/>
              </w:rPr>
              <w:t>Liaison</w:t>
            </w:r>
            <w:r>
              <w:rPr>
                <w:spacing w:val="-11"/>
                <w:sz w:val="20"/>
              </w:rPr>
              <w:t> </w:t>
            </w:r>
            <w:r>
              <w:rPr>
                <w:sz w:val="20"/>
              </w:rPr>
              <w:t>Committee</w:t>
            </w:r>
            <w:r>
              <w:rPr>
                <w:spacing w:val="-11"/>
                <w:sz w:val="20"/>
              </w:rPr>
              <w:t> </w:t>
            </w:r>
            <w:r>
              <w:rPr>
                <w:sz w:val="20"/>
              </w:rPr>
              <w:t>on</w:t>
            </w:r>
            <w:r>
              <w:rPr>
                <w:spacing w:val="-9"/>
                <w:sz w:val="20"/>
              </w:rPr>
              <w:t> </w:t>
            </w:r>
            <w:r>
              <w:rPr>
                <w:spacing w:val="-2"/>
                <w:sz w:val="20"/>
              </w:rPr>
              <w:t>Resuscitation</w:t>
            </w:r>
          </w:p>
        </w:tc>
      </w:tr>
      <w:tr>
        <w:trPr>
          <w:trHeight w:val="462" w:hRule="atLeast"/>
        </w:trPr>
        <w:tc>
          <w:tcPr>
            <w:tcW w:w="2120"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b/>
                <w:sz w:val="20"/>
              </w:rPr>
            </w:pPr>
            <w:r>
              <w:rPr>
                <w:b/>
                <w:spacing w:val="-5"/>
                <w:sz w:val="20"/>
              </w:rPr>
              <w:t>IM</w:t>
            </w:r>
          </w:p>
        </w:tc>
        <w:tc>
          <w:tcPr>
            <w:tcW w:w="7807"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sz w:val="20"/>
              </w:rPr>
            </w:pPr>
            <w:r>
              <w:rPr>
                <w:sz w:val="20"/>
              </w:rPr>
              <w:t>Ενδομυϊκώς</w:t>
            </w:r>
            <w:r>
              <w:rPr>
                <w:spacing w:val="-12"/>
                <w:sz w:val="20"/>
              </w:rPr>
              <w:t> </w:t>
            </w:r>
            <w:r>
              <w:rPr>
                <w:spacing w:val="-2"/>
                <w:sz w:val="20"/>
              </w:rPr>
              <w:t>(intramuscular)</w:t>
            </w:r>
          </w:p>
        </w:tc>
      </w:tr>
      <w:tr>
        <w:trPr>
          <w:trHeight w:val="465" w:hRule="atLeast"/>
        </w:trPr>
        <w:tc>
          <w:tcPr>
            <w:tcW w:w="2120" w:type="dxa"/>
            <w:tcBorders>
              <w:top w:val="single" w:sz="4" w:space="0" w:color="CCCCCC"/>
              <w:left w:val="single" w:sz="4" w:space="0" w:color="CCCCCC"/>
              <w:bottom w:val="single" w:sz="4" w:space="0" w:color="CCCCCC"/>
              <w:right w:val="single" w:sz="4" w:space="0" w:color="CCCCCC"/>
            </w:tcBorders>
          </w:tcPr>
          <w:p>
            <w:pPr>
              <w:pStyle w:val="TableParagraph"/>
              <w:rPr>
                <w:b/>
                <w:sz w:val="20"/>
              </w:rPr>
            </w:pPr>
            <w:r>
              <w:rPr>
                <w:b/>
                <w:spacing w:val="-2"/>
                <w:sz w:val="20"/>
              </w:rPr>
              <w:t>ISPAD</w:t>
            </w:r>
          </w:p>
        </w:tc>
        <w:tc>
          <w:tcPr>
            <w:tcW w:w="7807" w:type="dxa"/>
            <w:tcBorders>
              <w:top w:val="single" w:sz="4" w:space="0" w:color="CCCCCC"/>
              <w:left w:val="single" w:sz="4" w:space="0" w:color="CCCCCC"/>
              <w:bottom w:val="single" w:sz="4" w:space="0" w:color="CCCCCC"/>
              <w:right w:val="single" w:sz="4" w:space="0" w:color="CCCCCC"/>
            </w:tcBorders>
          </w:tcPr>
          <w:p>
            <w:pPr>
              <w:pStyle w:val="TableParagraph"/>
              <w:rPr>
                <w:sz w:val="20"/>
              </w:rPr>
            </w:pPr>
            <w:r>
              <w:rPr>
                <w:sz w:val="20"/>
              </w:rPr>
              <w:t>International</w:t>
            </w:r>
            <w:r>
              <w:rPr>
                <w:spacing w:val="-10"/>
                <w:sz w:val="20"/>
              </w:rPr>
              <w:t> </w:t>
            </w:r>
            <w:r>
              <w:rPr>
                <w:sz w:val="20"/>
              </w:rPr>
              <w:t>Society</w:t>
            </w:r>
            <w:r>
              <w:rPr>
                <w:spacing w:val="-9"/>
                <w:sz w:val="20"/>
              </w:rPr>
              <w:t> </w:t>
            </w:r>
            <w:r>
              <w:rPr>
                <w:sz w:val="20"/>
              </w:rPr>
              <w:t>for</w:t>
            </w:r>
            <w:r>
              <w:rPr>
                <w:spacing w:val="-9"/>
                <w:sz w:val="20"/>
              </w:rPr>
              <w:t> </w:t>
            </w:r>
            <w:r>
              <w:rPr>
                <w:sz w:val="20"/>
              </w:rPr>
              <w:t>Pediatric</w:t>
            </w:r>
            <w:r>
              <w:rPr>
                <w:spacing w:val="-8"/>
                <w:sz w:val="20"/>
              </w:rPr>
              <w:t> </w:t>
            </w:r>
            <w:r>
              <w:rPr>
                <w:sz w:val="20"/>
              </w:rPr>
              <w:t>and</w:t>
            </w:r>
            <w:r>
              <w:rPr>
                <w:spacing w:val="-9"/>
                <w:sz w:val="20"/>
              </w:rPr>
              <w:t> </w:t>
            </w:r>
            <w:r>
              <w:rPr>
                <w:sz w:val="20"/>
              </w:rPr>
              <w:t>Adolescent</w:t>
            </w:r>
            <w:r>
              <w:rPr>
                <w:spacing w:val="-9"/>
                <w:sz w:val="20"/>
              </w:rPr>
              <w:t> </w:t>
            </w:r>
            <w:r>
              <w:rPr>
                <w:spacing w:val="-2"/>
                <w:sz w:val="20"/>
              </w:rPr>
              <w:t>Diabetes</w:t>
            </w:r>
          </w:p>
        </w:tc>
      </w:tr>
      <w:tr>
        <w:trPr>
          <w:trHeight w:val="465" w:hRule="atLeast"/>
        </w:trPr>
        <w:tc>
          <w:tcPr>
            <w:tcW w:w="2120"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b/>
                <w:sz w:val="20"/>
              </w:rPr>
            </w:pPr>
            <w:r>
              <w:rPr>
                <w:b/>
                <w:spacing w:val="-2"/>
                <w:sz w:val="20"/>
              </w:rPr>
              <w:t>ΚΑΡΠΑ</w:t>
            </w:r>
          </w:p>
        </w:tc>
        <w:tc>
          <w:tcPr>
            <w:tcW w:w="7807"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sz w:val="20"/>
              </w:rPr>
            </w:pPr>
            <w:r>
              <w:rPr>
                <w:spacing w:val="-2"/>
                <w:sz w:val="20"/>
              </w:rPr>
              <w:t>Καρδιοπνευμονική</w:t>
            </w:r>
            <w:r>
              <w:rPr>
                <w:spacing w:val="12"/>
                <w:sz w:val="20"/>
              </w:rPr>
              <w:t> </w:t>
            </w:r>
            <w:r>
              <w:rPr>
                <w:spacing w:val="-2"/>
                <w:sz w:val="20"/>
              </w:rPr>
              <w:t>Αναζωογόνηση</w:t>
            </w:r>
            <w:r>
              <w:rPr>
                <w:spacing w:val="12"/>
                <w:sz w:val="20"/>
              </w:rPr>
              <w:t> </w:t>
            </w:r>
            <w:r>
              <w:rPr>
                <w:spacing w:val="-4"/>
                <w:sz w:val="20"/>
              </w:rPr>
              <w:t>(CPR)</w:t>
            </w:r>
          </w:p>
        </w:tc>
      </w:tr>
      <w:tr>
        <w:trPr>
          <w:trHeight w:val="465" w:hRule="atLeast"/>
        </w:trPr>
        <w:tc>
          <w:tcPr>
            <w:tcW w:w="2120" w:type="dxa"/>
            <w:tcBorders>
              <w:top w:val="single" w:sz="4" w:space="0" w:color="CCCCCC"/>
              <w:left w:val="single" w:sz="4" w:space="0" w:color="CCCCCC"/>
              <w:bottom w:val="single" w:sz="4" w:space="0" w:color="CCCCCC"/>
              <w:right w:val="single" w:sz="4" w:space="0" w:color="CCCCCC"/>
            </w:tcBorders>
          </w:tcPr>
          <w:p>
            <w:pPr>
              <w:pStyle w:val="TableParagraph"/>
              <w:rPr>
                <w:b/>
                <w:sz w:val="20"/>
              </w:rPr>
            </w:pPr>
            <w:r>
              <w:rPr>
                <w:b/>
                <w:spacing w:val="-2"/>
                <w:sz w:val="20"/>
              </w:rPr>
              <w:t>mmol/L</w:t>
            </w:r>
          </w:p>
        </w:tc>
        <w:tc>
          <w:tcPr>
            <w:tcW w:w="7807" w:type="dxa"/>
            <w:tcBorders>
              <w:top w:val="single" w:sz="4" w:space="0" w:color="CCCCCC"/>
              <w:left w:val="single" w:sz="4" w:space="0" w:color="CCCCCC"/>
              <w:bottom w:val="single" w:sz="4" w:space="0" w:color="CCCCCC"/>
              <w:right w:val="single" w:sz="4" w:space="0" w:color="CCCCCC"/>
            </w:tcBorders>
          </w:tcPr>
          <w:p>
            <w:pPr>
              <w:pStyle w:val="TableParagraph"/>
              <w:rPr>
                <w:sz w:val="20"/>
              </w:rPr>
            </w:pPr>
            <w:r>
              <w:rPr>
                <w:sz w:val="20"/>
              </w:rPr>
              <w:t>Χιλιοστομόριο</w:t>
            </w:r>
            <w:r>
              <w:rPr>
                <w:spacing w:val="-8"/>
                <w:sz w:val="20"/>
              </w:rPr>
              <w:t> </w:t>
            </w:r>
            <w:r>
              <w:rPr>
                <w:sz w:val="20"/>
              </w:rPr>
              <w:t>ανά</w:t>
            </w:r>
            <w:r>
              <w:rPr>
                <w:spacing w:val="-7"/>
                <w:sz w:val="20"/>
              </w:rPr>
              <w:t> </w:t>
            </w:r>
            <w:r>
              <w:rPr>
                <w:sz w:val="20"/>
              </w:rPr>
              <w:t>λίτρο</w:t>
            </w:r>
            <w:r>
              <w:rPr>
                <w:spacing w:val="-5"/>
                <w:sz w:val="20"/>
              </w:rPr>
              <w:t> </w:t>
            </w:r>
            <w:r>
              <w:rPr>
                <w:sz w:val="20"/>
              </w:rPr>
              <w:t>-</w:t>
            </w:r>
            <w:r>
              <w:rPr>
                <w:spacing w:val="-6"/>
                <w:sz w:val="20"/>
              </w:rPr>
              <w:t> </w:t>
            </w:r>
            <w:r>
              <w:rPr>
                <w:sz w:val="20"/>
              </w:rPr>
              <w:t>μονάδα</w:t>
            </w:r>
            <w:r>
              <w:rPr>
                <w:spacing w:val="-7"/>
                <w:sz w:val="20"/>
              </w:rPr>
              <w:t> </w:t>
            </w:r>
            <w:r>
              <w:rPr>
                <w:sz w:val="20"/>
              </w:rPr>
              <w:t>γλυκόζης</w:t>
            </w:r>
            <w:r>
              <w:rPr>
                <w:spacing w:val="-7"/>
                <w:sz w:val="20"/>
              </w:rPr>
              <w:t> </w:t>
            </w:r>
            <w:r>
              <w:rPr>
                <w:spacing w:val="-2"/>
                <w:sz w:val="20"/>
              </w:rPr>
              <w:t>αίματος</w:t>
            </w:r>
          </w:p>
        </w:tc>
      </w:tr>
      <w:tr>
        <w:trPr>
          <w:trHeight w:val="462" w:hRule="atLeast"/>
        </w:trPr>
        <w:tc>
          <w:tcPr>
            <w:tcW w:w="2120"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before="98"/>
              <w:rPr>
                <w:b/>
                <w:sz w:val="20"/>
              </w:rPr>
            </w:pPr>
            <w:r>
              <w:rPr>
                <w:b/>
                <w:spacing w:val="-2"/>
                <w:sz w:val="20"/>
              </w:rPr>
              <w:t>mg/dL</w:t>
            </w:r>
          </w:p>
        </w:tc>
        <w:tc>
          <w:tcPr>
            <w:tcW w:w="7807"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spacing w:before="98"/>
              <w:rPr>
                <w:sz w:val="20"/>
              </w:rPr>
            </w:pPr>
            <w:r>
              <w:rPr>
                <w:sz w:val="20"/>
              </w:rPr>
              <w:t>Χιλιοστόγραμμο</w:t>
            </w:r>
            <w:r>
              <w:rPr>
                <w:spacing w:val="-9"/>
                <w:sz w:val="20"/>
              </w:rPr>
              <w:t> </w:t>
            </w:r>
            <w:r>
              <w:rPr>
                <w:sz w:val="20"/>
              </w:rPr>
              <w:t>ανά</w:t>
            </w:r>
            <w:r>
              <w:rPr>
                <w:spacing w:val="-6"/>
                <w:sz w:val="20"/>
              </w:rPr>
              <w:t> </w:t>
            </w:r>
            <w:r>
              <w:rPr>
                <w:sz w:val="20"/>
              </w:rPr>
              <w:t>δεκατόλιτρο</w:t>
            </w:r>
            <w:r>
              <w:rPr>
                <w:spacing w:val="-6"/>
                <w:sz w:val="20"/>
              </w:rPr>
              <w:t> </w:t>
            </w:r>
            <w:r>
              <w:rPr>
                <w:sz w:val="20"/>
              </w:rPr>
              <w:t>-</w:t>
            </w:r>
            <w:r>
              <w:rPr>
                <w:spacing w:val="-8"/>
                <w:sz w:val="20"/>
              </w:rPr>
              <w:t> </w:t>
            </w:r>
            <w:r>
              <w:rPr>
                <w:sz w:val="20"/>
              </w:rPr>
              <w:t>μονάδα</w:t>
            </w:r>
            <w:r>
              <w:rPr>
                <w:spacing w:val="-8"/>
                <w:sz w:val="20"/>
              </w:rPr>
              <w:t> </w:t>
            </w:r>
            <w:r>
              <w:rPr>
                <w:sz w:val="20"/>
              </w:rPr>
              <w:t>γλυκόζης</w:t>
            </w:r>
            <w:r>
              <w:rPr>
                <w:spacing w:val="-6"/>
                <w:sz w:val="20"/>
              </w:rPr>
              <w:t> </w:t>
            </w:r>
            <w:r>
              <w:rPr>
                <w:spacing w:val="-2"/>
                <w:sz w:val="20"/>
              </w:rPr>
              <w:t>αίματος</w:t>
            </w:r>
          </w:p>
        </w:tc>
      </w:tr>
      <w:tr>
        <w:trPr>
          <w:trHeight w:val="465" w:hRule="atLeast"/>
        </w:trPr>
        <w:tc>
          <w:tcPr>
            <w:tcW w:w="2120" w:type="dxa"/>
            <w:tcBorders>
              <w:top w:val="single" w:sz="4" w:space="0" w:color="CCCCCC"/>
              <w:left w:val="single" w:sz="4" w:space="0" w:color="CCCCCC"/>
              <w:bottom w:val="single" w:sz="4" w:space="0" w:color="CCCCCC"/>
              <w:right w:val="single" w:sz="4" w:space="0" w:color="CCCCCC"/>
            </w:tcBorders>
          </w:tcPr>
          <w:p>
            <w:pPr>
              <w:pStyle w:val="TableParagraph"/>
              <w:rPr>
                <w:b/>
                <w:sz w:val="20"/>
              </w:rPr>
            </w:pPr>
            <w:r>
              <w:rPr>
                <w:b/>
                <w:spacing w:val="-4"/>
                <w:sz w:val="20"/>
              </w:rPr>
              <w:t>NICE</w:t>
            </w:r>
          </w:p>
        </w:tc>
        <w:tc>
          <w:tcPr>
            <w:tcW w:w="7807" w:type="dxa"/>
            <w:tcBorders>
              <w:top w:val="single" w:sz="4" w:space="0" w:color="CCCCCC"/>
              <w:left w:val="single" w:sz="4" w:space="0" w:color="CCCCCC"/>
              <w:bottom w:val="single" w:sz="4" w:space="0" w:color="CCCCCC"/>
              <w:right w:val="single" w:sz="4" w:space="0" w:color="CCCCCC"/>
            </w:tcBorders>
          </w:tcPr>
          <w:p>
            <w:pPr>
              <w:pStyle w:val="TableParagraph"/>
              <w:rPr>
                <w:sz w:val="20"/>
              </w:rPr>
            </w:pPr>
            <w:r>
              <w:rPr>
                <w:sz w:val="20"/>
              </w:rPr>
              <w:t>National</w:t>
            </w:r>
            <w:r>
              <w:rPr>
                <w:spacing w:val="-9"/>
                <w:sz w:val="20"/>
              </w:rPr>
              <w:t> </w:t>
            </w:r>
            <w:r>
              <w:rPr>
                <w:sz w:val="20"/>
              </w:rPr>
              <w:t>Institute</w:t>
            </w:r>
            <w:r>
              <w:rPr>
                <w:spacing w:val="-9"/>
                <w:sz w:val="20"/>
              </w:rPr>
              <w:t> </w:t>
            </w:r>
            <w:r>
              <w:rPr>
                <w:sz w:val="20"/>
              </w:rPr>
              <w:t>for</w:t>
            </w:r>
            <w:r>
              <w:rPr>
                <w:spacing w:val="-5"/>
                <w:sz w:val="20"/>
              </w:rPr>
              <w:t> </w:t>
            </w:r>
            <w:r>
              <w:rPr>
                <w:sz w:val="20"/>
              </w:rPr>
              <w:t>Health</w:t>
            </w:r>
            <w:r>
              <w:rPr>
                <w:spacing w:val="-6"/>
                <w:sz w:val="20"/>
              </w:rPr>
              <w:t> </w:t>
            </w:r>
            <w:r>
              <w:rPr>
                <w:sz w:val="20"/>
              </w:rPr>
              <w:t>and</w:t>
            </w:r>
            <w:r>
              <w:rPr>
                <w:spacing w:val="-7"/>
                <w:sz w:val="20"/>
              </w:rPr>
              <w:t> </w:t>
            </w:r>
            <w:r>
              <w:rPr>
                <w:sz w:val="20"/>
              </w:rPr>
              <w:t>Care</w:t>
            </w:r>
            <w:r>
              <w:rPr>
                <w:spacing w:val="-6"/>
                <w:sz w:val="20"/>
              </w:rPr>
              <w:t> </w:t>
            </w:r>
            <w:r>
              <w:rPr>
                <w:sz w:val="20"/>
              </w:rPr>
              <w:t>Excellence</w:t>
            </w:r>
            <w:r>
              <w:rPr>
                <w:spacing w:val="-8"/>
                <w:sz w:val="20"/>
              </w:rPr>
              <w:t> </w:t>
            </w:r>
            <w:r>
              <w:rPr>
                <w:sz w:val="20"/>
              </w:rPr>
              <w:t>(Ηνωμένο</w:t>
            </w:r>
            <w:r>
              <w:rPr>
                <w:spacing w:val="-8"/>
                <w:sz w:val="20"/>
              </w:rPr>
              <w:t> </w:t>
            </w:r>
            <w:r>
              <w:rPr>
                <w:spacing w:val="-2"/>
                <w:sz w:val="20"/>
              </w:rPr>
              <w:t>Βασίλειο)</w:t>
            </w:r>
          </w:p>
        </w:tc>
      </w:tr>
      <w:tr>
        <w:trPr>
          <w:trHeight w:val="465" w:hRule="atLeast"/>
        </w:trPr>
        <w:tc>
          <w:tcPr>
            <w:tcW w:w="2120"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b/>
                <w:sz w:val="20"/>
              </w:rPr>
            </w:pPr>
            <w:r>
              <w:rPr>
                <w:b/>
                <w:spacing w:val="-4"/>
                <w:sz w:val="20"/>
              </w:rPr>
              <w:t>RCUK</w:t>
            </w:r>
          </w:p>
        </w:tc>
        <w:tc>
          <w:tcPr>
            <w:tcW w:w="7807"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sz w:val="20"/>
              </w:rPr>
            </w:pPr>
            <w:r>
              <w:rPr>
                <w:sz w:val="20"/>
              </w:rPr>
              <w:t>Resuscitation</w:t>
            </w:r>
            <w:r>
              <w:rPr>
                <w:spacing w:val="-11"/>
                <w:sz w:val="20"/>
              </w:rPr>
              <w:t> </w:t>
            </w:r>
            <w:r>
              <w:rPr>
                <w:sz w:val="20"/>
              </w:rPr>
              <w:t>Council</w:t>
            </w:r>
            <w:r>
              <w:rPr>
                <w:spacing w:val="-11"/>
                <w:sz w:val="20"/>
              </w:rPr>
              <w:t> </w:t>
            </w:r>
            <w:r>
              <w:rPr>
                <w:sz w:val="20"/>
              </w:rPr>
              <w:t>United</w:t>
            </w:r>
            <w:r>
              <w:rPr>
                <w:spacing w:val="-12"/>
                <w:sz w:val="20"/>
              </w:rPr>
              <w:t> </w:t>
            </w:r>
            <w:r>
              <w:rPr>
                <w:spacing w:val="-2"/>
                <w:sz w:val="20"/>
              </w:rPr>
              <w:t>Kingdom</w:t>
            </w:r>
          </w:p>
        </w:tc>
      </w:tr>
      <w:tr>
        <w:trPr>
          <w:trHeight w:val="463" w:hRule="atLeast"/>
        </w:trPr>
        <w:tc>
          <w:tcPr>
            <w:tcW w:w="2120" w:type="dxa"/>
            <w:tcBorders>
              <w:top w:val="single" w:sz="4" w:space="0" w:color="CCCCCC"/>
              <w:left w:val="single" w:sz="4" w:space="0" w:color="CCCCCC"/>
              <w:bottom w:val="single" w:sz="4" w:space="0" w:color="CCCCCC"/>
              <w:right w:val="single" w:sz="4" w:space="0" w:color="CCCCCC"/>
            </w:tcBorders>
          </w:tcPr>
          <w:p>
            <w:pPr>
              <w:pStyle w:val="TableParagraph"/>
              <w:spacing w:before="98"/>
              <w:rPr>
                <w:b/>
                <w:sz w:val="20"/>
              </w:rPr>
            </w:pPr>
            <w:r>
              <w:rPr>
                <w:b/>
                <w:spacing w:val="-5"/>
                <w:sz w:val="20"/>
              </w:rPr>
              <w:t>sc</w:t>
            </w:r>
          </w:p>
        </w:tc>
        <w:tc>
          <w:tcPr>
            <w:tcW w:w="7807" w:type="dxa"/>
            <w:tcBorders>
              <w:top w:val="single" w:sz="4" w:space="0" w:color="CCCCCC"/>
              <w:left w:val="single" w:sz="4" w:space="0" w:color="CCCCCC"/>
              <w:bottom w:val="single" w:sz="4" w:space="0" w:color="CCCCCC"/>
              <w:right w:val="single" w:sz="4" w:space="0" w:color="CCCCCC"/>
            </w:tcBorders>
          </w:tcPr>
          <w:p>
            <w:pPr>
              <w:pStyle w:val="TableParagraph"/>
              <w:spacing w:before="98"/>
              <w:rPr>
                <w:sz w:val="20"/>
              </w:rPr>
            </w:pPr>
            <w:r>
              <w:rPr>
                <w:sz w:val="20"/>
              </w:rPr>
              <w:t>Υποδόρια</w:t>
            </w:r>
            <w:r>
              <w:rPr>
                <w:spacing w:val="-12"/>
                <w:sz w:val="20"/>
              </w:rPr>
              <w:t> </w:t>
            </w:r>
            <w:r>
              <w:rPr>
                <w:spacing w:val="-2"/>
                <w:sz w:val="20"/>
              </w:rPr>
              <w:t>(subcutaneous)</w:t>
            </w:r>
          </w:p>
        </w:tc>
      </w:tr>
      <w:tr>
        <w:trPr>
          <w:trHeight w:val="465" w:hRule="atLeast"/>
        </w:trPr>
        <w:tc>
          <w:tcPr>
            <w:tcW w:w="2120"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b/>
                <w:sz w:val="20"/>
              </w:rPr>
            </w:pPr>
            <w:r>
              <w:rPr>
                <w:b/>
                <w:spacing w:val="-5"/>
                <w:sz w:val="20"/>
              </w:rPr>
              <w:t>WAO</w:t>
            </w:r>
          </w:p>
        </w:tc>
        <w:tc>
          <w:tcPr>
            <w:tcW w:w="7807"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sz w:val="20"/>
              </w:rPr>
            </w:pPr>
            <w:r>
              <w:rPr>
                <w:sz w:val="20"/>
              </w:rPr>
              <w:t>World</w:t>
            </w:r>
            <w:r>
              <w:rPr>
                <w:spacing w:val="-9"/>
                <w:sz w:val="20"/>
              </w:rPr>
              <w:t> </w:t>
            </w:r>
            <w:r>
              <w:rPr>
                <w:sz w:val="20"/>
              </w:rPr>
              <w:t>Allergy</w:t>
            </w:r>
            <w:r>
              <w:rPr>
                <w:spacing w:val="-8"/>
                <w:sz w:val="20"/>
              </w:rPr>
              <w:t> </w:t>
            </w:r>
            <w:r>
              <w:rPr>
                <w:sz w:val="20"/>
              </w:rPr>
              <w:t>Organization</w:t>
            </w:r>
            <w:r>
              <w:rPr>
                <w:spacing w:val="-7"/>
                <w:sz w:val="20"/>
              </w:rPr>
              <w:t> </w:t>
            </w:r>
            <w:r>
              <w:rPr>
                <w:sz w:val="20"/>
              </w:rPr>
              <w:t>-</w:t>
            </w:r>
            <w:r>
              <w:rPr>
                <w:spacing w:val="-8"/>
                <w:sz w:val="20"/>
              </w:rPr>
              <w:t> </w:t>
            </w:r>
            <w:r>
              <w:rPr>
                <w:sz w:val="20"/>
              </w:rPr>
              <w:t>Παγκόσμια</w:t>
            </w:r>
            <w:r>
              <w:rPr>
                <w:spacing w:val="-10"/>
                <w:sz w:val="20"/>
              </w:rPr>
              <w:t> </w:t>
            </w:r>
            <w:r>
              <w:rPr>
                <w:sz w:val="20"/>
              </w:rPr>
              <w:t>Αλλεργιολογική</w:t>
            </w:r>
            <w:r>
              <w:rPr>
                <w:spacing w:val="-9"/>
                <w:sz w:val="20"/>
              </w:rPr>
              <w:t> </w:t>
            </w:r>
            <w:r>
              <w:rPr>
                <w:spacing w:val="-2"/>
                <w:sz w:val="20"/>
              </w:rPr>
              <w:t>Οργάνωση</w:t>
            </w:r>
          </w:p>
        </w:tc>
      </w:tr>
      <w:tr>
        <w:trPr>
          <w:trHeight w:val="465" w:hRule="atLeast"/>
        </w:trPr>
        <w:tc>
          <w:tcPr>
            <w:tcW w:w="2120" w:type="dxa"/>
            <w:tcBorders>
              <w:top w:val="single" w:sz="4" w:space="0" w:color="CCCCCC"/>
              <w:left w:val="single" w:sz="4" w:space="0" w:color="CCCCCC"/>
              <w:bottom w:val="single" w:sz="4" w:space="0" w:color="CCCCCC"/>
              <w:right w:val="single" w:sz="4" w:space="0" w:color="CCCCCC"/>
            </w:tcBorders>
          </w:tcPr>
          <w:p>
            <w:pPr>
              <w:pStyle w:val="TableParagraph"/>
              <w:rPr>
                <w:b/>
                <w:sz w:val="20"/>
              </w:rPr>
            </w:pPr>
            <w:r>
              <w:rPr>
                <w:b/>
                <w:spacing w:val="-5"/>
                <w:sz w:val="20"/>
              </w:rPr>
              <w:t>WHO</w:t>
            </w:r>
          </w:p>
        </w:tc>
        <w:tc>
          <w:tcPr>
            <w:tcW w:w="7807" w:type="dxa"/>
            <w:tcBorders>
              <w:top w:val="single" w:sz="4" w:space="0" w:color="CCCCCC"/>
              <w:left w:val="single" w:sz="4" w:space="0" w:color="CCCCCC"/>
              <w:bottom w:val="single" w:sz="4" w:space="0" w:color="CCCCCC"/>
              <w:right w:val="single" w:sz="4" w:space="0" w:color="CCCCCC"/>
            </w:tcBorders>
          </w:tcPr>
          <w:p>
            <w:pPr>
              <w:pStyle w:val="TableParagraph"/>
              <w:rPr>
                <w:sz w:val="20"/>
              </w:rPr>
            </w:pPr>
            <w:r>
              <w:rPr>
                <w:sz w:val="20"/>
              </w:rPr>
              <w:t>World</w:t>
            </w:r>
            <w:r>
              <w:rPr>
                <w:spacing w:val="-9"/>
                <w:sz w:val="20"/>
              </w:rPr>
              <w:t> </w:t>
            </w:r>
            <w:r>
              <w:rPr>
                <w:sz w:val="20"/>
              </w:rPr>
              <w:t>Health</w:t>
            </w:r>
            <w:r>
              <w:rPr>
                <w:spacing w:val="-9"/>
                <w:sz w:val="20"/>
              </w:rPr>
              <w:t> </w:t>
            </w:r>
            <w:r>
              <w:rPr>
                <w:sz w:val="20"/>
              </w:rPr>
              <w:t>Organization</w:t>
            </w:r>
            <w:r>
              <w:rPr>
                <w:spacing w:val="-2"/>
                <w:sz w:val="20"/>
              </w:rPr>
              <w:t> </w:t>
            </w:r>
            <w:r>
              <w:rPr>
                <w:sz w:val="20"/>
              </w:rPr>
              <w:t>-</w:t>
            </w:r>
            <w:r>
              <w:rPr>
                <w:spacing w:val="-8"/>
                <w:sz w:val="20"/>
              </w:rPr>
              <w:t> </w:t>
            </w:r>
            <w:r>
              <w:rPr>
                <w:sz w:val="20"/>
              </w:rPr>
              <w:t>Παγκόσμιος</w:t>
            </w:r>
            <w:r>
              <w:rPr>
                <w:spacing w:val="-9"/>
                <w:sz w:val="20"/>
              </w:rPr>
              <w:t> </w:t>
            </w:r>
            <w:r>
              <w:rPr>
                <w:sz w:val="20"/>
              </w:rPr>
              <w:t>Οργανισμός</w:t>
            </w:r>
            <w:r>
              <w:rPr>
                <w:spacing w:val="-7"/>
                <w:sz w:val="20"/>
              </w:rPr>
              <w:t> </w:t>
            </w:r>
            <w:r>
              <w:rPr>
                <w:spacing w:val="-2"/>
                <w:sz w:val="20"/>
              </w:rPr>
              <w:t>Υγείας</w:t>
            </w:r>
          </w:p>
        </w:tc>
      </w:tr>
      <w:tr>
        <w:trPr>
          <w:trHeight w:val="462" w:hRule="atLeast"/>
        </w:trPr>
        <w:tc>
          <w:tcPr>
            <w:tcW w:w="2120"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b/>
                <w:sz w:val="20"/>
              </w:rPr>
            </w:pPr>
            <w:r>
              <w:rPr>
                <w:b/>
                <w:spacing w:val="-5"/>
                <w:sz w:val="20"/>
              </w:rPr>
              <w:t>112</w:t>
            </w:r>
          </w:p>
        </w:tc>
        <w:tc>
          <w:tcPr>
            <w:tcW w:w="7807"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sz w:val="20"/>
              </w:rPr>
            </w:pPr>
            <w:r>
              <w:rPr>
                <w:spacing w:val="-2"/>
                <w:sz w:val="20"/>
              </w:rPr>
              <w:t>Ευρωπαϊκός</w:t>
            </w:r>
            <w:r>
              <w:rPr>
                <w:spacing w:val="-5"/>
                <w:sz w:val="20"/>
              </w:rPr>
              <w:t> </w:t>
            </w:r>
            <w:r>
              <w:rPr>
                <w:spacing w:val="-2"/>
                <w:sz w:val="20"/>
              </w:rPr>
              <w:t>αριθμός</w:t>
            </w:r>
            <w:r>
              <w:rPr>
                <w:spacing w:val="-5"/>
                <w:sz w:val="20"/>
              </w:rPr>
              <w:t> </w:t>
            </w:r>
            <w:r>
              <w:rPr>
                <w:spacing w:val="-2"/>
                <w:sz w:val="20"/>
              </w:rPr>
              <w:t>έκτακτης</w:t>
            </w:r>
            <w:r>
              <w:rPr>
                <w:spacing w:val="-5"/>
                <w:sz w:val="20"/>
              </w:rPr>
              <w:t> </w:t>
            </w:r>
            <w:r>
              <w:rPr>
                <w:spacing w:val="-2"/>
                <w:sz w:val="20"/>
              </w:rPr>
              <w:t>ανάγκης -</w:t>
            </w:r>
            <w:r>
              <w:rPr>
                <w:spacing w:val="-3"/>
                <w:sz w:val="20"/>
              </w:rPr>
              <w:t> </w:t>
            </w:r>
            <w:r>
              <w:rPr>
                <w:spacing w:val="-2"/>
                <w:sz w:val="20"/>
              </w:rPr>
              <w:t>Κύπρος:</w:t>
            </w:r>
            <w:r>
              <w:rPr>
                <w:spacing w:val="-5"/>
                <w:sz w:val="20"/>
              </w:rPr>
              <w:t> </w:t>
            </w:r>
            <w:r>
              <w:rPr>
                <w:spacing w:val="-2"/>
                <w:sz w:val="20"/>
              </w:rPr>
              <w:t>Ασθενοφόρο,</w:t>
            </w:r>
            <w:r>
              <w:rPr>
                <w:spacing w:val="-3"/>
                <w:sz w:val="20"/>
              </w:rPr>
              <w:t> </w:t>
            </w:r>
            <w:r>
              <w:rPr>
                <w:spacing w:val="-2"/>
                <w:sz w:val="20"/>
              </w:rPr>
              <w:t>Πυρκαγιά,</w:t>
            </w:r>
            <w:r>
              <w:rPr>
                <w:spacing w:val="-5"/>
                <w:sz w:val="20"/>
              </w:rPr>
              <w:t> </w:t>
            </w:r>
            <w:r>
              <w:rPr>
                <w:spacing w:val="-2"/>
                <w:sz w:val="20"/>
              </w:rPr>
              <w:t>Αστυνομία</w:t>
            </w:r>
          </w:p>
        </w:tc>
      </w:tr>
      <w:tr>
        <w:trPr>
          <w:trHeight w:val="465" w:hRule="atLeast"/>
        </w:trPr>
        <w:tc>
          <w:tcPr>
            <w:tcW w:w="2120" w:type="dxa"/>
            <w:tcBorders>
              <w:top w:val="single" w:sz="4" w:space="0" w:color="CCCCCC"/>
              <w:left w:val="single" w:sz="4" w:space="0" w:color="CCCCCC"/>
              <w:bottom w:val="single" w:sz="4" w:space="0" w:color="CCCCCC"/>
              <w:right w:val="single" w:sz="4" w:space="0" w:color="CCCCCC"/>
            </w:tcBorders>
          </w:tcPr>
          <w:p>
            <w:pPr>
              <w:pStyle w:val="TableParagraph"/>
              <w:rPr>
                <w:b/>
                <w:sz w:val="20"/>
              </w:rPr>
            </w:pPr>
            <w:r>
              <w:rPr>
                <w:b/>
                <w:spacing w:val="-4"/>
                <w:sz w:val="20"/>
              </w:rPr>
              <w:t>ΚεΚΑ</w:t>
            </w:r>
          </w:p>
        </w:tc>
        <w:tc>
          <w:tcPr>
            <w:tcW w:w="7807" w:type="dxa"/>
            <w:tcBorders>
              <w:top w:val="single" w:sz="4" w:space="0" w:color="CCCCCC"/>
              <w:left w:val="single" w:sz="4" w:space="0" w:color="CCCCCC"/>
              <w:bottom w:val="single" w:sz="4" w:space="0" w:color="CCCCCC"/>
              <w:right w:val="single" w:sz="4" w:space="0" w:color="CCCCCC"/>
            </w:tcBorders>
          </w:tcPr>
          <w:p>
            <w:pPr>
              <w:pStyle w:val="TableParagraph"/>
              <w:rPr>
                <w:sz w:val="20"/>
              </w:rPr>
            </w:pPr>
            <w:r>
              <w:rPr>
                <w:sz w:val="20"/>
              </w:rPr>
              <w:t>Κέντρο</w:t>
            </w:r>
            <w:r>
              <w:rPr>
                <w:spacing w:val="-7"/>
                <w:sz w:val="20"/>
              </w:rPr>
              <w:t> </w:t>
            </w:r>
            <w:r>
              <w:rPr>
                <w:sz w:val="20"/>
              </w:rPr>
              <w:t>Κλήσεων</w:t>
            </w:r>
            <w:r>
              <w:rPr>
                <w:spacing w:val="-6"/>
                <w:sz w:val="20"/>
              </w:rPr>
              <w:t> </w:t>
            </w:r>
            <w:r>
              <w:rPr>
                <w:sz w:val="20"/>
              </w:rPr>
              <w:t>Ασθενοφόρων</w:t>
            </w:r>
            <w:r>
              <w:rPr>
                <w:spacing w:val="-5"/>
                <w:sz w:val="20"/>
              </w:rPr>
              <w:t> </w:t>
            </w:r>
            <w:r>
              <w:rPr>
                <w:sz w:val="20"/>
              </w:rPr>
              <w:t>-</w:t>
            </w:r>
            <w:r>
              <w:rPr>
                <w:spacing w:val="-7"/>
                <w:sz w:val="20"/>
              </w:rPr>
              <w:t> </w:t>
            </w:r>
            <w:r>
              <w:rPr>
                <w:sz w:val="20"/>
              </w:rPr>
              <w:t>Κύπρος</w:t>
            </w:r>
            <w:r>
              <w:rPr>
                <w:spacing w:val="-8"/>
                <w:sz w:val="20"/>
              </w:rPr>
              <w:t> </w:t>
            </w:r>
            <w:r>
              <w:rPr>
                <w:sz w:val="20"/>
              </w:rPr>
              <w:t>(αντιστοιχεί</w:t>
            </w:r>
            <w:r>
              <w:rPr>
                <w:spacing w:val="-8"/>
                <w:sz w:val="20"/>
              </w:rPr>
              <w:t> </w:t>
            </w:r>
            <w:r>
              <w:rPr>
                <w:sz w:val="20"/>
              </w:rPr>
              <w:t>στο</w:t>
            </w:r>
            <w:r>
              <w:rPr>
                <w:spacing w:val="-6"/>
                <w:sz w:val="20"/>
              </w:rPr>
              <w:t> </w:t>
            </w:r>
            <w:r>
              <w:rPr>
                <w:sz w:val="20"/>
              </w:rPr>
              <w:t>ΕΚΑΒ</w:t>
            </w:r>
            <w:r>
              <w:rPr>
                <w:spacing w:val="-6"/>
                <w:sz w:val="20"/>
              </w:rPr>
              <w:t> </w:t>
            </w:r>
            <w:r>
              <w:rPr>
                <w:sz w:val="20"/>
              </w:rPr>
              <w:t>της</w:t>
            </w:r>
            <w:r>
              <w:rPr>
                <w:spacing w:val="-7"/>
                <w:sz w:val="20"/>
              </w:rPr>
              <w:t> </w:t>
            </w:r>
            <w:r>
              <w:rPr>
                <w:spacing w:val="-2"/>
                <w:sz w:val="20"/>
              </w:rPr>
              <w:t>Ελλάδας)</w:t>
            </w:r>
          </w:p>
        </w:tc>
      </w:tr>
      <w:tr>
        <w:trPr>
          <w:trHeight w:val="465" w:hRule="atLeast"/>
        </w:trPr>
        <w:tc>
          <w:tcPr>
            <w:tcW w:w="2120"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b/>
                <w:sz w:val="20"/>
              </w:rPr>
            </w:pPr>
            <w:r>
              <w:rPr>
                <w:b/>
                <w:spacing w:val="-5"/>
                <w:sz w:val="20"/>
              </w:rPr>
              <w:t>κτγ</w:t>
            </w:r>
          </w:p>
        </w:tc>
        <w:tc>
          <w:tcPr>
            <w:tcW w:w="7807" w:type="dxa"/>
            <w:tcBorders>
              <w:top w:val="single" w:sz="4" w:space="0" w:color="CCCCCC"/>
              <w:left w:val="single" w:sz="4" w:space="0" w:color="CCCCCC"/>
              <w:bottom w:val="single" w:sz="4" w:space="0" w:color="CCCCCC"/>
              <w:right w:val="single" w:sz="4" w:space="0" w:color="CCCCCC"/>
            </w:tcBorders>
            <w:shd w:val="clear" w:color="auto" w:fill="F1F1F1"/>
          </w:tcPr>
          <w:p>
            <w:pPr>
              <w:pStyle w:val="TableParagraph"/>
              <w:rPr>
                <w:sz w:val="20"/>
              </w:rPr>
            </w:pPr>
            <w:r>
              <w:rPr>
                <w:sz w:val="20"/>
              </w:rPr>
              <w:t>Κουταλάκι</w:t>
            </w:r>
            <w:r>
              <w:rPr>
                <w:spacing w:val="-5"/>
                <w:sz w:val="20"/>
              </w:rPr>
              <w:t> </w:t>
            </w:r>
            <w:r>
              <w:rPr>
                <w:sz w:val="20"/>
              </w:rPr>
              <w:t>του</w:t>
            </w:r>
            <w:r>
              <w:rPr>
                <w:spacing w:val="-7"/>
                <w:sz w:val="20"/>
              </w:rPr>
              <w:t> </w:t>
            </w:r>
            <w:r>
              <w:rPr>
                <w:sz w:val="20"/>
              </w:rPr>
              <w:t>γλυκού</w:t>
            </w:r>
            <w:r>
              <w:rPr>
                <w:spacing w:val="-6"/>
                <w:sz w:val="20"/>
              </w:rPr>
              <w:t> </w:t>
            </w:r>
            <w:r>
              <w:rPr>
                <w:sz w:val="20"/>
              </w:rPr>
              <w:t>(teaspoon,</w:t>
            </w:r>
            <w:r>
              <w:rPr>
                <w:spacing w:val="-5"/>
                <w:sz w:val="20"/>
              </w:rPr>
              <w:t> </w:t>
            </w:r>
            <w:r>
              <w:rPr>
                <w:sz w:val="20"/>
              </w:rPr>
              <w:t>tsp)</w:t>
            </w:r>
            <w:r>
              <w:rPr>
                <w:spacing w:val="-5"/>
                <w:sz w:val="20"/>
              </w:rPr>
              <w:t> </w:t>
            </w:r>
            <w:r>
              <w:rPr>
                <w:sz w:val="20"/>
              </w:rPr>
              <w:t>-</w:t>
            </w:r>
            <w:r>
              <w:rPr>
                <w:spacing w:val="-5"/>
                <w:sz w:val="20"/>
              </w:rPr>
              <w:t> </w:t>
            </w:r>
            <w:r>
              <w:rPr>
                <w:sz w:val="20"/>
              </w:rPr>
              <w:t>μονάδα</w:t>
            </w:r>
            <w:r>
              <w:rPr>
                <w:spacing w:val="-3"/>
                <w:sz w:val="20"/>
              </w:rPr>
              <w:t> </w:t>
            </w:r>
            <w:r>
              <w:rPr>
                <w:sz w:val="20"/>
              </w:rPr>
              <w:t>μέτρησης</w:t>
            </w:r>
            <w:r>
              <w:rPr>
                <w:spacing w:val="-6"/>
                <w:sz w:val="20"/>
              </w:rPr>
              <w:t> </w:t>
            </w:r>
            <w:r>
              <w:rPr>
                <w:sz w:val="20"/>
              </w:rPr>
              <w:t>όγκου</w:t>
            </w:r>
            <w:r>
              <w:rPr>
                <w:spacing w:val="-6"/>
                <w:sz w:val="20"/>
              </w:rPr>
              <w:t> </w:t>
            </w:r>
            <w:r>
              <w:rPr>
                <w:sz w:val="20"/>
              </w:rPr>
              <w:t>≈5</w:t>
            </w:r>
            <w:r>
              <w:rPr>
                <w:spacing w:val="-4"/>
                <w:sz w:val="20"/>
              </w:rPr>
              <w:t> </w:t>
            </w:r>
            <w:r>
              <w:rPr>
                <w:spacing w:val="-5"/>
                <w:sz w:val="20"/>
              </w:rPr>
              <w:t>ml</w:t>
            </w:r>
          </w:p>
        </w:tc>
      </w:tr>
    </w:tbl>
    <w:p>
      <w:pPr>
        <w:pStyle w:val="TableParagraph"/>
        <w:spacing w:after="0"/>
        <w:rPr>
          <w:sz w:val="20"/>
        </w:rPr>
        <w:sectPr>
          <w:pgSz w:w="11910" w:h="16840"/>
          <w:pgMar w:header="473" w:footer="600" w:top="940" w:bottom="820" w:left="0" w:right="0"/>
        </w:sectPr>
      </w:pPr>
    </w:p>
    <w:p>
      <w:pPr>
        <w:pStyle w:val="Heading4"/>
        <w:spacing w:before="185"/>
        <w:ind w:left="8" w:right="6"/>
        <w:jc w:val="center"/>
      </w:pPr>
      <w:r>
        <w:rPr>
          <w:color w:val="001F5F"/>
        </w:rPr>
        <w:t>ΠΑΡΑΡΤΗΜΑ</w:t>
      </w:r>
      <w:r>
        <w:rPr>
          <w:color w:val="001F5F"/>
          <w:spacing w:val="-5"/>
        </w:rPr>
        <w:t> </w:t>
      </w:r>
      <w:r>
        <w:rPr>
          <w:color w:val="001F5F"/>
        </w:rPr>
        <w:t>3:</w:t>
      </w:r>
      <w:r>
        <w:rPr>
          <w:color w:val="001F5F"/>
          <w:spacing w:val="-6"/>
        </w:rPr>
        <w:t> </w:t>
      </w:r>
      <w:r>
        <w:rPr>
          <w:color w:val="001F5F"/>
        </w:rPr>
        <w:t>ΣΥΧΝΕΣ</w:t>
      </w:r>
      <w:r>
        <w:rPr>
          <w:color w:val="001F5F"/>
          <w:spacing w:val="-4"/>
        </w:rPr>
        <w:t> </w:t>
      </w:r>
      <w:r>
        <w:rPr>
          <w:color w:val="001F5F"/>
          <w:spacing w:val="-2"/>
        </w:rPr>
        <w:t>ΕΡΩΤΗΣΕΙΣ</w:t>
      </w:r>
    </w:p>
    <w:p>
      <w:pPr>
        <w:pStyle w:val="BodyText"/>
        <w:spacing w:before="10"/>
        <w:rPr>
          <w:b/>
          <w:sz w:val="19"/>
        </w:rPr>
      </w:pPr>
      <w:r>
        <w:rPr>
          <w:b/>
          <w:sz w:val="19"/>
        </w:rPr>
        <mc:AlternateContent>
          <mc:Choice Requires="wps">
            <w:drawing>
              <wp:anchor distT="0" distB="0" distL="0" distR="0" allowOverlap="1" layoutInCell="1" locked="0" behindDoc="1" simplePos="0" relativeHeight="487612928">
                <wp:simplePos x="0" y="0"/>
                <wp:positionH relativeFrom="page">
                  <wp:posOffset>681227</wp:posOffset>
                </wp:positionH>
                <wp:positionV relativeFrom="paragraph">
                  <wp:posOffset>171463</wp:posOffset>
                </wp:positionV>
                <wp:extent cx="6199505" cy="506730"/>
                <wp:effectExtent l="0" t="0" r="0" b="0"/>
                <wp:wrapTopAndBottom/>
                <wp:docPr id="174" name="Textbox 174"/>
                <wp:cNvGraphicFramePr>
                  <a:graphicFrameLocks/>
                </wp:cNvGraphicFramePr>
                <a:graphic>
                  <a:graphicData uri="http://schemas.microsoft.com/office/word/2010/wordprocessingShape">
                    <wps:wsp>
                      <wps:cNvPr id="174" name="Textbox 174"/>
                      <wps:cNvSpPr txBox="1"/>
                      <wps:spPr>
                        <a:xfrm>
                          <a:off x="0" y="0"/>
                          <a:ext cx="6199505" cy="506730"/>
                        </a:xfrm>
                        <a:prstGeom prst="rect">
                          <a:avLst/>
                        </a:prstGeom>
                        <a:solidFill>
                          <a:srgbClr val="D9EDF7"/>
                        </a:solidFill>
                        <a:ln w="21335">
                          <a:solidFill>
                            <a:srgbClr val="235B7A"/>
                          </a:solidFill>
                          <a:prstDash val="solid"/>
                        </a:ln>
                      </wps:spPr>
                      <wps:txbx>
                        <w:txbxContent>
                          <w:p>
                            <w:pPr>
                              <w:spacing w:before="3"/>
                              <w:ind w:left="2944" w:right="2940" w:firstLine="0"/>
                              <w:jc w:val="center"/>
                              <w:rPr>
                                <w:b/>
                                <w:color w:val="000000"/>
                                <w:sz w:val="22"/>
                              </w:rPr>
                            </w:pPr>
                            <w:r>
                              <w:rPr>
                                <w:b/>
                                <w:color w:val="0E172A"/>
                                <w:sz w:val="22"/>
                              </w:rPr>
                              <w:t>Συχνές</w:t>
                            </w:r>
                            <w:r>
                              <w:rPr>
                                <w:b/>
                                <w:color w:val="0E172A"/>
                                <w:spacing w:val="-12"/>
                                <w:sz w:val="22"/>
                              </w:rPr>
                              <w:t> </w:t>
                            </w:r>
                            <w:r>
                              <w:rPr>
                                <w:b/>
                                <w:color w:val="0E172A"/>
                                <w:sz w:val="22"/>
                              </w:rPr>
                              <w:t>Ερωτήσεις</w:t>
                            </w:r>
                            <w:r>
                              <w:rPr>
                                <w:b/>
                                <w:color w:val="0E172A"/>
                                <w:spacing w:val="-12"/>
                                <w:sz w:val="22"/>
                              </w:rPr>
                              <w:t> </w:t>
                            </w:r>
                            <w:r>
                              <w:rPr>
                                <w:b/>
                                <w:color w:val="0E172A"/>
                                <w:sz w:val="22"/>
                              </w:rPr>
                              <w:t>και</w:t>
                            </w:r>
                            <w:r>
                              <w:rPr>
                                <w:b/>
                                <w:color w:val="0E172A"/>
                                <w:spacing w:val="-15"/>
                                <w:sz w:val="22"/>
                              </w:rPr>
                              <w:t> </w:t>
                            </w:r>
                            <w:r>
                              <w:rPr>
                                <w:b/>
                                <w:color w:val="0E172A"/>
                                <w:sz w:val="22"/>
                              </w:rPr>
                              <w:t>Απαντήσεις </w:t>
                            </w:r>
                            <w:r>
                              <w:rPr>
                                <w:b/>
                                <w:color w:val="235B7A"/>
                                <w:sz w:val="22"/>
                              </w:rPr>
                              <w:t>για τη Χρήση του Οδηγού</w:t>
                            </w:r>
                          </w:p>
                          <w:p>
                            <w:pPr>
                              <w:spacing w:before="0"/>
                              <w:ind w:left="0" w:right="0" w:firstLine="0"/>
                              <w:jc w:val="center"/>
                              <w:rPr>
                                <w:b/>
                                <w:i/>
                                <w:color w:val="000000"/>
                                <w:sz w:val="22"/>
                              </w:rPr>
                            </w:pPr>
                            <w:r>
                              <w:rPr>
                                <w:b/>
                                <w:i/>
                                <w:color w:val="465367"/>
                                <w:sz w:val="22"/>
                              </w:rPr>
                              <w:t>Πρακτικό</w:t>
                            </w:r>
                            <w:r>
                              <w:rPr>
                                <w:b/>
                                <w:i/>
                                <w:color w:val="465367"/>
                                <w:spacing w:val="-9"/>
                                <w:sz w:val="22"/>
                              </w:rPr>
                              <w:t> </w:t>
                            </w:r>
                            <w:r>
                              <w:rPr>
                                <w:b/>
                                <w:i/>
                                <w:color w:val="465367"/>
                                <w:sz w:val="22"/>
                              </w:rPr>
                              <w:t>βοήθημα</w:t>
                            </w:r>
                            <w:r>
                              <w:rPr>
                                <w:b/>
                                <w:i/>
                                <w:color w:val="465367"/>
                                <w:spacing w:val="-5"/>
                                <w:sz w:val="22"/>
                              </w:rPr>
                              <w:t> </w:t>
                            </w:r>
                            <w:r>
                              <w:rPr>
                                <w:b/>
                                <w:i/>
                                <w:color w:val="465367"/>
                                <w:sz w:val="22"/>
                              </w:rPr>
                              <w:t>για</w:t>
                            </w:r>
                            <w:r>
                              <w:rPr>
                                <w:b/>
                                <w:i/>
                                <w:color w:val="465367"/>
                                <w:spacing w:val="-7"/>
                                <w:sz w:val="22"/>
                              </w:rPr>
                              <w:t> </w:t>
                            </w:r>
                            <w:r>
                              <w:rPr>
                                <w:b/>
                                <w:i/>
                                <w:color w:val="465367"/>
                                <w:sz w:val="22"/>
                              </w:rPr>
                              <w:t>εκπαιδευτικούς</w:t>
                            </w:r>
                            <w:r>
                              <w:rPr>
                                <w:b/>
                                <w:i/>
                                <w:color w:val="465367"/>
                                <w:spacing w:val="-7"/>
                                <w:sz w:val="22"/>
                              </w:rPr>
                              <w:t> </w:t>
                            </w:r>
                            <w:r>
                              <w:rPr>
                                <w:b/>
                                <w:i/>
                                <w:color w:val="465367"/>
                                <w:sz w:val="22"/>
                              </w:rPr>
                              <w:t>σχολείων</w:t>
                            </w:r>
                            <w:r>
                              <w:rPr>
                                <w:b/>
                                <w:i/>
                                <w:color w:val="465367"/>
                                <w:spacing w:val="-4"/>
                                <w:sz w:val="22"/>
                              </w:rPr>
                              <w:t> </w:t>
                            </w:r>
                            <w:r>
                              <w:rPr>
                                <w:b/>
                                <w:i/>
                                <w:color w:val="465367"/>
                                <w:sz w:val="22"/>
                              </w:rPr>
                              <w:t>όλων</w:t>
                            </w:r>
                            <w:r>
                              <w:rPr>
                                <w:b/>
                                <w:i/>
                                <w:color w:val="465367"/>
                                <w:spacing w:val="-6"/>
                                <w:sz w:val="22"/>
                              </w:rPr>
                              <w:t> </w:t>
                            </w:r>
                            <w:r>
                              <w:rPr>
                                <w:b/>
                                <w:i/>
                                <w:color w:val="465367"/>
                                <w:sz w:val="22"/>
                              </w:rPr>
                              <w:t>των</w:t>
                            </w:r>
                            <w:r>
                              <w:rPr>
                                <w:b/>
                                <w:i/>
                                <w:color w:val="465367"/>
                                <w:spacing w:val="-6"/>
                                <w:sz w:val="22"/>
                              </w:rPr>
                              <w:t> </w:t>
                            </w:r>
                            <w:r>
                              <w:rPr>
                                <w:b/>
                                <w:i/>
                                <w:color w:val="465367"/>
                                <w:spacing w:val="-2"/>
                                <w:sz w:val="22"/>
                              </w:rPr>
                              <w:t>βαθμίδων</w:t>
                            </w:r>
                          </w:p>
                        </w:txbxContent>
                      </wps:txbx>
                      <wps:bodyPr wrap="square" lIns="0" tIns="0" rIns="0" bIns="0" rtlCol="0">
                        <a:noAutofit/>
                      </wps:bodyPr>
                    </wps:wsp>
                  </a:graphicData>
                </a:graphic>
              </wp:anchor>
            </w:drawing>
          </mc:Choice>
          <mc:Fallback>
            <w:pict>
              <v:shape style="position:absolute;margin-left:53.639999pt;margin-top:13.501074pt;width:488.15pt;height:39.9pt;mso-position-horizontal-relative:page;mso-position-vertical-relative:paragraph;z-index:-15703552;mso-wrap-distance-left:0;mso-wrap-distance-right:0" type="#_x0000_t202" id="docshape171" filled="true" fillcolor="#d9edf7" stroked="true" strokeweight="1.68pt" strokecolor="#235b7a">
                <v:textbox inset="0,0,0,0">
                  <w:txbxContent>
                    <w:p>
                      <w:pPr>
                        <w:spacing w:before="3"/>
                        <w:ind w:left="2944" w:right="2940" w:firstLine="0"/>
                        <w:jc w:val="center"/>
                        <w:rPr>
                          <w:b/>
                          <w:color w:val="000000"/>
                          <w:sz w:val="22"/>
                        </w:rPr>
                      </w:pPr>
                      <w:r>
                        <w:rPr>
                          <w:b/>
                          <w:color w:val="0E172A"/>
                          <w:sz w:val="22"/>
                        </w:rPr>
                        <w:t>Συχνές</w:t>
                      </w:r>
                      <w:r>
                        <w:rPr>
                          <w:b/>
                          <w:color w:val="0E172A"/>
                          <w:spacing w:val="-12"/>
                          <w:sz w:val="22"/>
                        </w:rPr>
                        <w:t> </w:t>
                      </w:r>
                      <w:r>
                        <w:rPr>
                          <w:b/>
                          <w:color w:val="0E172A"/>
                          <w:sz w:val="22"/>
                        </w:rPr>
                        <w:t>Ερωτήσεις</w:t>
                      </w:r>
                      <w:r>
                        <w:rPr>
                          <w:b/>
                          <w:color w:val="0E172A"/>
                          <w:spacing w:val="-12"/>
                          <w:sz w:val="22"/>
                        </w:rPr>
                        <w:t> </w:t>
                      </w:r>
                      <w:r>
                        <w:rPr>
                          <w:b/>
                          <w:color w:val="0E172A"/>
                          <w:sz w:val="22"/>
                        </w:rPr>
                        <w:t>και</w:t>
                      </w:r>
                      <w:r>
                        <w:rPr>
                          <w:b/>
                          <w:color w:val="0E172A"/>
                          <w:spacing w:val="-15"/>
                          <w:sz w:val="22"/>
                        </w:rPr>
                        <w:t> </w:t>
                      </w:r>
                      <w:r>
                        <w:rPr>
                          <w:b/>
                          <w:color w:val="0E172A"/>
                          <w:sz w:val="22"/>
                        </w:rPr>
                        <w:t>Απαντήσεις </w:t>
                      </w:r>
                      <w:r>
                        <w:rPr>
                          <w:b/>
                          <w:color w:val="235B7A"/>
                          <w:sz w:val="22"/>
                        </w:rPr>
                        <w:t>για τη Χρήση του Οδηγού</w:t>
                      </w:r>
                    </w:p>
                    <w:p>
                      <w:pPr>
                        <w:spacing w:before="0"/>
                        <w:ind w:left="0" w:right="0" w:firstLine="0"/>
                        <w:jc w:val="center"/>
                        <w:rPr>
                          <w:b/>
                          <w:i/>
                          <w:color w:val="000000"/>
                          <w:sz w:val="22"/>
                        </w:rPr>
                      </w:pPr>
                      <w:r>
                        <w:rPr>
                          <w:b/>
                          <w:i/>
                          <w:color w:val="465367"/>
                          <w:sz w:val="22"/>
                        </w:rPr>
                        <w:t>Πρακτικό</w:t>
                      </w:r>
                      <w:r>
                        <w:rPr>
                          <w:b/>
                          <w:i/>
                          <w:color w:val="465367"/>
                          <w:spacing w:val="-9"/>
                          <w:sz w:val="22"/>
                        </w:rPr>
                        <w:t> </w:t>
                      </w:r>
                      <w:r>
                        <w:rPr>
                          <w:b/>
                          <w:i/>
                          <w:color w:val="465367"/>
                          <w:sz w:val="22"/>
                        </w:rPr>
                        <w:t>βοήθημα</w:t>
                      </w:r>
                      <w:r>
                        <w:rPr>
                          <w:b/>
                          <w:i/>
                          <w:color w:val="465367"/>
                          <w:spacing w:val="-5"/>
                          <w:sz w:val="22"/>
                        </w:rPr>
                        <w:t> </w:t>
                      </w:r>
                      <w:r>
                        <w:rPr>
                          <w:b/>
                          <w:i/>
                          <w:color w:val="465367"/>
                          <w:sz w:val="22"/>
                        </w:rPr>
                        <w:t>για</w:t>
                      </w:r>
                      <w:r>
                        <w:rPr>
                          <w:b/>
                          <w:i/>
                          <w:color w:val="465367"/>
                          <w:spacing w:val="-7"/>
                          <w:sz w:val="22"/>
                        </w:rPr>
                        <w:t> </w:t>
                      </w:r>
                      <w:r>
                        <w:rPr>
                          <w:b/>
                          <w:i/>
                          <w:color w:val="465367"/>
                          <w:sz w:val="22"/>
                        </w:rPr>
                        <w:t>εκπαιδευτικούς</w:t>
                      </w:r>
                      <w:r>
                        <w:rPr>
                          <w:b/>
                          <w:i/>
                          <w:color w:val="465367"/>
                          <w:spacing w:val="-7"/>
                          <w:sz w:val="22"/>
                        </w:rPr>
                        <w:t> </w:t>
                      </w:r>
                      <w:r>
                        <w:rPr>
                          <w:b/>
                          <w:i/>
                          <w:color w:val="465367"/>
                          <w:sz w:val="22"/>
                        </w:rPr>
                        <w:t>σχολείων</w:t>
                      </w:r>
                      <w:r>
                        <w:rPr>
                          <w:b/>
                          <w:i/>
                          <w:color w:val="465367"/>
                          <w:spacing w:val="-4"/>
                          <w:sz w:val="22"/>
                        </w:rPr>
                        <w:t> </w:t>
                      </w:r>
                      <w:r>
                        <w:rPr>
                          <w:b/>
                          <w:i/>
                          <w:color w:val="465367"/>
                          <w:sz w:val="22"/>
                        </w:rPr>
                        <w:t>όλων</w:t>
                      </w:r>
                      <w:r>
                        <w:rPr>
                          <w:b/>
                          <w:i/>
                          <w:color w:val="465367"/>
                          <w:spacing w:val="-6"/>
                          <w:sz w:val="22"/>
                        </w:rPr>
                        <w:t> </w:t>
                      </w:r>
                      <w:r>
                        <w:rPr>
                          <w:b/>
                          <w:i/>
                          <w:color w:val="465367"/>
                          <w:sz w:val="22"/>
                        </w:rPr>
                        <w:t>των</w:t>
                      </w:r>
                      <w:r>
                        <w:rPr>
                          <w:b/>
                          <w:i/>
                          <w:color w:val="465367"/>
                          <w:spacing w:val="-6"/>
                          <w:sz w:val="22"/>
                        </w:rPr>
                        <w:t> </w:t>
                      </w:r>
                      <w:r>
                        <w:rPr>
                          <w:b/>
                          <w:i/>
                          <w:color w:val="465367"/>
                          <w:spacing w:val="-2"/>
                          <w:sz w:val="22"/>
                        </w:rPr>
                        <w:t>βαθμίδων</w:t>
                      </w:r>
                    </w:p>
                  </w:txbxContent>
                </v:textbox>
                <v:fill type="solid"/>
                <v:stroke dashstyle="solid"/>
                <w10:wrap type="topAndBottom"/>
              </v:shape>
            </w:pict>
          </mc:Fallback>
        </mc:AlternateContent>
      </w:r>
      <w:r>
        <w:rPr>
          <w:b/>
          <w:sz w:val="19"/>
        </w:rPr>
        <mc:AlternateContent>
          <mc:Choice Requires="wps">
            <w:drawing>
              <wp:anchor distT="0" distB="0" distL="0" distR="0" allowOverlap="1" layoutInCell="1" locked="0" behindDoc="1" simplePos="0" relativeHeight="487613440">
                <wp:simplePos x="0" y="0"/>
                <wp:positionH relativeFrom="page">
                  <wp:posOffset>673608</wp:posOffset>
                </wp:positionH>
                <wp:positionV relativeFrom="paragraph">
                  <wp:posOffset>913905</wp:posOffset>
                </wp:positionV>
                <wp:extent cx="6214745" cy="1028700"/>
                <wp:effectExtent l="0" t="0" r="0" b="0"/>
                <wp:wrapTopAndBottom/>
                <wp:docPr id="175" name="Group 175"/>
                <wp:cNvGraphicFramePr>
                  <a:graphicFrameLocks/>
                </wp:cNvGraphicFramePr>
                <a:graphic>
                  <a:graphicData uri="http://schemas.microsoft.com/office/word/2010/wordprocessingGroup">
                    <wpg:wgp>
                      <wpg:cNvPr id="175" name="Group 175"/>
                      <wpg:cNvGrpSpPr/>
                      <wpg:grpSpPr>
                        <a:xfrm>
                          <a:off x="0" y="0"/>
                          <a:ext cx="6214745" cy="1028700"/>
                          <a:chExt cx="6214745" cy="1028700"/>
                        </a:xfrm>
                      </wpg:grpSpPr>
                      <wps:wsp>
                        <wps:cNvPr id="176" name="Textbox 176"/>
                        <wps:cNvSpPr txBox="1"/>
                        <wps:spPr>
                          <a:xfrm>
                            <a:off x="3047" y="3047"/>
                            <a:ext cx="6209030" cy="1022985"/>
                          </a:xfrm>
                          <a:prstGeom prst="rect">
                            <a:avLst/>
                          </a:prstGeom>
                          <a:solidFill>
                            <a:srgbClr val="E8F6FB"/>
                          </a:solidFill>
                          <a:ln w="6095">
                            <a:solidFill>
                              <a:srgbClr val="D0D4DD"/>
                            </a:solidFill>
                            <a:prstDash val="solid"/>
                          </a:ln>
                        </wps:spPr>
                        <wps:txbx>
                          <w:txbxContent>
                            <w:p>
                              <w:pPr>
                                <w:spacing w:line="240" w:lineRule="auto" w:before="143"/>
                                <w:rPr>
                                  <w:b/>
                                  <w:color w:val="000000"/>
                                  <w:sz w:val="22"/>
                                </w:rPr>
                              </w:pPr>
                            </w:p>
                            <w:p>
                              <w:pPr>
                                <w:spacing w:line="276" w:lineRule="auto" w:before="0"/>
                                <w:ind w:left="103" w:right="99" w:firstLine="0"/>
                                <w:jc w:val="both"/>
                                <w:rPr>
                                  <w:color w:val="000000"/>
                                  <w:sz w:val="22"/>
                                </w:rPr>
                              </w:pPr>
                              <w:r>
                                <w:rPr>
                                  <w:color w:val="1D2939"/>
                                  <w:sz w:val="22"/>
                                </w:rPr>
                                <w:t>Ο Οδηγός έχει ως σκοπό να βοηθήσει τους/τις εκπαιδευτικούς να αναγνωρίζουν έγκαιρα και να διαχειρίζονται με ψυχραιμία έκτακτα περιστατικά υγείας στο σχολείο, μέχρι να αναλάβει το περιστατικό επαγγελματίας υγείας ή αρμόδια υπηρεσία έκτακτης ανάγκης. </w:t>
                              </w:r>
                              <w:r>
                                <w:rPr>
                                  <w:smallCaps/>
                                  <w:color w:val="1D2939"/>
                                  <w:sz w:val="22"/>
                                </w:rPr>
                                <w:t>δ</w:t>
                              </w:r>
                              <w:r>
                                <w:rPr>
                                  <w:smallCaps w:val="0"/>
                                  <w:color w:val="1D2939"/>
                                  <w:sz w:val="22"/>
                                </w:rPr>
                                <w:t>εν αντικαθιστά ιατρική γνωμάτευση, ατομικό Σχέδιο </w:t>
                              </w:r>
                              <w:r>
                                <w:rPr>
                                  <w:smallCaps/>
                                  <w:color w:val="1D2939"/>
                                  <w:sz w:val="22"/>
                                </w:rPr>
                                <w:t>δ</w:t>
                              </w:r>
                              <w:r>
                                <w:rPr>
                                  <w:smallCaps w:val="0"/>
                                  <w:color w:val="1D2939"/>
                                  <w:sz w:val="22"/>
                                </w:rPr>
                                <w:t>ράσης μαθητή/μαθήτριας ή την παρέμβαση επαγγελματία υγείας.</w:t>
                              </w:r>
                            </w:p>
                          </w:txbxContent>
                        </wps:txbx>
                        <wps:bodyPr wrap="square" lIns="0" tIns="0" rIns="0" bIns="0" rtlCol="0">
                          <a:noAutofit/>
                        </wps:bodyPr>
                      </wps:wsp>
                      <wps:wsp>
                        <wps:cNvPr id="177" name="Textbox 177"/>
                        <wps:cNvSpPr txBox="1"/>
                        <wps:spPr>
                          <a:xfrm>
                            <a:off x="53339" y="6095"/>
                            <a:ext cx="6108065" cy="175260"/>
                          </a:xfrm>
                          <a:prstGeom prst="rect">
                            <a:avLst/>
                          </a:prstGeom>
                          <a:solidFill>
                            <a:srgbClr val="2A7EA8"/>
                          </a:solidFill>
                        </wps:spPr>
                        <wps:txbx>
                          <w:txbxContent>
                            <w:p>
                              <w:pPr>
                                <w:spacing w:line="276" w:lineRule="exact" w:before="0"/>
                                <w:ind w:left="28" w:right="0" w:firstLine="0"/>
                                <w:jc w:val="left"/>
                                <w:rPr>
                                  <w:b/>
                                  <w:color w:val="000000"/>
                                  <w:sz w:val="24"/>
                                </w:rPr>
                              </w:pPr>
                              <w:r>
                                <w:rPr>
                                  <w:b/>
                                  <w:color w:val="FFFFFF"/>
                                  <w:sz w:val="24"/>
                                </w:rPr>
                                <w:t>1.</w:t>
                              </w:r>
                              <w:r>
                                <w:rPr>
                                  <w:b/>
                                  <w:color w:val="FFFFFF"/>
                                  <w:spacing w:val="-2"/>
                                  <w:sz w:val="24"/>
                                </w:rPr>
                                <w:t> </w:t>
                              </w:r>
                              <w:r>
                                <w:rPr>
                                  <w:b/>
                                  <w:color w:val="FFFFFF"/>
                                  <w:sz w:val="24"/>
                                </w:rPr>
                                <w:t>Ποιος</w:t>
                              </w:r>
                              <w:r>
                                <w:rPr>
                                  <w:b/>
                                  <w:color w:val="FFFFFF"/>
                                  <w:spacing w:val="-1"/>
                                  <w:sz w:val="24"/>
                                </w:rPr>
                                <w:t> </w:t>
                              </w:r>
                              <w:r>
                                <w:rPr>
                                  <w:b/>
                                  <w:color w:val="FFFFFF"/>
                                  <w:sz w:val="24"/>
                                </w:rPr>
                                <w:t>είναι</w:t>
                              </w:r>
                              <w:r>
                                <w:rPr>
                                  <w:b/>
                                  <w:color w:val="FFFFFF"/>
                                  <w:spacing w:val="-2"/>
                                  <w:sz w:val="24"/>
                                </w:rPr>
                                <w:t> </w:t>
                              </w:r>
                              <w:r>
                                <w:rPr>
                                  <w:b/>
                                  <w:color w:val="FFFFFF"/>
                                  <w:sz w:val="24"/>
                                </w:rPr>
                                <w:t>ο</w:t>
                              </w:r>
                              <w:r>
                                <w:rPr>
                                  <w:b/>
                                  <w:color w:val="FFFFFF"/>
                                  <w:spacing w:val="-1"/>
                                  <w:sz w:val="24"/>
                                </w:rPr>
                                <w:t> </w:t>
                              </w:r>
                              <w:r>
                                <w:rPr>
                                  <w:b/>
                                  <w:color w:val="FFFFFF"/>
                                  <w:sz w:val="24"/>
                                </w:rPr>
                                <w:t>σκοπός</w:t>
                              </w:r>
                              <w:r>
                                <w:rPr>
                                  <w:b/>
                                  <w:color w:val="FFFFFF"/>
                                  <w:spacing w:val="-1"/>
                                  <w:sz w:val="24"/>
                                </w:rPr>
                                <w:t> </w:t>
                              </w:r>
                              <w:r>
                                <w:rPr>
                                  <w:b/>
                                  <w:color w:val="FFFFFF"/>
                                  <w:sz w:val="24"/>
                                </w:rPr>
                                <w:t>του</w:t>
                              </w:r>
                              <w:r>
                                <w:rPr>
                                  <w:b/>
                                  <w:color w:val="FFFFFF"/>
                                  <w:spacing w:val="-2"/>
                                  <w:sz w:val="24"/>
                                </w:rPr>
                                <w:t> Οδηγού;</w:t>
                              </w:r>
                            </w:p>
                          </w:txbxContent>
                        </wps:txbx>
                        <wps:bodyPr wrap="square" lIns="0" tIns="0" rIns="0" bIns="0" rtlCol="0">
                          <a:noAutofit/>
                        </wps:bodyPr>
                      </wps:wsp>
                    </wpg:wgp>
                  </a:graphicData>
                </a:graphic>
              </wp:anchor>
            </w:drawing>
          </mc:Choice>
          <mc:Fallback>
            <w:pict>
              <v:group style="position:absolute;margin-left:53.040009pt;margin-top:71.961082pt;width:489.35pt;height:81pt;mso-position-horizontal-relative:page;mso-position-vertical-relative:paragraph;z-index:-15703040;mso-wrap-distance-left:0;mso-wrap-distance-right:0" id="docshapegroup172" coordorigin="1061,1439" coordsize="9787,1620">
                <v:shape style="position:absolute;left:1065;top:1444;width:9778;height:1611" type="#_x0000_t202" id="docshape173" filled="true" fillcolor="#e8f6fb" stroked="true" strokeweight=".47998pt" strokecolor="#d0d4dd">
                  <v:textbox inset="0,0,0,0">
                    <w:txbxContent>
                      <w:p>
                        <w:pPr>
                          <w:spacing w:line="240" w:lineRule="auto" w:before="143"/>
                          <w:rPr>
                            <w:b/>
                            <w:color w:val="000000"/>
                            <w:sz w:val="22"/>
                          </w:rPr>
                        </w:pPr>
                      </w:p>
                      <w:p>
                        <w:pPr>
                          <w:spacing w:line="276" w:lineRule="auto" w:before="0"/>
                          <w:ind w:left="103" w:right="99" w:firstLine="0"/>
                          <w:jc w:val="both"/>
                          <w:rPr>
                            <w:color w:val="000000"/>
                            <w:sz w:val="22"/>
                          </w:rPr>
                        </w:pPr>
                        <w:r>
                          <w:rPr>
                            <w:color w:val="1D2939"/>
                            <w:sz w:val="22"/>
                          </w:rPr>
                          <w:t>Ο Οδηγός έχει ως σκοπό να βοηθήσει τους/τις εκπαιδευτικούς να αναγνωρίζουν έγκαιρα και να διαχειρίζονται με ψυχραιμία έκτακτα περιστατικά υγείας στο σχολείο, μέχρι να αναλάβει το περιστατικό επαγγελματίας υγείας ή αρμόδια υπηρεσία έκτακτης ανάγκης. </w:t>
                        </w:r>
                        <w:r>
                          <w:rPr>
                            <w:smallCaps/>
                            <w:color w:val="1D2939"/>
                            <w:sz w:val="22"/>
                          </w:rPr>
                          <w:t>δ</w:t>
                        </w:r>
                        <w:r>
                          <w:rPr>
                            <w:smallCaps w:val="0"/>
                            <w:color w:val="1D2939"/>
                            <w:sz w:val="22"/>
                          </w:rPr>
                          <w:t>εν αντικαθιστά ιατρική γνωμάτευση, ατομικό Σχέδιο </w:t>
                        </w:r>
                        <w:r>
                          <w:rPr>
                            <w:smallCaps/>
                            <w:color w:val="1D2939"/>
                            <w:sz w:val="22"/>
                          </w:rPr>
                          <w:t>δ</w:t>
                        </w:r>
                        <w:r>
                          <w:rPr>
                            <w:smallCaps w:val="0"/>
                            <w:color w:val="1D2939"/>
                            <w:sz w:val="22"/>
                          </w:rPr>
                          <w:t>ράσης μαθητή/μαθήτριας ή την παρέμβαση επαγγελματία υγείας.</w:t>
                        </w:r>
                      </w:p>
                    </w:txbxContent>
                  </v:textbox>
                  <v:fill type="solid"/>
                  <v:stroke dashstyle="solid"/>
                  <w10:wrap type="none"/>
                </v:shape>
                <v:shape style="position:absolute;left:1144;top:1448;width:9619;height:276" type="#_x0000_t202" id="docshape174" filled="true" fillcolor="#2a7ea8" stroked="false">
                  <v:textbox inset="0,0,0,0">
                    <w:txbxContent>
                      <w:p>
                        <w:pPr>
                          <w:spacing w:line="276" w:lineRule="exact" w:before="0"/>
                          <w:ind w:left="28" w:right="0" w:firstLine="0"/>
                          <w:jc w:val="left"/>
                          <w:rPr>
                            <w:b/>
                            <w:color w:val="000000"/>
                            <w:sz w:val="24"/>
                          </w:rPr>
                        </w:pPr>
                        <w:r>
                          <w:rPr>
                            <w:b/>
                            <w:color w:val="FFFFFF"/>
                            <w:sz w:val="24"/>
                          </w:rPr>
                          <w:t>1.</w:t>
                        </w:r>
                        <w:r>
                          <w:rPr>
                            <w:b/>
                            <w:color w:val="FFFFFF"/>
                            <w:spacing w:val="-2"/>
                            <w:sz w:val="24"/>
                          </w:rPr>
                          <w:t> </w:t>
                        </w:r>
                        <w:r>
                          <w:rPr>
                            <w:b/>
                            <w:color w:val="FFFFFF"/>
                            <w:sz w:val="24"/>
                          </w:rPr>
                          <w:t>Ποιος</w:t>
                        </w:r>
                        <w:r>
                          <w:rPr>
                            <w:b/>
                            <w:color w:val="FFFFFF"/>
                            <w:spacing w:val="-1"/>
                            <w:sz w:val="24"/>
                          </w:rPr>
                          <w:t> </w:t>
                        </w:r>
                        <w:r>
                          <w:rPr>
                            <w:b/>
                            <w:color w:val="FFFFFF"/>
                            <w:sz w:val="24"/>
                          </w:rPr>
                          <w:t>είναι</w:t>
                        </w:r>
                        <w:r>
                          <w:rPr>
                            <w:b/>
                            <w:color w:val="FFFFFF"/>
                            <w:spacing w:val="-2"/>
                            <w:sz w:val="24"/>
                          </w:rPr>
                          <w:t> </w:t>
                        </w:r>
                        <w:r>
                          <w:rPr>
                            <w:b/>
                            <w:color w:val="FFFFFF"/>
                            <w:sz w:val="24"/>
                          </w:rPr>
                          <w:t>ο</w:t>
                        </w:r>
                        <w:r>
                          <w:rPr>
                            <w:b/>
                            <w:color w:val="FFFFFF"/>
                            <w:spacing w:val="-1"/>
                            <w:sz w:val="24"/>
                          </w:rPr>
                          <w:t> </w:t>
                        </w:r>
                        <w:r>
                          <w:rPr>
                            <w:b/>
                            <w:color w:val="FFFFFF"/>
                            <w:sz w:val="24"/>
                          </w:rPr>
                          <w:t>σκοπός</w:t>
                        </w:r>
                        <w:r>
                          <w:rPr>
                            <w:b/>
                            <w:color w:val="FFFFFF"/>
                            <w:spacing w:val="-1"/>
                            <w:sz w:val="24"/>
                          </w:rPr>
                          <w:t> </w:t>
                        </w:r>
                        <w:r>
                          <w:rPr>
                            <w:b/>
                            <w:color w:val="FFFFFF"/>
                            <w:sz w:val="24"/>
                          </w:rPr>
                          <w:t>του</w:t>
                        </w:r>
                        <w:r>
                          <w:rPr>
                            <w:b/>
                            <w:color w:val="FFFFFF"/>
                            <w:spacing w:val="-2"/>
                            <w:sz w:val="24"/>
                          </w:rPr>
                          <w:t> Οδηγού;</w:t>
                        </w:r>
                      </w:p>
                    </w:txbxContent>
                  </v:textbox>
                  <v:fill type="solid"/>
                  <w10:wrap type="none"/>
                </v:shape>
                <w10:wrap type="topAndBottom"/>
              </v:group>
            </w:pict>
          </mc:Fallback>
        </mc:AlternateContent>
      </w:r>
      <w:r>
        <w:rPr>
          <w:b/>
          <w:sz w:val="19"/>
        </w:rPr>
        <mc:AlternateContent>
          <mc:Choice Requires="wps">
            <w:drawing>
              <wp:anchor distT="0" distB="0" distL="0" distR="0" allowOverlap="1" layoutInCell="1" locked="0" behindDoc="1" simplePos="0" relativeHeight="487613952">
                <wp:simplePos x="0" y="0"/>
                <wp:positionH relativeFrom="page">
                  <wp:posOffset>673608</wp:posOffset>
                </wp:positionH>
                <wp:positionV relativeFrom="paragraph">
                  <wp:posOffset>2127009</wp:posOffset>
                </wp:positionV>
                <wp:extent cx="6214745" cy="1029335"/>
                <wp:effectExtent l="0" t="0" r="0" b="0"/>
                <wp:wrapTopAndBottom/>
                <wp:docPr id="178" name="Group 178"/>
                <wp:cNvGraphicFramePr>
                  <a:graphicFrameLocks/>
                </wp:cNvGraphicFramePr>
                <a:graphic>
                  <a:graphicData uri="http://schemas.microsoft.com/office/word/2010/wordprocessingGroup">
                    <wpg:wgp>
                      <wpg:cNvPr id="178" name="Group 178"/>
                      <wpg:cNvGrpSpPr/>
                      <wpg:grpSpPr>
                        <a:xfrm>
                          <a:off x="0" y="0"/>
                          <a:ext cx="6214745" cy="1029335"/>
                          <a:chExt cx="6214745" cy="1029335"/>
                        </a:xfrm>
                      </wpg:grpSpPr>
                      <wps:wsp>
                        <wps:cNvPr id="179" name="Textbox 179"/>
                        <wps:cNvSpPr txBox="1"/>
                        <wps:spPr>
                          <a:xfrm>
                            <a:off x="3047" y="3047"/>
                            <a:ext cx="6209030" cy="1022985"/>
                          </a:xfrm>
                          <a:prstGeom prst="rect">
                            <a:avLst/>
                          </a:prstGeom>
                          <a:solidFill>
                            <a:srgbClr val="F1F8E9"/>
                          </a:solidFill>
                          <a:ln w="6095">
                            <a:solidFill>
                              <a:srgbClr val="D0D4DD"/>
                            </a:solidFill>
                            <a:prstDash val="solid"/>
                          </a:ln>
                        </wps:spPr>
                        <wps:txbx>
                          <w:txbxContent>
                            <w:p>
                              <w:pPr>
                                <w:spacing w:line="240" w:lineRule="auto" w:before="143"/>
                                <w:rPr>
                                  <w:b/>
                                  <w:color w:val="000000"/>
                                  <w:sz w:val="22"/>
                                </w:rPr>
                              </w:pPr>
                            </w:p>
                            <w:p>
                              <w:pPr>
                                <w:spacing w:line="278" w:lineRule="auto" w:before="0"/>
                                <w:ind w:left="103" w:right="96" w:firstLine="0"/>
                                <w:jc w:val="both"/>
                                <w:rPr>
                                  <w:color w:val="000000"/>
                                  <w:sz w:val="22"/>
                                </w:rPr>
                              </w:pPr>
                              <w:r>
                                <w:rPr>
                                  <w:color w:val="1D2939"/>
                                  <w:sz w:val="22"/>
                                </w:rPr>
                                <w:t>Όχι. Ο/η εκπαιδευτικός δεν υποκαθιστά τον/την ιατρό, τον/την ιατρικό επισκέπτη/επισκέπτρια ή οποιονδήποτε επαγγελματία υγείας. Ο ρόλος του/της είναι να αναγνωρίσει σημεία κινδύνου, να προστατεύσει τον/τη μαθητή/μαθήτρια, να καλέσει βοήθεια, να ακολουθήσει τις εγκεκριμένες οδηγίες και να ενημερώσει τη </w:t>
                              </w:r>
                              <w:r>
                                <w:rPr>
                                  <w:smallCaps/>
                                  <w:color w:val="1D2939"/>
                                  <w:sz w:val="22"/>
                                </w:rPr>
                                <w:t>δ</w:t>
                              </w:r>
                              <w:r>
                                <w:rPr>
                                  <w:smallCaps w:val="0"/>
                                  <w:color w:val="1D2939"/>
                                  <w:sz w:val="22"/>
                                </w:rPr>
                                <w:t>ιεύθυνση και τους γονείς/κηδεμόνες.</w:t>
                              </w:r>
                            </w:p>
                          </w:txbxContent>
                        </wps:txbx>
                        <wps:bodyPr wrap="square" lIns="0" tIns="0" rIns="0" bIns="0" rtlCol="0">
                          <a:noAutofit/>
                        </wps:bodyPr>
                      </wps:wsp>
                      <wps:wsp>
                        <wps:cNvPr id="180" name="Textbox 180"/>
                        <wps:cNvSpPr txBox="1"/>
                        <wps:spPr>
                          <a:xfrm>
                            <a:off x="53339" y="6095"/>
                            <a:ext cx="6108065" cy="175260"/>
                          </a:xfrm>
                          <a:prstGeom prst="rect">
                            <a:avLst/>
                          </a:prstGeom>
                          <a:solidFill>
                            <a:srgbClr val="6A994E"/>
                          </a:solidFill>
                        </wps:spPr>
                        <wps:txbx>
                          <w:txbxContent>
                            <w:p>
                              <w:pPr>
                                <w:spacing w:line="276" w:lineRule="exact" w:before="0"/>
                                <w:ind w:left="28" w:right="0" w:firstLine="0"/>
                                <w:jc w:val="left"/>
                                <w:rPr>
                                  <w:b/>
                                  <w:color w:val="000000"/>
                                  <w:sz w:val="24"/>
                                </w:rPr>
                              </w:pPr>
                              <w:r>
                                <w:rPr>
                                  <w:b/>
                                  <w:color w:val="FFFFFF"/>
                                  <w:sz w:val="24"/>
                                </w:rPr>
                                <w:t>2.</w:t>
                              </w:r>
                              <w:r>
                                <w:rPr>
                                  <w:b/>
                                  <w:color w:val="FFFFFF"/>
                                  <w:spacing w:val="-4"/>
                                  <w:sz w:val="24"/>
                                </w:rPr>
                                <w:t> </w:t>
                              </w:r>
                              <w:r>
                                <w:rPr>
                                  <w:b/>
                                  <w:color w:val="FFFFFF"/>
                                  <w:sz w:val="24"/>
                                </w:rPr>
                                <w:t>Ο/η</w:t>
                              </w:r>
                              <w:r>
                                <w:rPr>
                                  <w:b/>
                                  <w:color w:val="FFFFFF"/>
                                  <w:spacing w:val="-5"/>
                                  <w:sz w:val="24"/>
                                </w:rPr>
                                <w:t> </w:t>
                              </w:r>
                              <w:r>
                                <w:rPr>
                                  <w:b/>
                                  <w:color w:val="FFFFFF"/>
                                  <w:sz w:val="24"/>
                                </w:rPr>
                                <w:t>εκπαιδευτικός</w:t>
                              </w:r>
                              <w:r>
                                <w:rPr>
                                  <w:b/>
                                  <w:color w:val="FFFFFF"/>
                                  <w:spacing w:val="-5"/>
                                  <w:sz w:val="24"/>
                                </w:rPr>
                                <w:t> </w:t>
                              </w:r>
                              <w:r>
                                <w:rPr>
                                  <w:b/>
                                  <w:color w:val="FFFFFF"/>
                                  <w:sz w:val="24"/>
                                </w:rPr>
                                <w:t>αναλαμβάνει</w:t>
                              </w:r>
                              <w:r>
                                <w:rPr>
                                  <w:b/>
                                  <w:color w:val="FFFFFF"/>
                                  <w:spacing w:val="-2"/>
                                  <w:sz w:val="24"/>
                                </w:rPr>
                                <w:t> </w:t>
                              </w:r>
                              <w:r>
                                <w:rPr>
                                  <w:b/>
                                  <w:color w:val="FFFFFF"/>
                                  <w:sz w:val="24"/>
                                </w:rPr>
                                <w:t>πλέον</w:t>
                              </w:r>
                              <w:r>
                                <w:rPr>
                                  <w:b/>
                                  <w:color w:val="FFFFFF"/>
                                  <w:spacing w:val="-2"/>
                                  <w:sz w:val="24"/>
                                </w:rPr>
                                <w:t> </w:t>
                              </w:r>
                              <w:r>
                                <w:rPr>
                                  <w:b/>
                                  <w:color w:val="FFFFFF"/>
                                  <w:sz w:val="24"/>
                                </w:rPr>
                                <w:t>ιατρική</w:t>
                              </w:r>
                              <w:r>
                                <w:rPr>
                                  <w:b/>
                                  <w:color w:val="FFFFFF"/>
                                  <w:spacing w:val="-4"/>
                                  <w:sz w:val="24"/>
                                </w:rPr>
                                <w:t> </w:t>
                              </w:r>
                              <w:r>
                                <w:rPr>
                                  <w:b/>
                                  <w:color w:val="FFFFFF"/>
                                  <w:spacing w:val="-2"/>
                                  <w:sz w:val="24"/>
                                </w:rPr>
                                <w:t>ευθύνη;</w:t>
                              </w:r>
                            </w:p>
                          </w:txbxContent>
                        </wps:txbx>
                        <wps:bodyPr wrap="square" lIns="0" tIns="0" rIns="0" bIns="0" rtlCol="0">
                          <a:noAutofit/>
                        </wps:bodyPr>
                      </wps:wsp>
                    </wpg:wgp>
                  </a:graphicData>
                </a:graphic>
              </wp:anchor>
            </w:drawing>
          </mc:Choice>
          <mc:Fallback>
            <w:pict>
              <v:group style="position:absolute;margin-left:53.040009pt;margin-top:167.481079pt;width:489.35pt;height:81.05pt;mso-position-horizontal-relative:page;mso-position-vertical-relative:paragraph;z-index:-15702528;mso-wrap-distance-left:0;mso-wrap-distance-right:0" id="docshapegroup175" coordorigin="1061,3350" coordsize="9787,1621">
                <v:shape style="position:absolute;left:1065;top:3354;width:9778;height:1611" type="#_x0000_t202" id="docshape176" filled="true" fillcolor="#f1f8e9" stroked="true" strokeweight=".47998pt" strokecolor="#d0d4dd">
                  <v:textbox inset="0,0,0,0">
                    <w:txbxContent>
                      <w:p>
                        <w:pPr>
                          <w:spacing w:line="240" w:lineRule="auto" w:before="143"/>
                          <w:rPr>
                            <w:b/>
                            <w:color w:val="000000"/>
                            <w:sz w:val="22"/>
                          </w:rPr>
                        </w:pPr>
                      </w:p>
                      <w:p>
                        <w:pPr>
                          <w:spacing w:line="278" w:lineRule="auto" w:before="0"/>
                          <w:ind w:left="103" w:right="96" w:firstLine="0"/>
                          <w:jc w:val="both"/>
                          <w:rPr>
                            <w:color w:val="000000"/>
                            <w:sz w:val="22"/>
                          </w:rPr>
                        </w:pPr>
                        <w:r>
                          <w:rPr>
                            <w:color w:val="1D2939"/>
                            <w:sz w:val="22"/>
                          </w:rPr>
                          <w:t>Όχι. Ο/η εκπαιδευτικός δεν υποκαθιστά τον/την ιατρό, τον/την ιατρικό επισκέπτη/επισκέπτρια ή οποιονδήποτε επαγγελματία υγείας. Ο ρόλος του/της είναι να αναγνωρίσει σημεία κινδύνου, να προστατεύσει τον/τη μαθητή/μαθήτρια, να καλέσει βοήθεια, να ακολουθήσει τις εγκεκριμένες οδηγίες και να ενημερώσει τη </w:t>
                        </w:r>
                        <w:r>
                          <w:rPr>
                            <w:smallCaps/>
                            <w:color w:val="1D2939"/>
                            <w:sz w:val="22"/>
                          </w:rPr>
                          <w:t>δ</w:t>
                        </w:r>
                        <w:r>
                          <w:rPr>
                            <w:smallCaps w:val="0"/>
                            <w:color w:val="1D2939"/>
                            <w:sz w:val="22"/>
                          </w:rPr>
                          <w:t>ιεύθυνση και τους γονείς/κηδεμόνες.</w:t>
                        </w:r>
                      </w:p>
                    </w:txbxContent>
                  </v:textbox>
                  <v:fill type="solid"/>
                  <v:stroke dashstyle="solid"/>
                  <w10:wrap type="none"/>
                </v:shape>
                <v:shape style="position:absolute;left:1144;top:3359;width:9619;height:276" type="#_x0000_t202" id="docshape177" filled="true" fillcolor="#6a994e" stroked="false">
                  <v:textbox inset="0,0,0,0">
                    <w:txbxContent>
                      <w:p>
                        <w:pPr>
                          <w:spacing w:line="276" w:lineRule="exact" w:before="0"/>
                          <w:ind w:left="28" w:right="0" w:firstLine="0"/>
                          <w:jc w:val="left"/>
                          <w:rPr>
                            <w:b/>
                            <w:color w:val="000000"/>
                            <w:sz w:val="24"/>
                          </w:rPr>
                        </w:pPr>
                        <w:r>
                          <w:rPr>
                            <w:b/>
                            <w:color w:val="FFFFFF"/>
                            <w:sz w:val="24"/>
                          </w:rPr>
                          <w:t>2.</w:t>
                        </w:r>
                        <w:r>
                          <w:rPr>
                            <w:b/>
                            <w:color w:val="FFFFFF"/>
                            <w:spacing w:val="-4"/>
                            <w:sz w:val="24"/>
                          </w:rPr>
                          <w:t> </w:t>
                        </w:r>
                        <w:r>
                          <w:rPr>
                            <w:b/>
                            <w:color w:val="FFFFFF"/>
                            <w:sz w:val="24"/>
                          </w:rPr>
                          <w:t>Ο/η</w:t>
                        </w:r>
                        <w:r>
                          <w:rPr>
                            <w:b/>
                            <w:color w:val="FFFFFF"/>
                            <w:spacing w:val="-5"/>
                            <w:sz w:val="24"/>
                          </w:rPr>
                          <w:t> </w:t>
                        </w:r>
                        <w:r>
                          <w:rPr>
                            <w:b/>
                            <w:color w:val="FFFFFF"/>
                            <w:sz w:val="24"/>
                          </w:rPr>
                          <w:t>εκπαιδευτικός</w:t>
                        </w:r>
                        <w:r>
                          <w:rPr>
                            <w:b/>
                            <w:color w:val="FFFFFF"/>
                            <w:spacing w:val="-5"/>
                            <w:sz w:val="24"/>
                          </w:rPr>
                          <w:t> </w:t>
                        </w:r>
                        <w:r>
                          <w:rPr>
                            <w:b/>
                            <w:color w:val="FFFFFF"/>
                            <w:sz w:val="24"/>
                          </w:rPr>
                          <w:t>αναλαμβάνει</w:t>
                        </w:r>
                        <w:r>
                          <w:rPr>
                            <w:b/>
                            <w:color w:val="FFFFFF"/>
                            <w:spacing w:val="-2"/>
                            <w:sz w:val="24"/>
                          </w:rPr>
                          <w:t> </w:t>
                        </w:r>
                        <w:r>
                          <w:rPr>
                            <w:b/>
                            <w:color w:val="FFFFFF"/>
                            <w:sz w:val="24"/>
                          </w:rPr>
                          <w:t>πλέον</w:t>
                        </w:r>
                        <w:r>
                          <w:rPr>
                            <w:b/>
                            <w:color w:val="FFFFFF"/>
                            <w:spacing w:val="-2"/>
                            <w:sz w:val="24"/>
                          </w:rPr>
                          <w:t> </w:t>
                        </w:r>
                        <w:r>
                          <w:rPr>
                            <w:b/>
                            <w:color w:val="FFFFFF"/>
                            <w:sz w:val="24"/>
                          </w:rPr>
                          <w:t>ιατρική</w:t>
                        </w:r>
                        <w:r>
                          <w:rPr>
                            <w:b/>
                            <w:color w:val="FFFFFF"/>
                            <w:spacing w:val="-4"/>
                            <w:sz w:val="24"/>
                          </w:rPr>
                          <w:t> </w:t>
                        </w:r>
                        <w:r>
                          <w:rPr>
                            <w:b/>
                            <w:color w:val="FFFFFF"/>
                            <w:spacing w:val="-2"/>
                            <w:sz w:val="24"/>
                          </w:rPr>
                          <w:t>ευθύνη;</w:t>
                        </w:r>
                      </w:p>
                    </w:txbxContent>
                  </v:textbox>
                  <v:fill type="solid"/>
                  <w10:wrap type="none"/>
                </v:shape>
                <w10:wrap type="topAndBottom"/>
              </v:group>
            </w:pict>
          </mc:Fallback>
        </mc:AlternateContent>
      </w:r>
      <w:r>
        <w:rPr>
          <w:b/>
          <w:sz w:val="19"/>
        </w:rPr>
        <mc:AlternateContent>
          <mc:Choice Requires="wps">
            <w:drawing>
              <wp:anchor distT="0" distB="0" distL="0" distR="0" allowOverlap="1" layoutInCell="1" locked="0" behindDoc="1" simplePos="0" relativeHeight="487614464">
                <wp:simplePos x="0" y="0"/>
                <wp:positionH relativeFrom="page">
                  <wp:posOffset>673608</wp:posOffset>
                </wp:positionH>
                <wp:positionV relativeFrom="paragraph">
                  <wp:posOffset>3338970</wp:posOffset>
                </wp:positionV>
                <wp:extent cx="6214745" cy="1214755"/>
                <wp:effectExtent l="0" t="0" r="0" b="0"/>
                <wp:wrapTopAndBottom/>
                <wp:docPr id="181" name="Group 181"/>
                <wp:cNvGraphicFramePr>
                  <a:graphicFrameLocks/>
                </wp:cNvGraphicFramePr>
                <a:graphic>
                  <a:graphicData uri="http://schemas.microsoft.com/office/word/2010/wordprocessingGroup">
                    <wpg:wgp>
                      <wpg:cNvPr id="181" name="Group 181"/>
                      <wpg:cNvGrpSpPr/>
                      <wpg:grpSpPr>
                        <a:xfrm>
                          <a:off x="0" y="0"/>
                          <a:ext cx="6214745" cy="1214755"/>
                          <a:chExt cx="6214745" cy="1214755"/>
                        </a:xfrm>
                      </wpg:grpSpPr>
                      <wps:wsp>
                        <wps:cNvPr id="182" name="Textbox 182"/>
                        <wps:cNvSpPr txBox="1"/>
                        <wps:spPr>
                          <a:xfrm>
                            <a:off x="3047" y="3047"/>
                            <a:ext cx="6209030" cy="1209040"/>
                          </a:xfrm>
                          <a:prstGeom prst="rect">
                            <a:avLst/>
                          </a:prstGeom>
                          <a:solidFill>
                            <a:srgbClr val="FFF4E4"/>
                          </a:solidFill>
                          <a:ln w="6095">
                            <a:solidFill>
                              <a:srgbClr val="D0D4DD"/>
                            </a:solidFill>
                            <a:prstDash val="solid"/>
                          </a:ln>
                        </wps:spPr>
                        <wps:txbx>
                          <w:txbxContent>
                            <w:p>
                              <w:pPr>
                                <w:spacing w:line="240" w:lineRule="auto" w:before="145"/>
                                <w:rPr>
                                  <w:b/>
                                  <w:color w:val="000000"/>
                                  <w:sz w:val="22"/>
                                </w:rPr>
                              </w:pPr>
                            </w:p>
                            <w:p>
                              <w:pPr>
                                <w:spacing w:line="276" w:lineRule="auto" w:before="0"/>
                                <w:ind w:left="103" w:right="99" w:firstLine="0"/>
                                <w:jc w:val="both"/>
                                <w:rPr>
                                  <w:color w:val="000000"/>
                                  <w:sz w:val="22"/>
                                </w:rPr>
                              </w:pPr>
                              <w:r>
                                <w:rPr>
                                  <w:color w:val="1D2939"/>
                                  <w:sz w:val="22"/>
                                </w:rPr>
                                <w:t>Πρώτη προτεραιότητα είναι ο/η εκπαιδευτικός να μεριμνήσει για την προστασία του ατόμου και να ελέγξει τον χώρο για πιθανούς κινδύνους, πριν προχωρήσει σε οποιαδήποτε άλλη ενέργεια, Ακολούθως, να καλέσει έγκαιρα βοήθεια, να παραμείνει δίπλα στον/στη μαθητή/μαθήτρια, να μην προβεί σε ενέργειες πέρα από την εκπαίδευση ή τις οδηγίες του/της και να φροντίσει για την ενημέρωση και καταγραφή του περιστατικού.</w:t>
                              </w:r>
                            </w:p>
                          </w:txbxContent>
                        </wps:txbx>
                        <wps:bodyPr wrap="square" lIns="0" tIns="0" rIns="0" bIns="0" rtlCol="0">
                          <a:noAutofit/>
                        </wps:bodyPr>
                      </wps:wsp>
                      <wps:wsp>
                        <wps:cNvPr id="183" name="Textbox 183"/>
                        <wps:cNvSpPr txBox="1"/>
                        <wps:spPr>
                          <a:xfrm>
                            <a:off x="53339" y="7619"/>
                            <a:ext cx="6108065" cy="175260"/>
                          </a:xfrm>
                          <a:prstGeom prst="rect">
                            <a:avLst/>
                          </a:prstGeom>
                          <a:solidFill>
                            <a:srgbClr val="DF9028"/>
                          </a:solidFill>
                        </wps:spPr>
                        <wps:txbx>
                          <w:txbxContent>
                            <w:p>
                              <w:pPr>
                                <w:spacing w:line="276" w:lineRule="exact" w:before="0"/>
                                <w:ind w:left="28" w:right="0" w:firstLine="0"/>
                                <w:jc w:val="left"/>
                                <w:rPr>
                                  <w:b/>
                                  <w:color w:val="000000"/>
                                  <w:sz w:val="24"/>
                                </w:rPr>
                              </w:pPr>
                              <w:r>
                                <w:rPr>
                                  <w:b/>
                                  <w:color w:val="FFFFFF"/>
                                  <w:sz w:val="24"/>
                                </w:rPr>
                                <w:t>3.</w:t>
                              </w:r>
                              <w:r>
                                <w:rPr>
                                  <w:b/>
                                  <w:color w:val="FFFFFF"/>
                                  <w:spacing w:val="-1"/>
                                  <w:sz w:val="24"/>
                                </w:rPr>
                                <w:t> </w:t>
                              </w:r>
                              <w:r>
                                <w:rPr>
                                  <w:b/>
                                  <w:color w:val="FFFFFF"/>
                                  <w:sz w:val="24"/>
                                </w:rPr>
                                <w:t>Ποια</w:t>
                              </w:r>
                              <w:r>
                                <w:rPr>
                                  <w:b/>
                                  <w:color w:val="FFFFFF"/>
                                  <w:spacing w:val="-2"/>
                                  <w:sz w:val="24"/>
                                </w:rPr>
                                <w:t> </w:t>
                              </w:r>
                              <w:r>
                                <w:rPr>
                                  <w:b/>
                                  <w:color w:val="FFFFFF"/>
                                  <w:sz w:val="24"/>
                                </w:rPr>
                                <w:t>είναι</w:t>
                              </w:r>
                              <w:r>
                                <w:rPr>
                                  <w:b/>
                                  <w:color w:val="FFFFFF"/>
                                  <w:spacing w:val="-3"/>
                                  <w:sz w:val="24"/>
                                </w:rPr>
                                <w:t> </w:t>
                              </w:r>
                              <w:r>
                                <w:rPr>
                                  <w:b/>
                                  <w:color w:val="FFFFFF"/>
                                  <w:sz w:val="24"/>
                                </w:rPr>
                                <w:t>η βασική</w:t>
                              </w:r>
                              <w:r>
                                <w:rPr>
                                  <w:b/>
                                  <w:color w:val="FFFFFF"/>
                                  <w:spacing w:val="-1"/>
                                  <w:sz w:val="24"/>
                                </w:rPr>
                                <w:t> </w:t>
                              </w:r>
                              <w:r>
                                <w:rPr>
                                  <w:b/>
                                  <w:color w:val="FFFFFF"/>
                                  <w:sz w:val="24"/>
                                </w:rPr>
                                <w:t>ευθύνη</w:t>
                              </w:r>
                              <w:r>
                                <w:rPr>
                                  <w:b/>
                                  <w:color w:val="FFFFFF"/>
                                  <w:spacing w:val="-1"/>
                                  <w:sz w:val="24"/>
                                </w:rPr>
                                <w:t> </w:t>
                              </w:r>
                              <w:r>
                                <w:rPr>
                                  <w:b/>
                                  <w:color w:val="FFFFFF"/>
                                  <w:sz w:val="24"/>
                                </w:rPr>
                                <w:t>του/της</w:t>
                              </w:r>
                              <w:r>
                                <w:rPr>
                                  <w:b/>
                                  <w:color w:val="FFFFFF"/>
                                  <w:spacing w:val="-3"/>
                                  <w:sz w:val="24"/>
                                </w:rPr>
                                <w:t> </w:t>
                              </w:r>
                              <w:r>
                                <w:rPr>
                                  <w:b/>
                                  <w:color w:val="FFFFFF"/>
                                  <w:sz w:val="24"/>
                                </w:rPr>
                                <w:t>εκπαιδευτικού</w:t>
                              </w:r>
                              <w:r>
                                <w:rPr>
                                  <w:b/>
                                  <w:color w:val="FFFFFF"/>
                                  <w:spacing w:val="-1"/>
                                  <w:sz w:val="24"/>
                                </w:rPr>
                                <w:t> </w:t>
                              </w:r>
                              <w:r>
                                <w:rPr>
                                  <w:b/>
                                  <w:color w:val="FFFFFF"/>
                                  <w:sz w:val="24"/>
                                </w:rPr>
                                <w:t>σε</w:t>
                              </w:r>
                              <w:r>
                                <w:rPr>
                                  <w:b/>
                                  <w:color w:val="FFFFFF"/>
                                  <w:spacing w:val="-5"/>
                                  <w:sz w:val="24"/>
                                </w:rPr>
                                <w:t> </w:t>
                              </w:r>
                              <w:r>
                                <w:rPr>
                                  <w:b/>
                                  <w:color w:val="FFFFFF"/>
                                  <w:sz w:val="24"/>
                                </w:rPr>
                                <w:t>ένα</w:t>
                              </w:r>
                              <w:r>
                                <w:rPr>
                                  <w:b/>
                                  <w:color w:val="FFFFFF"/>
                                  <w:spacing w:val="-1"/>
                                  <w:sz w:val="24"/>
                                </w:rPr>
                                <w:t> </w:t>
                              </w:r>
                              <w:r>
                                <w:rPr>
                                  <w:b/>
                                  <w:color w:val="FFFFFF"/>
                                  <w:spacing w:val="-2"/>
                                  <w:sz w:val="24"/>
                                </w:rPr>
                                <w:t>περιστατικό;</w:t>
                              </w:r>
                            </w:p>
                          </w:txbxContent>
                        </wps:txbx>
                        <wps:bodyPr wrap="square" lIns="0" tIns="0" rIns="0" bIns="0" rtlCol="0">
                          <a:noAutofit/>
                        </wps:bodyPr>
                      </wps:wsp>
                    </wpg:wgp>
                  </a:graphicData>
                </a:graphic>
              </wp:anchor>
            </w:drawing>
          </mc:Choice>
          <mc:Fallback>
            <w:pict>
              <v:group style="position:absolute;margin-left:53.040009pt;margin-top:262.911102pt;width:489.35pt;height:95.65pt;mso-position-horizontal-relative:page;mso-position-vertical-relative:paragraph;z-index:-15702016;mso-wrap-distance-left:0;mso-wrap-distance-right:0" id="docshapegroup178" coordorigin="1061,5258" coordsize="9787,1913">
                <v:shape style="position:absolute;left:1065;top:5263;width:9778;height:1904" type="#_x0000_t202" id="docshape179" filled="true" fillcolor="#fff4e4" stroked="true" strokeweight=".47998pt" strokecolor="#d0d4dd">
                  <v:textbox inset="0,0,0,0">
                    <w:txbxContent>
                      <w:p>
                        <w:pPr>
                          <w:spacing w:line="240" w:lineRule="auto" w:before="145"/>
                          <w:rPr>
                            <w:b/>
                            <w:color w:val="000000"/>
                            <w:sz w:val="22"/>
                          </w:rPr>
                        </w:pPr>
                      </w:p>
                      <w:p>
                        <w:pPr>
                          <w:spacing w:line="276" w:lineRule="auto" w:before="0"/>
                          <w:ind w:left="103" w:right="99" w:firstLine="0"/>
                          <w:jc w:val="both"/>
                          <w:rPr>
                            <w:color w:val="000000"/>
                            <w:sz w:val="22"/>
                          </w:rPr>
                        </w:pPr>
                        <w:r>
                          <w:rPr>
                            <w:color w:val="1D2939"/>
                            <w:sz w:val="22"/>
                          </w:rPr>
                          <w:t>Πρώτη προτεραιότητα είναι ο/η εκπαιδευτικός να μεριμνήσει για την προστασία του ατόμου και να ελέγξει τον χώρο για πιθανούς κινδύνους, πριν προχωρήσει σε οποιαδήποτε άλλη ενέργεια, Ακολούθως, να καλέσει έγκαιρα βοήθεια, να παραμείνει δίπλα στον/στη μαθητή/μαθήτρια, να μην προβεί σε ενέργειες πέρα από την εκπαίδευση ή τις οδηγίες του/της και να φροντίσει για την ενημέρωση και καταγραφή του περιστατικού.</w:t>
                        </w:r>
                      </w:p>
                    </w:txbxContent>
                  </v:textbox>
                  <v:fill type="solid"/>
                  <v:stroke dashstyle="solid"/>
                  <w10:wrap type="none"/>
                </v:shape>
                <v:shape style="position:absolute;left:1144;top:5270;width:9619;height:276" type="#_x0000_t202" id="docshape180" filled="true" fillcolor="#df9028" stroked="false">
                  <v:textbox inset="0,0,0,0">
                    <w:txbxContent>
                      <w:p>
                        <w:pPr>
                          <w:spacing w:line="276" w:lineRule="exact" w:before="0"/>
                          <w:ind w:left="28" w:right="0" w:firstLine="0"/>
                          <w:jc w:val="left"/>
                          <w:rPr>
                            <w:b/>
                            <w:color w:val="000000"/>
                            <w:sz w:val="24"/>
                          </w:rPr>
                        </w:pPr>
                        <w:r>
                          <w:rPr>
                            <w:b/>
                            <w:color w:val="FFFFFF"/>
                            <w:sz w:val="24"/>
                          </w:rPr>
                          <w:t>3.</w:t>
                        </w:r>
                        <w:r>
                          <w:rPr>
                            <w:b/>
                            <w:color w:val="FFFFFF"/>
                            <w:spacing w:val="-1"/>
                            <w:sz w:val="24"/>
                          </w:rPr>
                          <w:t> </w:t>
                        </w:r>
                        <w:r>
                          <w:rPr>
                            <w:b/>
                            <w:color w:val="FFFFFF"/>
                            <w:sz w:val="24"/>
                          </w:rPr>
                          <w:t>Ποια</w:t>
                        </w:r>
                        <w:r>
                          <w:rPr>
                            <w:b/>
                            <w:color w:val="FFFFFF"/>
                            <w:spacing w:val="-2"/>
                            <w:sz w:val="24"/>
                          </w:rPr>
                          <w:t> </w:t>
                        </w:r>
                        <w:r>
                          <w:rPr>
                            <w:b/>
                            <w:color w:val="FFFFFF"/>
                            <w:sz w:val="24"/>
                          </w:rPr>
                          <w:t>είναι</w:t>
                        </w:r>
                        <w:r>
                          <w:rPr>
                            <w:b/>
                            <w:color w:val="FFFFFF"/>
                            <w:spacing w:val="-3"/>
                            <w:sz w:val="24"/>
                          </w:rPr>
                          <w:t> </w:t>
                        </w:r>
                        <w:r>
                          <w:rPr>
                            <w:b/>
                            <w:color w:val="FFFFFF"/>
                            <w:sz w:val="24"/>
                          </w:rPr>
                          <w:t>η βασική</w:t>
                        </w:r>
                        <w:r>
                          <w:rPr>
                            <w:b/>
                            <w:color w:val="FFFFFF"/>
                            <w:spacing w:val="-1"/>
                            <w:sz w:val="24"/>
                          </w:rPr>
                          <w:t> </w:t>
                        </w:r>
                        <w:r>
                          <w:rPr>
                            <w:b/>
                            <w:color w:val="FFFFFF"/>
                            <w:sz w:val="24"/>
                          </w:rPr>
                          <w:t>ευθύνη</w:t>
                        </w:r>
                        <w:r>
                          <w:rPr>
                            <w:b/>
                            <w:color w:val="FFFFFF"/>
                            <w:spacing w:val="-1"/>
                            <w:sz w:val="24"/>
                          </w:rPr>
                          <w:t> </w:t>
                        </w:r>
                        <w:r>
                          <w:rPr>
                            <w:b/>
                            <w:color w:val="FFFFFF"/>
                            <w:sz w:val="24"/>
                          </w:rPr>
                          <w:t>του/της</w:t>
                        </w:r>
                        <w:r>
                          <w:rPr>
                            <w:b/>
                            <w:color w:val="FFFFFF"/>
                            <w:spacing w:val="-3"/>
                            <w:sz w:val="24"/>
                          </w:rPr>
                          <w:t> </w:t>
                        </w:r>
                        <w:r>
                          <w:rPr>
                            <w:b/>
                            <w:color w:val="FFFFFF"/>
                            <w:sz w:val="24"/>
                          </w:rPr>
                          <w:t>εκπαιδευτικού</w:t>
                        </w:r>
                        <w:r>
                          <w:rPr>
                            <w:b/>
                            <w:color w:val="FFFFFF"/>
                            <w:spacing w:val="-1"/>
                            <w:sz w:val="24"/>
                          </w:rPr>
                          <w:t> </w:t>
                        </w:r>
                        <w:r>
                          <w:rPr>
                            <w:b/>
                            <w:color w:val="FFFFFF"/>
                            <w:sz w:val="24"/>
                          </w:rPr>
                          <w:t>σε</w:t>
                        </w:r>
                        <w:r>
                          <w:rPr>
                            <w:b/>
                            <w:color w:val="FFFFFF"/>
                            <w:spacing w:val="-5"/>
                            <w:sz w:val="24"/>
                          </w:rPr>
                          <w:t> </w:t>
                        </w:r>
                        <w:r>
                          <w:rPr>
                            <w:b/>
                            <w:color w:val="FFFFFF"/>
                            <w:sz w:val="24"/>
                          </w:rPr>
                          <w:t>ένα</w:t>
                        </w:r>
                        <w:r>
                          <w:rPr>
                            <w:b/>
                            <w:color w:val="FFFFFF"/>
                            <w:spacing w:val="-1"/>
                            <w:sz w:val="24"/>
                          </w:rPr>
                          <w:t> </w:t>
                        </w:r>
                        <w:r>
                          <w:rPr>
                            <w:b/>
                            <w:color w:val="FFFFFF"/>
                            <w:spacing w:val="-2"/>
                            <w:sz w:val="24"/>
                          </w:rPr>
                          <w:t>περιστατικό;</w:t>
                        </w:r>
                      </w:p>
                    </w:txbxContent>
                  </v:textbox>
                  <v:fill type="solid"/>
                  <w10:wrap type="none"/>
                </v:shape>
                <w10:wrap type="topAndBottom"/>
              </v:group>
            </w:pict>
          </mc:Fallback>
        </mc:AlternateContent>
      </w:r>
      <w:r>
        <w:rPr>
          <w:b/>
          <w:sz w:val="19"/>
        </w:rPr>
        <mc:AlternateContent>
          <mc:Choice Requires="wps">
            <w:drawing>
              <wp:anchor distT="0" distB="0" distL="0" distR="0" allowOverlap="1" layoutInCell="1" locked="0" behindDoc="1" simplePos="0" relativeHeight="487614976">
                <wp:simplePos x="0" y="0"/>
                <wp:positionH relativeFrom="page">
                  <wp:posOffset>673608</wp:posOffset>
                </wp:positionH>
                <wp:positionV relativeFrom="paragraph">
                  <wp:posOffset>4736478</wp:posOffset>
                </wp:positionV>
                <wp:extent cx="6214745" cy="1213485"/>
                <wp:effectExtent l="0" t="0" r="0" b="0"/>
                <wp:wrapTopAndBottom/>
                <wp:docPr id="184" name="Group 184"/>
                <wp:cNvGraphicFramePr>
                  <a:graphicFrameLocks/>
                </wp:cNvGraphicFramePr>
                <a:graphic>
                  <a:graphicData uri="http://schemas.microsoft.com/office/word/2010/wordprocessingGroup">
                    <wpg:wgp>
                      <wpg:cNvPr id="184" name="Group 184"/>
                      <wpg:cNvGrpSpPr/>
                      <wpg:grpSpPr>
                        <a:xfrm>
                          <a:off x="0" y="0"/>
                          <a:ext cx="6214745" cy="1213485"/>
                          <a:chExt cx="6214745" cy="1213485"/>
                        </a:xfrm>
                      </wpg:grpSpPr>
                      <wps:wsp>
                        <wps:cNvPr id="185" name="Textbox 185"/>
                        <wps:cNvSpPr txBox="1"/>
                        <wps:spPr>
                          <a:xfrm>
                            <a:off x="3047" y="3047"/>
                            <a:ext cx="6209030" cy="1207770"/>
                          </a:xfrm>
                          <a:prstGeom prst="rect">
                            <a:avLst/>
                          </a:prstGeom>
                          <a:solidFill>
                            <a:srgbClr val="F6EDF8"/>
                          </a:solidFill>
                          <a:ln w="6095">
                            <a:solidFill>
                              <a:srgbClr val="D0D4DD"/>
                            </a:solidFill>
                            <a:prstDash val="solid"/>
                          </a:ln>
                        </wps:spPr>
                        <wps:txbx>
                          <w:txbxContent>
                            <w:p>
                              <w:pPr>
                                <w:spacing w:line="240" w:lineRule="auto" w:before="143"/>
                                <w:rPr>
                                  <w:b/>
                                  <w:color w:val="000000"/>
                                  <w:sz w:val="22"/>
                                </w:rPr>
                              </w:pPr>
                            </w:p>
                            <w:p>
                              <w:pPr>
                                <w:spacing w:line="276" w:lineRule="auto" w:before="0"/>
                                <w:ind w:left="103" w:right="100" w:firstLine="0"/>
                                <w:jc w:val="both"/>
                                <w:rPr>
                                  <w:color w:val="000000"/>
                                  <w:sz w:val="22"/>
                                </w:rPr>
                              </w:pPr>
                              <w:r>
                                <w:rPr>
                                  <w:color w:val="1D2939"/>
                                  <w:sz w:val="22"/>
                                </w:rPr>
                                <w:t>Ο</w:t>
                              </w:r>
                              <w:r>
                                <w:rPr>
                                  <w:color w:val="1D2939"/>
                                  <w:spacing w:val="-1"/>
                                  <w:sz w:val="22"/>
                                </w:rPr>
                                <w:t> </w:t>
                              </w:r>
                              <w:r>
                                <w:rPr>
                                  <w:color w:val="1D2939"/>
                                  <w:sz w:val="22"/>
                                </w:rPr>
                                <w:t>Οδηγός</w:t>
                              </w:r>
                              <w:r>
                                <w:rPr>
                                  <w:color w:val="1D2939"/>
                                  <w:spacing w:val="-3"/>
                                  <w:sz w:val="22"/>
                                </w:rPr>
                                <w:t> </w:t>
                              </w:r>
                              <w:r>
                                <w:rPr>
                                  <w:color w:val="1D2939"/>
                                  <w:sz w:val="22"/>
                                </w:rPr>
                                <w:t>παρέχει</w:t>
                              </w:r>
                              <w:r>
                                <w:rPr>
                                  <w:color w:val="1D2939"/>
                                  <w:spacing w:val="-1"/>
                                  <w:sz w:val="22"/>
                                </w:rPr>
                                <w:t> </w:t>
                              </w:r>
                              <w:r>
                                <w:rPr>
                                  <w:color w:val="1D2939"/>
                                  <w:sz w:val="22"/>
                                </w:rPr>
                                <w:t>εγκεκριμένες</w:t>
                              </w:r>
                              <w:r>
                                <w:rPr>
                                  <w:color w:val="1D2939"/>
                                  <w:spacing w:val="-3"/>
                                  <w:sz w:val="22"/>
                                </w:rPr>
                                <w:t> </w:t>
                              </w:r>
                              <w:r>
                                <w:rPr>
                                  <w:color w:val="1D2939"/>
                                  <w:sz w:val="22"/>
                                </w:rPr>
                                <w:t>κατευθύνσεις</w:t>
                              </w:r>
                              <w:r>
                                <w:rPr>
                                  <w:color w:val="1D2939"/>
                                  <w:spacing w:val="-1"/>
                                  <w:sz w:val="22"/>
                                </w:rPr>
                                <w:t> </w:t>
                              </w:r>
                              <w:r>
                                <w:rPr>
                                  <w:color w:val="1D2939"/>
                                  <w:sz w:val="22"/>
                                </w:rPr>
                                <w:t>για</w:t>
                              </w:r>
                              <w:r>
                                <w:rPr>
                                  <w:color w:val="1D2939"/>
                                  <w:spacing w:val="-3"/>
                                  <w:sz w:val="22"/>
                                </w:rPr>
                                <w:t> </w:t>
                              </w:r>
                              <w:r>
                                <w:rPr>
                                  <w:color w:val="1D2939"/>
                                  <w:sz w:val="22"/>
                                </w:rPr>
                                <w:t>την αρχική ανταπόκριση</w:t>
                              </w:r>
                              <w:r>
                                <w:rPr>
                                  <w:color w:val="1D2939"/>
                                  <w:spacing w:val="-2"/>
                                  <w:sz w:val="22"/>
                                </w:rPr>
                                <w:t> </w:t>
                              </w:r>
                              <w:r>
                                <w:rPr>
                                  <w:color w:val="1D2939"/>
                                  <w:sz w:val="22"/>
                                </w:rPr>
                                <w:t>σε</w:t>
                              </w:r>
                              <w:r>
                                <w:rPr>
                                  <w:color w:val="1D2939"/>
                                  <w:spacing w:val="-2"/>
                                  <w:sz w:val="22"/>
                                </w:rPr>
                                <w:t> </w:t>
                              </w:r>
                              <w:r>
                                <w:rPr>
                                  <w:color w:val="1D2939"/>
                                  <w:sz w:val="22"/>
                                </w:rPr>
                                <w:t>έκτακτα</w:t>
                              </w:r>
                              <w:r>
                                <w:rPr>
                                  <w:color w:val="1D2939"/>
                                  <w:spacing w:val="-3"/>
                                  <w:sz w:val="22"/>
                                </w:rPr>
                                <w:t> </w:t>
                              </w:r>
                              <w:r>
                                <w:rPr>
                                  <w:color w:val="1D2939"/>
                                  <w:sz w:val="22"/>
                                </w:rPr>
                                <w:t>περιστατικά υγείας στο σχολείο. Ο κάθε εκπαιδευτικός έχει υποχρέωση να ακολουθεί οδηγίες </w:t>
                              </w:r>
                              <w:r>
                                <w:rPr>
                                  <w:color w:val="1D2939"/>
                                  <w:sz w:val="20"/>
                                </w:rPr>
                                <w:t>και </w:t>
                              </w:r>
                              <w:r>
                                <w:rPr>
                                  <w:color w:val="1D2939"/>
                                  <w:sz w:val="22"/>
                                </w:rPr>
                                <w:t>να ενεργεί εντός του ρόλου του/της, της εκπαίδευσης που έχει λάβει, των οδηγιών του σχολείου και του ατομικού Σχεδίου </w:t>
                              </w:r>
                              <w:r>
                                <w:rPr>
                                  <w:smallCaps/>
                                  <w:color w:val="1D2939"/>
                                  <w:sz w:val="22"/>
                                </w:rPr>
                                <w:t>δ</w:t>
                              </w:r>
                              <w:r>
                                <w:rPr>
                                  <w:smallCaps w:val="0"/>
                                  <w:color w:val="1D2939"/>
                                  <w:sz w:val="22"/>
                                </w:rPr>
                                <w:t>ράσης του/της μαθητή/μαθήτριας, όπου υπάρχει. Σε σοβαρό περιστατικό ή σε αμφιβολία, καλείται άμεσα το 112 ή/και το ΚεΚΑ 22887171.</w:t>
                              </w:r>
                            </w:p>
                          </w:txbxContent>
                        </wps:txbx>
                        <wps:bodyPr wrap="square" lIns="0" tIns="0" rIns="0" bIns="0" rtlCol="0">
                          <a:noAutofit/>
                        </wps:bodyPr>
                      </wps:wsp>
                      <wps:wsp>
                        <wps:cNvPr id="186" name="Textbox 186"/>
                        <wps:cNvSpPr txBox="1"/>
                        <wps:spPr>
                          <a:xfrm>
                            <a:off x="53339" y="6095"/>
                            <a:ext cx="6108065" cy="175260"/>
                          </a:xfrm>
                          <a:prstGeom prst="rect">
                            <a:avLst/>
                          </a:prstGeom>
                          <a:solidFill>
                            <a:srgbClr val="8A5AA8"/>
                          </a:solidFill>
                        </wps:spPr>
                        <wps:txbx>
                          <w:txbxContent>
                            <w:p>
                              <w:pPr>
                                <w:spacing w:line="276" w:lineRule="exact" w:before="0"/>
                                <w:ind w:left="28" w:right="0" w:firstLine="0"/>
                                <w:jc w:val="left"/>
                                <w:rPr>
                                  <w:b/>
                                  <w:color w:val="000000"/>
                                  <w:sz w:val="24"/>
                                </w:rPr>
                              </w:pPr>
                              <w:r>
                                <w:rPr>
                                  <w:b/>
                                  <w:color w:val="FFFFFF"/>
                                  <w:sz w:val="24"/>
                                </w:rPr>
                                <w:t>4.</w:t>
                              </w:r>
                              <w:r>
                                <w:rPr>
                                  <w:b/>
                                  <w:color w:val="FFFFFF"/>
                                  <w:spacing w:val="-5"/>
                                  <w:sz w:val="24"/>
                                </w:rPr>
                                <w:t> </w:t>
                              </w:r>
                              <w:r>
                                <w:rPr>
                                  <w:b/>
                                  <w:color w:val="FFFFFF"/>
                                  <w:sz w:val="24"/>
                                </w:rPr>
                                <w:t>Έχει</w:t>
                              </w:r>
                              <w:r>
                                <w:rPr>
                                  <w:b/>
                                  <w:color w:val="FFFFFF"/>
                                  <w:spacing w:val="-2"/>
                                  <w:sz w:val="24"/>
                                </w:rPr>
                                <w:t> </w:t>
                              </w:r>
                              <w:r>
                                <w:rPr>
                                  <w:b/>
                                  <w:color w:val="FFFFFF"/>
                                  <w:sz w:val="24"/>
                                </w:rPr>
                                <w:t>νομική</w:t>
                              </w:r>
                              <w:r>
                                <w:rPr>
                                  <w:b/>
                                  <w:color w:val="FFFFFF"/>
                                  <w:spacing w:val="-5"/>
                                  <w:sz w:val="24"/>
                                </w:rPr>
                                <w:t> </w:t>
                              </w:r>
                              <w:r>
                                <w:rPr>
                                  <w:b/>
                                  <w:color w:val="FFFFFF"/>
                                  <w:sz w:val="24"/>
                                </w:rPr>
                                <w:t>κάλυψη</w:t>
                              </w:r>
                              <w:r>
                                <w:rPr>
                                  <w:b/>
                                  <w:color w:val="FFFFFF"/>
                                  <w:spacing w:val="-2"/>
                                  <w:sz w:val="24"/>
                                </w:rPr>
                                <w:t> </w:t>
                              </w:r>
                              <w:r>
                                <w:rPr>
                                  <w:b/>
                                  <w:color w:val="FFFFFF"/>
                                  <w:sz w:val="24"/>
                                </w:rPr>
                                <w:t>ο/η</w:t>
                              </w:r>
                              <w:r>
                                <w:rPr>
                                  <w:b/>
                                  <w:color w:val="FFFFFF"/>
                                  <w:spacing w:val="-2"/>
                                  <w:sz w:val="24"/>
                                </w:rPr>
                                <w:t> </w:t>
                              </w:r>
                              <w:r>
                                <w:rPr>
                                  <w:b/>
                                  <w:color w:val="FFFFFF"/>
                                  <w:sz w:val="24"/>
                                </w:rPr>
                                <w:t>εκπαιδευτικός</w:t>
                              </w:r>
                              <w:r>
                                <w:rPr>
                                  <w:b/>
                                  <w:color w:val="FFFFFF"/>
                                  <w:spacing w:val="-5"/>
                                  <w:sz w:val="24"/>
                                </w:rPr>
                                <w:t> </w:t>
                              </w:r>
                              <w:r>
                                <w:rPr>
                                  <w:b/>
                                  <w:color w:val="FFFFFF"/>
                                  <w:sz w:val="24"/>
                                </w:rPr>
                                <w:t>όταν</w:t>
                              </w:r>
                              <w:r>
                                <w:rPr>
                                  <w:b/>
                                  <w:color w:val="FFFFFF"/>
                                  <w:spacing w:val="-4"/>
                                  <w:sz w:val="24"/>
                                </w:rPr>
                                <w:t> </w:t>
                              </w:r>
                              <w:r>
                                <w:rPr>
                                  <w:b/>
                                  <w:color w:val="FFFFFF"/>
                                  <w:sz w:val="24"/>
                                </w:rPr>
                                <w:t>παρέχει</w:t>
                              </w:r>
                              <w:r>
                                <w:rPr>
                                  <w:b/>
                                  <w:color w:val="FFFFFF"/>
                                  <w:spacing w:val="-2"/>
                                  <w:sz w:val="24"/>
                                </w:rPr>
                                <w:t> </w:t>
                              </w:r>
                              <w:r>
                                <w:rPr>
                                  <w:b/>
                                  <w:color w:val="FFFFFF"/>
                                  <w:sz w:val="24"/>
                                </w:rPr>
                                <w:t>Πρώτες</w:t>
                              </w:r>
                              <w:r>
                                <w:rPr>
                                  <w:b/>
                                  <w:color w:val="FFFFFF"/>
                                  <w:spacing w:val="-4"/>
                                  <w:sz w:val="24"/>
                                </w:rPr>
                                <w:t> </w:t>
                              </w:r>
                              <w:r>
                                <w:rPr>
                                  <w:b/>
                                  <w:color w:val="FFFFFF"/>
                                  <w:spacing w:val="-2"/>
                                  <w:sz w:val="24"/>
                                </w:rPr>
                                <w:t>Βοήθειες;</w:t>
                              </w:r>
                            </w:p>
                          </w:txbxContent>
                        </wps:txbx>
                        <wps:bodyPr wrap="square" lIns="0" tIns="0" rIns="0" bIns="0" rtlCol="0">
                          <a:noAutofit/>
                        </wps:bodyPr>
                      </wps:wsp>
                    </wpg:wgp>
                  </a:graphicData>
                </a:graphic>
              </wp:anchor>
            </w:drawing>
          </mc:Choice>
          <mc:Fallback>
            <w:pict>
              <v:group style="position:absolute;margin-left:53.040009pt;margin-top:372.95108pt;width:489.35pt;height:95.55pt;mso-position-horizontal-relative:page;mso-position-vertical-relative:paragraph;z-index:-15701504;mso-wrap-distance-left:0;mso-wrap-distance-right:0" id="docshapegroup181" coordorigin="1061,7459" coordsize="9787,1911">
                <v:shape style="position:absolute;left:1065;top:7463;width:9778;height:1902" type="#_x0000_t202" id="docshape182" filled="true" fillcolor="#f6edf8" stroked="true" strokeweight=".47998pt" strokecolor="#d0d4dd">
                  <v:textbox inset="0,0,0,0">
                    <w:txbxContent>
                      <w:p>
                        <w:pPr>
                          <w:spacing w:line="240" w:lineRule="auto" w:before="143"/>
                          <w:rPr>
                            <w:b/>
                            <w:color w:val="000000"/>
                            <w:sz w:val="22"/>
                          </w:rPr>
                        </w:pPr>
                      </w:p>
                      <w:p>
                        <w:pPr>
                          <w:spacing w:line="276" w:lineRule="auto" w:before="0"/>
                          <w:ind w:left="103" w:right="100" w:firstLine="0"/>
                          <w:jc w:val="both"/>
                          <w:rPr>
                            <w:color w:val="000000"/>
                            <w:sz w:val="22"/>
                          </w:rPr>
                        </w:pPr>
                        <w:r>
                          <w:rPr>
                            <w:color w:val="1D2939"/>
                            <w:sz w:val="22"/>
                          </w:rPr>
                          <w:t>Ο</w:t>
                        </w:r>
                        <w:r>
                          <w:rPr>
                            <w:color w:val="1D2939"/>
                            <w:spacing w:val="-1"/>
                            <w:sz w:val="22"/>
                          </w:rPr>
                          <w:t> </w:t>
                        </w:r>
                        <w:r>
                          <w:rPr>
                            <w:color w:val="1D2939"/>
                            <w:sz w:val="22"/>
                          </w:rPr>
                          <w:t>Οδηγός</w:t>
                        </w:r>
                        <w:r>
                          <w:rPr>
                            <w:color w:val="1D2939"/>
                            <w:spacing w:val="-3"/>
                            <w:sz w:val="22"/>
                          </w:rPr>
                          <w:t> </w:t>
                        </w:r>
                        <w:r>
                          <w:rPr>
                            <w:color w:val="1D2939"/>
                            <w:sz w:val="22"/>
                          </w:rPr>
                          <w:t>παρέχει</w:t>
                        </w:r>
                        <w:r>
                          <w:rPr>
                            <w:color w:val="1D2939"/>
                            <w:spacing w:val="-1"/>
                            <w:sz w:val="22"/>
                          </w:rPr>
                          <w:t> </w:t>
                        </w:r>
                        <w:r>
                          <w:rPr>
                            <w:color w:val="1D2939"/>
                            <w:sz w:val="22"/>
                          </w:rPr>
                          <w:t>εγκεκριμένες</w:t>
                        </w:r>
                        <w:r>
                          <w:rPr>
                            <w:color w:val="1D2939"/>
                            <w:spacing w:val="-3"/>
                            <w:sz w:val="22"/>
                          </w:rPr>
                          <w:t> </w:t>
                        </w:r>
                        <w:r>
                          <w:rPr>
                            <w:color w:val="1D2939"/>
                            <w:sz w:val="22"/>
                          </w:rPr>
                          <w:t>κατευθύνσεις</w:t>
                        </w:r>
                        <w:r>
                          <w:rPr>
                            <w:color w:val="1D2939"/>
                            <w:spacing w:val="-1"/>
                            <w:sz w:val="22"/>
                          </w:rPr>
                          <w:t> </w:t>
                        </w:r>
                        <w:r>
                          <w:rPr>
                            <w:color w:val="1D2939"/>
                            <w:sz w:val="22"/>
                          </w:rPr>
                          <w:t>για</w:t>
                        </w:r>
                        <w:r>
                          <w:rPr>
                            <w:color w:val="1D2939"/>
                            <w:spacing w:val="-3"/>
                            <w:sz w:val="22"/>
                          </w:rPr>
                          <w:t> </w:t>
                        </w:r>
                        <w:r>
                          <w:rPr>
                            <w:color w:val="1D2939"/>
                            <w:sz w:val="22"/>
                          </w:rPr>
                          <w:t>την αρχική ανταπόκριση</w:t>
                        </w:r>
                        <w:r>
                          <w:rPr>
                            <w:color w:val="1D2939"/>
                            <w:spacing w:val="-2"/>
                            <w:sz w:val="22"/>
                          </w:rPr>
                          <w:t> </w:t>
                        </w:r>
                        <w:r>
                          <w:rPr>
                            <w:color w:val="1D2939"/>
                            <w:sz w:val="22"/>
                          </w:rPr>
                          <w:t>σε</w:t>
                        </w:r>
                        <w:r>
                          <w:rPr>
                            <w:color w:val="1D2939"/>
                            <w:spacing w:val="-2"/>
                            <w:sz w:val="22"/>
                          </w:rPr>
                          <w:t> </w:t>
                        </w:r>
                        <w:r>
                          <w:rPr>
                            <w:color w:val="1D2939"/>
                            <w:sz w:val="22"/>
                          </w:rPr>
                          <w:t>έκτακτα</w:t>
                        </w:r>
                        <w:r>
                          <w:rPr>
                            <w:color w:val="1D2939"/>
                            <w:spacing w:val="-3"/>
                            <w:sz w:val="22"/>
                          </w:rPr>
                          <w:t> </w:t>
                        </w:r>
                        <w:r>
                          <w:rPr>
                            <w:color w:val="1D2939"/>
                            <w:sz w:val="22"/>
                          </w:rPr>
                          <w:t>περιστατικά υγείας στο σχολείο. Ο κάθε εκπαιδευτικός έχει υποχρέωση να ακολουθεί οδηγίες </w:t>
                        </w:r>
                        <w:r>
                          <w:rPr>
                            <w:color w:val="1D2939"/>
                            <w:sz w:val="20"/>
                          </w:rPr>
                          <w:t>και </w:t>
                        </w:r>
                        <w:r>
                          <w:rPr>
                            <w:color w:val="1D2939"/>
                            <w:sz w:val="22"/>
                          </w:rPr>
                          <w:t>να ενεργεί εντός του ρόλου του/της, της εκπαίδευσης που έχει λάβει, των οδηγιών του σχολείου και του ατομικού Σχεδίου </w:t>
                        </w:r>
                        <w:r>
                          <w:rPr>
                            <w:smallCaps/>
                            <w:color w:val="1D2939"/>
                            <w:sz w:val="22"/>
                          </w:rPr>
                          <w:t>δ</w:t>
                        </w:r>
                        <w:r>
                          <w:rPr>
                            <w:smallCaps w:val="0"/>
                            <w:color w:val="1D2939"/>
                            <w:sz w:val="22"/>
                          </w:rPr>
                          <w:t>ράσης του/της μαθητή/μαθήτριας, όπου υπάρχει. Σε σοβαρό περιστατικό ή σε αμφιβολία, καλείται άμεσα το 112 ή/και το ΚεΚΑ 22887171.</w:t>
                        </w:r>
                      </w:p>
                    </w:txbxContent>
                  </v:textbox>
                  <v:fill type="solid"/>
                  <v:stroke dashstyle="solid"/>
                  <w10:wrap type="none"/>
                </v:shape>
                <v:shape style="position:absolute;left:1144;top:7468;width:9619;height:276" type="#_x0000_t202" id="docshape183" filled="true" fillcolor="#8a5aa8" stroked="false">
                  <v:textbox inset="0,0,0,0">
                    <w:txbxContent>
                      <w:p>
                        <w:pPr>
                          <w:spacing w:line="276" w:lineRule="exact" w:before="0"/>
                          <w:ind w:left="28" w:right="0" w:firstLine="0"/>
                          <w:jc w:val="left"/>
                          <w:rPr>
                            <w:b/>
                            <w:color w:val="000000"/>
                            <w:sz w:val="24"/>
                          </w:rPr>
                        </w:pPr>
                        <w:r>
                          <w:rPr>
                            <w:b/>
                            <w:color w:val="FFFFFF"/>
                            <w:sz w:val="24"/>
                          </w:rPr>
                          <w:t>4.</w:t>
                        </w:r>
                        <w:r>
                          <w:rPr>
                            <w:b/>
                            <w:color w:val="FFFFFF"/>
                            <w:spacing w:val="-5"/>
                            <w:sz w:val="24"/>
                          </w:rPr>
                          <w:t> </w:t>
                        </w:r>
                        <w:r>
                          <w:rPr>
                            <w:b/>
                            <w:color w:val="FFFFFF"/>
                            <w:sz w:val="24"/>
                          </w:rPr>
                          <w:t>Έχει</w:t>
                        </w:r>
                        <w:r>
                          <w:rPr>
                            <w:b/>
                            <w:color w:val="FFFFFF"/>
                            <w:spacing w:val="-2"/>
                            <w:sz w:val="24"/>
                          </w:rPr>
                          <w:t> </w:t>
                        </w:r>
                        <w:r>
                          <w:rPr>
                            <w:b/>
                            <w:color w:val="FFFFFF"/>
                            <w:sz w:val="24"/>
                          </w:rPr>
                          <w:t>νομική</w:t>
                        </w:r>
                        <w:r>
                          <w:rPr>
                            <w:b/>
                            <w:color w:val="FFFFFF"/>
                            <w:spacing w:val="-5"/>
                            <w:sz w:val="24"/>
                          </w:rPr>
                          <w:t> </w:t>
                        </w:r>
                        <w:r>
                          <w:rPr>
                            <w:b/>
                            <w:color w:val="FFFFFF"/>
                            <w:sz w:val="24"/>
                          </w:rPr>
                          <w:t>κάλυψη</w:t>
                        </w:r>
                        <w:r>
                          <w:rPr>
                            <w:b/>
                            <w:color w:val="FFFFFF"/>
                            <w:spacing w:val="-2"/>
                            <w:sz w:val="24"/>
                          </w:rPr>
                          <w:t> </w:t>
                        </w:r>
                        <w:r>
                          <w:rPr>
                            <w:b/>
                            <w:color w:val="FFFFFF"/>
                            <w:sz w:val="24"/>
                          </w:rPr>
                          <w:t>ο/η</w:t>
                        </w:r>
                        <w:r>
                          <w:rPr>
                            <w:b/>
                            <w:color w:val="FFFFFF"/>
                            <w:spacing w:val="-2"/>
                            <w:sz w:val="24"/>
                          </w:rPr>
                          <w:t> </w:t>
                        </w:r>
                        <w:r>
                          <w:rPr>
                            <w:b/>
                            <w:color w:val="FFFFFF"/>
                            <w:sz w:val="24"/>
                          </w:rPr>
                          <w:t>εκπαιδευτικός</w:t>
                        </w:r>
                        <w:r>
                          <w:rPr>
                            <w:b/>
                            <w:color w:val="FFFFFF"/>
                            <w:spacing w:val="-5"/>
                            <w:sz w:val="24"/>
                          </w:rPr>
                          <w:t> </w:t>
                        </w:r>
                        <w:r>
                          <w:rPr>
                            <w:b/>
                            <w:color w:val="FFFFFF"/>
                            <w:sz w:val="24"/>
                          </w:rPr>
                          <w:t>όταν</w:t>
                        </w:r>
                        <w:r>
                          <w:rPr>
                            <w:b/>
                            <w:color w:val="FFFFFF"/>
                            <w:spacing w:val="-4"/>
                            <w:sz w:val="24"/>
                          </w:rPr>
                          <w:t> </w:t>
                        </w:r>
                        <w:r>
                          <w:rPr>
                            <w:b/>
                            <w:color w:val="FFFFFF"/>
                            <w:sz w:val="24"/>
                          </w:rPr>
                          <w:t>παρέχει</w:t>
                        </w:r>
                        <w:r>
                          <w:rPr>
                            <w:b/>
                            <w:color w:val="FFFFFF"/>
                            <w:spacing w:val="-2"/>
                            <w:sz w:val="24"/>
                          </w:rPr>
                          <w:t> </w:t>
                        </w:r>
                        <w:r>
                          <w:rPr>
                            <w:b/>
                            <w:color w:val="FFFFFF"/>
                            <w:sz w:val="24"/>
                          </w:rPr>
                          <w:t>Πρώτες</w:t>
                        </w:r>
                        <w:r>
                          <w:rPr>
                            <w:b/>
                            <w:color w:val="FFFFFF"/>
                            <w:spacing w:val="-4"/>
                            <w:sz w:val="24"/>
                          </w:rPr>
                          <w:t> </w:t>
                        </w:r>
                        <w:r>
                          <w:rPr>
                            <w:b/>
                            <w:color w:val="FFFFFF"/>
                            <w:spacing w:val="-2"/>
                            <w:sz w:val="24"/>
                          </w:rPr>
                          <w:t>Βοήθειες;</w:t>
                        </w:r>
                      </w:p>
                    </w:txbxContent>
                  </v:textbox>
                  <v:fill type="solid"/>
                  <w10:wrap type="none"/>
                </v:shape>
                <w10:wrap type="topAndBottom"/>
              </v:group>
            </w:pict>
          </mc:Fallback>
        </mc:AlternateContent>
      </w:r>
      <w:r>
        <w:rPr>
          <w:b/>
          <w:sz w:val="19"/>
        </w:rPr>
        <mc:AlternateContent>
          <mc:Choice Requires="wps">
            <w:drawing>
              <wp:anchor distT="0" distB="0" distL="0" distR="0" allowOverlap="1" layoutInCell="1" locked="0" behindDoc="1" simplePos="0" relativeHeight="487615488">
                <wp:simplePos x="0" y="0"/>
                <wp:positionH relativeFrom="page">
                  <wp:posOffset>673608</wp:posOffset>
                </wp:positionH>
                <wp:positionV relativeFrom="paragraph">
                  <wp:posOffset>6134241</wp:posOffset>
                </wp:positionV>
                <wp:extent cx="6214745" cy="1028700"/>
                <wp:effectExtent l="0" t="0" r="0" b="0"/>
                <wp:wrapTopAndBottom/>
                <wp:docPr id="187" name="Group 187"/>
                <wp:cNvGraphicFramePr>
                  <a:graphicFrameLocks/>
                </wp:cNvGraphicFramePr>
                <a:graphic>
                  <a:graphicData uri="http://schemas.microsoft.com/office/word/2010/wordprocessingGroup">
                    <wpg:wgp>
                      <wpg:cNvPr id="187" name="Group 187"/>
                      <wpg:cNvGrpSpPr/>
                      <wpg:grpSpPr>
                        <a:xfrm>
                          <a:off x="0" y="0"/>
                          <a:ext cx="6214745" cy="1028700"/>
                          <a:chExt cx="6214745" cy="1028700"/>
                        </a:xfrm>
                      </wpg:grpSpPr>
                      <wps:wsp>
                        <wps:cNvPr id="188" name="Textbox 188"/>
                        <wps:cNvSpPr txBox="1"/>
                        <wps:spPr>
                          <a:xfrm>
                            <a:off x="3047" y="3047"/>
                            <a:ext cx="6209030" cy="1022985"/>
                          </a:xfrm>
                          <a:prstGeom prst="rect">
                            <a:avLst/>
                          </a:prstGeom>
                          <a:solidFill>
                            <a:srgbClr val="E8F6FB"/>
                          </a:solidFill>
                          <a:ln w="6095">
                            <a:solidFill>
                              <a:srgbClr val="D0D4DD"/>
                            </a:solidFill>
                            <a:prstDash val="solid"/>
                          </a:ln>
                        </wps:spPr>
                        <wps:txbx>
                          <w:txbxContent>
                            <w:p>
                              <w:pPr>
                                <w:spacing w:line="240" w:lineRule="auto" w:before="143"/>
                                <w:rPr>
                                  <w:b/>
                                  <w:color w:val="000000"/>
                                  <w:sz w:val="22"/>
                                </w:rPr>
                              </w:pPr>
                            </w:p>
                            <w:p>
                              <w:pPr>
                                <w:spacing w:line="276" w:lineRule="auto" w:before="0"/>
                                <w:ind w:left="103" w:right="98" w:firstLine="0"/>
                                <w:jc w:val="both"/>
                                <w:rPr>
                                  <w:color w:val="000000"/>
                                  <w:sz w:val="22"/>
                                </w:rPr>
                              </w:pPr>
                              <w:r>
                                <w:rPr>
                                  <w:color w:val="1D2939"/>
                                  <w:sz w:val="22"/>
                                </w:rPr>
                                <w:t>Ο Οδηγός δεν ζητά από τον/την εκπαιδευτικό να κάνει διάγνωση ή ιατρική πράξη. Ζητά να ακολουθήσει βασικά και ασφαλή βήματα: ασφάλεια χώρου, κλήση βοήθειας, βασική υποστήριξη, ενημέρωση και καταγραφή. Όταν υπάρχει αμφιβολία, η σωστή ενέργεια είναι η άμεση αναζήτηση </w:t>
                              </w:r>
                              <w:r>
                                <w:rPr>
                                  <w:color w:val="1D2939"/>
                                  <w:spacing w:val="-2"/>
                                  <w:sz w:val="22"/>
                                </w:rPr>
                                <w:t>βοήθειας.</w:t>
                              </w:r>
                            </w:p>
                          </w:txbxContent>
                        </wps:txbx>
                        <wps:bodyPr wrap="square" lIns="0" tIns="0" rIns="0" bIns="0" rtlCol="0">
                          <a:noAutofit/>
                        </wps:bodyPr>
                      </wps:wsp>
                      <wps:wsp>
                        <wps:cNvPr id="189" name="Textbox 189"/>
                        <wps:cNvSpPr txBox="1"/>
                        <wps:spPr>
                          <a:xfrm>
                            <a:off x="53339" y="6095"/>
                            <a:ext cx="6108065" cy="175260"/>
                          </a:xfrm>
                          <a:prstGeom prst="rect">
                            <a:avLst/>
                          </a:prstGeom>
                          <a:solidFill>
                            <a:srgbClr val="2A7EA8"/>
                          </a:solidFill>
                        </wps:spPr>
                        <wps:txbx>
                          <w:txbxContent>
                            <w:p>
                              <w:pPr>
                                <w:spacing w:line="276" w:lineRule="exact" w:before="0"/>
                                <w:ind w:left="28" w:right="0" w:firstLine="0"/>
                                <w:jc w:val="left"/>
                                <w:rPr>
                                  <w:b/>
                                  <w:color w:val="000000"/>
                                  <w:sz w:val="24"/>
                                </w:rPr>
                              </w:pPr>
                              <w:r>
                                <w:rPr>
                                  <w:b/>
                                  <w:color w:val="FFFFFF"/>
                                  <w:sz w:val="24"/>
                                </w:rPr>
                                <w:t>5.</w:t>
                              </w:r>
                              <w:r>
                                <w:rPr>
                                  <w:b/>
                                  <w:color w:val="FFFFFF"/>
                                  <w:spacing w:val="-4"/>
                                  <w:sz w:val="24"/>
                                </w:rPr>
                                <w:t> </w:t>
                              </w:r>
                              <w:r>
                                <w:rPr>
                                  <w:b/>
                                  <w:color w:val="FFFFFF"/>
                                  <w:sz w:val="24"/>
                                </w:rPr>
                                <w:t>Τι</w:t>
                              </w:r>
                              <w:r>
                                <w:rPr>
                                  <w:b/>
                                  <w:color w:val="FFFFFF"/>
                                  <w:spacing w:val="-3"/>
                                  <w:sz w:val="24"/>
                                </w:rPr>
                                <w:t> </w:t>
                              </w:r>
                              <w:r>
                                <w:rPr>
                                  <w:b/>
                                  <w:color w:val="FFFFFF"/>
                                  <w:sz w:val="24"/>
                                </w:rPr>
                                <w:t>γίνεται</w:t>
                              </w:r>
                              <w:r>
                                <w:rPr>
                                  <w:b/>
                                  <w:color w:val="FFFFFF"/>
                                  <w:spacing w:val="-4"/>
                                  <w:sz w:val="24"/>
                                </w:rPr>
                                <w:t> </w:t>
                              </w:r>
                              <w:r>
                                <w:rPr>
                                  <w:b/>
                                  <w:color w:val="FFFFFF"/>
                                  <w:sz w:val="24"/>
                                </w:rPr>
                                <w:t>εάν</w:t>
                              </w:r>
                              <w:r>
                                <w:rPr>
                                  <w:b/>
                                  <w:color w:val="FFFFFF"/>
                                  <w:spacing w:val="-3"/>
                                  <w:sz w:val="24"/>
                                </w:rPr>
                                <w:t> </w:t>
                              </w:r>
                              <w:r>
                                <w:rPr>
                                  <w:b/>
                                  <w:color w:val="FFFFFF"/>
                                  <w:sz w:val="24"/>
                                </w:rPr>
                                <w:t>ο/η</w:t>
                              </w:r>
                              <w:r>
                                <w:rPr>
                                  <w:b/>
                                  <w:color w:val="FFFFFF"/>
                                  <w:spacing w:val="-1"/>
                                  <w:sz w:val="24"/>
                                </w:rPr>
                                <w:t> </w:t>
                              </w:r>
                              <w:r>
                                <w:rPr>
                                  <w:b/>
                                  <w:color w:val="FFFFFF"/>
                                  <w:sz w:val="24"/>
                                </w:rPr>
                                <w:t>εκπαιδευτικός</w:t>
                              </w:r>
                              <w:r>
                                <w:rPr>
                                  <w:b/>
                                  <w:color w:val="FFFFFF"/>
                                  <w:spacing w:val="-2"/>
                                  <w:sz w:val="24"/>
                                </w:rPr>
                                <w:t> </w:t>
                              </w:r>
                              <w:r>
                                <w:rPr>
                                  <w:b/>
                                  <w:color w:val="FFFFFF"/>
                                  <w:sz w:val="24"/>
                                </w:rPr>
                                <w:t>φοβηθεί</w:t>
                              </w:r>
                              <w:r>
                                <w:rPr>
                                  <w:b/>
                                  <w:color w:val="FFFFFF"/>
                                  <w:spacing w:val="-1"/>
                                  <w:sz w:val="24"/>
                                </w:rPr>
                                <w:t> </w:t>
                              </w:r>
                              <w:r>
                                <w:rPr>
                                  <w:b/>
                                  <w:color w:val="FFFFFF"/>
                                  <w:sz w:val="24"/>
                                </w:rPr>
                                <w:t>ότι</w:t>
                              </w:r>
                              <w:r>
                                <w:rPr>
                                  <w:b/>
                                  <w:color w:val="FFFFFF"/>
                                  <w:spacing w:val="-2"/>
                                  <w:sz w:val="24"/>
                                </w:rPr>
                                <w:t> </w:t>
                              </w:r>
                              <w:r>
                                <w:rPr>
                                  <w:b/>
                                  <w:color w:val="FFFFFF"/>
                                  <w:sz w:val="24"/>
                                </w:rPr>
                                <w:t>θα κάνει</w:t>
                              </w:r>
                              <w:r>
                                <w:rPr>
                                  <w:b/>
                                  <w:color w:val="FFFFFF"/>
                                  <w:spacing w:val="-1"/>
                                  <w:sz w:val="24"/>
                                </w:rPr>
                                <w:t> </w:t>
                              </w:r>
                              <w:r>
                                <w:rPr>
                                  <w:b/>
                                  <w:color w:val="FFFFFF"/>
                                  <w:spacing w:val="-2"/>
                                  <w:sz w:val="24"/>
                                </w:rPr>
                                <w:t>λάθος;</w:t>
                              </w:r>
                            </w:p>
                          </w:txbxContent>
                        </wps:txbx>
                        <wps:bodyPr wrap="square" lIns="0" tIns="0" rIns="0" bIns="0" rtlCol="0">
                          <a:noAutofit/>
                        </wps:bodyPr>
                      </wps:wsp>
                    </wpg:wgp>
                  </a:graphicData>
                </a:graphic>
              </wp:anchor>
            </w:drawing>
          </mc:Choice>
          <mc:Fallback>
            <w:pict>
              <v:group style="position:absolute;margin-left:53.040009pt;margin-top:483.011108pt;width:489.35pt;height:81pt;mso-position-horizontal-relative:page;mso-position-vertical-relative:paragraph;z-index:-15700992;mso-wrap-distance-left:0;mso-wrap-distance-right:0" id="docshapegroup184" coordorigin="1061,9660" coordsize="9787,1620">
                <v:shape style="position:absolute;left:1065;top:9665;width:9778;height:1611" type="#_x0000_t202" id="docshape185" filled="true" fillcolor="#e8f6fb" stroked="true" strokeweight=".47998pt" strokecolor="#d0d4dd">
                  <v:textbox inset="0,0,0,0">
                    <w:txbxContent>
                      <w:p>
                        <w:pPr>
                          <w:spacing w:line="240" w:lineRule="auto" w:before="143"/>
                          <w:rPr>
                            <w:b/>
                            <w:color w:val="000000"/>
                            <w:sz w:val="22"/>
                          </w:rPr>
                        </w:pPr>
                      </w:p>
                      <w:p>
                        <w:pPr>
                          <w:spacing w:line="276" w:lineRule="auto" w:before="0"/>
                          <w:ind w:left="103" w:right="98" w:firstLine="0"/>
                          <w:jc w:val="both"/>
                          <w:rPr>
                            <w:color w:val="000000"/>
                            <w:sz w:val="22"/>
                          </w:rPr>
                        </w:pPr>
                        <w:r>
                          <w:rPr>
                            <w:color w:val="1D2939"/>
                            <w:sz w:val="22"/>
                          </w:rPr>
                          <w:t>Ο Οδηγός δεν ζητά από τον/την εκπαιδευτικό να κάνει διάγνωση ή ιατρική πράξη. Ζητά να ακολουθήσει βασικά και ασφαλή βήματα: ασφάλεια χώρου, κλήση βοήθειας, βασική υποστήριξη, ενημέρωση και καταγραφή. Όταν υπάρχει αμφιβολία, η σωστή ενέργεια είναι η άμεση αναζήτηση </w:t>
                        </w:r>
                        <w:r>
                          <w:rPr>
                            <w:color w:val="1D2939"/>
                            <w:spacing w:val="-2"/>
                            <w:sz w:val="22"/>
                          </w:rPr>
                          <w:t>βοήθειας.</w:t>
                        </w:r>
                      </w:p>
                    </w:txbxContent>
                  </v:textbox>
                  <v:fill type="solid"/>
                  <v:stroke dashstyle="solid"/>
                  <w10:wrap type="none"/>
                </v:shape>
                <v:shape style="position:absolute;left:1144;top:9669;width:9619;height:276" type="#_x0000_t202" id="docshape186" filled="true" fillcolor="#2a7ea8" stroked="false">
                  <v:textbox inset="0,0,0,0">
                    <w:txbxContent>
                      <w:p>
                        <w:pPr>
                          <w:spacing w:line="276" w:lineRule="exact" w:before="0"/>
                          <w:ind w:left="28" w:right="0" w:firstLine="0"/>
                          <w:jc w:val="left"/>
                          <w:rPr>
                            <w:b/>
                            <w:color w:val="000000"/>
                            <w:sz w:val="24"/>
                          </w:rPr>
                        </w:pPr>
                        <w:r>
                          <w:rPr>
                            <w:b/>
                            <w:color w:val="FFFFFF"/>
                            <w:sz w:val="24"/>
                          </w:rPr>
                          <w:t>5.</w:t>
                        </w:r>
                        <w:r>
                          <w:rPr>
                            <w:b/>
                            <w:color w:val="FFFFFF"/>
                            <w:spacing w:val="-4"/>
                            <w:sz w:val="24"/>
                          </w:rPr>
                          <w:t> </w:t>
                        </w:r>
                        <w:r>
                          <w:rPr>
                            <w:b/>
                            <w:color w:val="FFFFFF"/>
                            <w:sz w:val="24"/>
                          </w:rPr>
                          <w:t>Τι</w:t>
                        </w:r>
                        <w:r>
                          <w:rPr>
                            <w:b/>
                            <w:color w:val="FFFFFF"/>
                            <w:spacing w:val="-3"/>
                            <w:sz w:val="24"/>
                          </w:rPr>
                          <w:t> </w:t>
                        </w:r>
                        <w:r>
                          <w:rPr>
                            <w:b/>
                            <w:color w:val="FFFFFF"/>
                            <w:sz w:val="24"/>
                          </w:rPr>
                          <w:t>γίνεται</w:t>
                        </w:r>
                        <w:r>
                          <w:rPr>
                            <w:b/>
                            <w:color w:val="FFFFFF"/>
                            <w:spacing w:val="-4"/>
                            <w:sz w:val="24"/>
                          </w:rPr>
                          <w:t> </w:t>
                        </w:r>
                        <w:r>
                          <w:rPr>
                            <w:b/>
                            <w:color w:val="FFFFFF"/>
                            <w:sz w:val="24"/>
                          </w:rPr>
                          <w:t>εάν</w:t>
                        </w:r>
                        <w:r>
                          <w:rPr>
                            <w:b/>
                            <w:color w:val="FFFFFF"/>
                            <w:spacing w:val="-3"/>
                            <w:sz w:val="24"/>
                          </w:rPr>
                          <w:t> </w:t>
                        </w:r>
                        <w:r>
                          <w:rPr>
                            <w:b/>
                            <w:color w:val="FFFFFF"/>
                            <w:sz w:val="24"/>
                          </w:rPr>
                          <w:t>ο/η</w:t>
                        </w:r>
                        <w:r>
                          <w:rPr>
                            <w:b/>
                            <w:color w:val="FFFFFF"/>
                            <w:spacing w:val="-1"/>
                            <w:sz w:val="24"/>
                          </w:rPr>
                          <w:t> </w:t>
                        </w:r>
                        <w:r>
                          <w:rPr>
                            <w:b/>
                            <w:color w:val="FFFFFF"/>
                            <w:sz w:val="24"/>
                          </w:rPr>
                          <w:t>εκπαιδευτικός</w:t>
                        </w:r>
                        <w:r>
                          <w:rPr>
                            <w:b/>
                            <w:color w:val="FFFFFF"/>
                            <w:spacing w:val="-2"/>
                            <w:sz w:val="24"/>
                          </w:rPr>
                          <w:t> </w:t>
                        </w:r>
                        <w:r>
                          <w:rPr>
                            <w:b/>
                            <w:color w:val="FFFFFF"/>
                            <w:sz w:val="24"/>
                          </w:rPr>
                          <w:t>φοβηθεί</w:t>
                        </w:r>
                        <w:r>
                          <w:rPr>
                            <w:b/>
                            <w:color w:val="FFFFFF"/>
                            <w:spacing w:val="-1"/>
                            <w:sz w:val="24"/>
                          </w:rPr>
                          <w:t> </w:t>
                        </w:r>
                        <w:r>
                          <w:rPr>
                            <w:b/>
                            <w:color w:val="FFFFFF"/>
                            <w:sz w:val="24"/>
                          </w:rPr>
                          <w:t>ότι</w:t>
                        </w:r>
                        <w:r>
                          <w:rPr>
                            <w:b/>
                            <w:color w:val="FFFFFF"/>
                            <w:spacing w:val="-2"/>
                            <w:sz w:val="24"/>
                          </w:rPr>
                          <w:t> </w:t>
                        </w:r>
                        <w:r>
                          <w:rPr>
                            <w:b/>
                            <w:color w:val="FFFFFF"/>
                            <w:sz w:val="24"/>
                          </w:rPr>
                          <w:t>θα κάνει</w:t>
                        </w:r>
                        <w:r>
                          <w:rPr>
                            <w:b/>
                            <w:color w:val="FFFFFF"/>
                            <w:spacing w:val="-1"/>
                            <w:sz w:val="24"/>
                          </w:rPr>
                          <w:t> </w:t>
                        </w:r>
                        <w:r>
                          <w:rPr>
                            <w:b/>
                            <w:color w:val="FFFFFF"/>
                            <w:spacing w:val="-2"/>
                            <w:sz w:val="24"/>
                          </w:rPr>
                          <w:t>λάθος;</w:t>
                        </w:r>
                      </w:p>
                    </w:txbxContent>
                  </v:textbox>
                  <v:fill type="solid"/>
                  <w10:wrap type="none"/>
                </v:shape>
                <w10:wrap type="topAndBottom"/>
              </v:group>
            </w:pict>
          </mc:Fallback>
        </mc:AlternateContent>
      </w:r>
      <w:r>
        <w:rPr>
          <w:b/>
          <w:sz w:val="19"/>
        </w:rPr>
        <mc:AlternateContent>
          <mc:Choice Requires="wps">
            <w:drawing>
              <wp:anchor distT="0" distB="0" distL="0" distR="0" allowOverlap="1" layoutInCell="1" locked="0" behindDoc="1" simplePos="0" relativeHeight="487616000">
                <wp:simplePos x="0" y="0"/>
                <wp:positionH relativeFrom="page">
                  <wp:posOffset>673608</wp:posOffset>
                </wp:positionH>
                <wp:positionV relativeFrom="paragraph">
                  <wp:posOffset>7347205</wp:posOffset>
                </wp:positionV>
                <wp:extent cx="6214745" cy="1213485"/>
                <wp:effectExtent l="0" t="0" r="0" b="0"/>
                <wp:wrapTopAndBottom/>
                <wp:docPr id="190" name="Group 190"/>
                <wp:cNvGraphicFramePr>
                  <a:graphicFrameLocks/>
                </wp:cNvGraphicFramePr>
                <a:graphic>
                  <a:graphicData uri="http://schemas.microsoft.com/office/word/2010/wordprocessingGroup">
                    <wpg:wgp>
                      <wpg:cNvPr id="190" name="Group 190"/>
                      <wpg:cNvGrpSpPr/>
                      <wpg:grpSpPr>
                        <a:xfrm>
                          <a:off x="0" y="0"/>
                          <a:ext cx="6214745" cy="1213485"/>
                          <a:chExt cx="6214745" cy="1213485"/>
                        </a:xfrm>
                      </wpg:grpSpPr>
                      <wps:wsp>
                        <wps:cNvPr id="191" name="Textbox 191"/>
                        <wps:cNvSpPr txBox="1"/>
                        <wps:spPr>
                          <a:xfrm>
                            <a:off x="3047" y="3047"/>
                            <a:ext cx="6209030" cy="1207770"/>
                          </a:xfrm>
                          <a:prstGeom prst="rect">
                            <a:avLst/>
                          </a:prstGeom>
                          <a:solidFill>
                            <a:srgbClr val="F1F8E9"/>
                          </a:solidFill>
                          <a:ln w="6095">
                            <a:solidFill>
                              <a:srgbClr val="D0D4DD"/>
                            </a:solidFill>
                            <a:prstDash val="solid"/>
                          </a:ln>
                        </wps:spPr>
                        <wps:txbx>
                          <w:txbxContent>
                            <w:p>
                              <w:pPr>
                                <w:spacing w:line="240" w:lineRule="auto" w:before="143"/>
                                <w:rPr>
                                  <w:b/>
                                  <w:color w:val="000000"/>
                                  <w:sz w:val="22"/>
                                </w:rPr>
                              </w:pPr>
                            </w:p>
                            <w:p>
                              <w:pPr>
                                <w:spacing w:line="276" w:lineRule="auto" w:before="0"/>
                                <w:ind w:left="103" w:right="101" w:firstLine="0"/>
                                <w:jc w:val="both"/>
                                <w:rPr>
                                  <w:color w:val="000000"/>
                                  <w:sz w:val="22"/>
                                </w:rPr>
                              </w:pPr>
                              <w:r>
                                <w:rPr>
                                  <w:color w:val="1D2939"/>
                                  <w:sz w:val="22"/>
                                </w:rPr>
                                <w:t>Το 112 καλείται άμεσα όταν υπάρχει απώλεια συνείδησης, δυσκολία στην αναπνοή, σοβαρή αλλεργική αντίδραση ή αναφυλαξία, σπασμοί, επιληπτική κρίση που διαρκεί περισσότερο από 5 λεπτά, σοβαρή υπογλυκαιμία, τραυματισμός ή οποιαδήποτε κατάσταση φαίνεται απειλητική για τη ζωή. Καλείται επίσης όταν υπάρχει σοβαρή αμφιβολία για την κατάσταση του/της </w:t>
                              </w:r>
                              <w:r>
                                <w:rPr>
                                  <w:color w:val="1D2939"/>
                                  <w:spacing w:val="-2"/>
                                  <w:sz w:val="22"/>
                                </w:rPr>
                                <w:t>μαθητή/μαθήτριας.</w:t>
                              </w:r>
                            </w:p>
                          </w:txbxContent>
                        </wps:txbx>
                        <wps:bodyPr wrap="square" lIns="0" tIns="0" rIns="0" bIns="0" rtlCol="0">
                          <a:noAutofit/>
                        </wps:bodyPr>
                      </wps:wsp>
                      <wps:wsp>
                        <wps:cNvPr id="192" name="Textbox 192"/>
                        <wps:cNvSpPr txBox="1"/>
                        <wps:spPr>
                          <a:xfrm>
                            <a:off x="53339" y="6171"/>
                            <a:ext cx="6108065" cy="175895"/>
                          </a:xfrm>
                          <a:prstGeom prst="rect">
                            <a:avLst/>
                          </a:prstGeom>
                          <a:solidFill>
                            <a:srgbClr val="6A994E"/>
                          </a:solidFill>
                        </wps:spPr>
                        <wps:txbx>
                          <w:txbxContent>
                            <w:p>
                              <w:pPr>
                                <w:spacing w:line="276" w:lineRule="exact" w:before="1"/>
                                <w:ind w:left="28" w:right="0" w:firstLine="0"/>
                                <w:jc w:val="left"/>
                                <w:rPr>
                                  <w:b/>
                                  <w:color w:val="000000"/>
                                  <w:sz w:val="24"/>
                                </w:rPr>
                              </w:pPr>
                              <w:r>
                                <w:rPr>
                                  <w:b/>
                                  <w:color w:val="FFFFFF"/>
                                  <w:sz w:val="24"/>
                                </w:rPr>
                                <w:t>6.</w:t>
                              </w:r>
                              <w:r>
                                <w:rPr>
                                  <w:b/>
                                  <w:color w:val="FFFFFF"/>
                                  <w:spacing w:val="-2"/>
                                  <w:sz w:val="24"/>
                                </w:rPr>
                                <w:t> </w:t>
                              </w:r>
                              <w:r>
                                <w:rPr>
                                  <w:b/>
                                  <w:color w:val="FFFFFF"/>
                                  <w:sz w:val="24"/>
                                </w:rPr>
                                <w:t>Πότε</w:t>
                              </w:r>
                              <w:r>
                                <w:rPr>
                                  <w:b/>
                                  <w:color w:val="FFFFFF"/>
                                  <w:spacing w:val="-4"/>
                                  <w:sz w:val="24"/>
                                </w:rPr>
                                <w:t> </w:t>
                              </w:r>
                              <w:r>
                                <w:rPr>
                                  <w:b/>
                                  <w:color w:val="FFFFFF"/>
                                  <w:sz w:val="24"/>
                                </w:rPr>
                                <w:t>καλείται</w:t>
                              </w:r>
                              <w:r>
                                <w:rPr>
                                  <w:b/>
                                  <w:color w:val="FFFFFF"/>
                                  <w:spacing w:val="-1"/>
                                  <w:sz w:val="24"/>
                                </w:rPr>
                                <w:t> </w:t>
                              </w:r>
                              <w:r>
                                <w:rPr>
                                  <w:b/>
                                  <w:color w:val="FFFFFF"/>
                                  <w:sz w:val="24"/>
                                </w:rPr>
                                <w:t>άμεσα</w:t>
                              </w:r>
                              <w:r>
                                <w:rPr>
                                  <w:b/>
                                  <w:color w:val="FFFFFF"/>
                                  <w:spacing w:val="-1"/>
                                  <w:sz w:val="24"/>
                                </w:rPr>
                                <w:t> </w:t>
                              </w:r>
                              <w:r>
                                <w:rPr>
                                  <w:b/>
                                  <w:color w:val="FFFFFF"/>
                                  <w:sz w:val="24"/>
                                </w:rPr>
                                <w:t>το</w:t>
                              </w:r>
                              <w:r>
                                <w:rPr>
                                  <w:b/>
                                  <w:color w:val="FFFFFF"/>
                                  <w:spacing w:val="-4"/>
                                  <w:sz w:val="24"/>
                                </w:rPr>
                                <w:t> 112;</w:t>
                              </w:r>
                            </w:p>
                          </w:txbxContent>
                        </wps:txbx>
                        <wps:bodyPr wrap="square" lIns="0" tIns="0" rIns="0" bIns="0" rtlCol="0">
                          <a:noAutofit/>
                        </wps:bodyPr>
                      </wps:wsp>
                    </wpg:wgp>
                  </a:graphicData>
                </a:graphic>
              </wp:anchor>
            </w:drawing>
          </mc:Choice>
          <mc:Fallback>
            <w:pict>
              <v:group style="position:absolute;margin-left:53.040009pt;margin-top:578.520081pt;width:489.35pt;height:95.55pt;mso-position-horizontal-relative:page;mso-position-vertical-relative:paragraph;z-index:-15700480;mso-wrap-distance-left:0;mso-wrap-distance-right:0" id="docshapegroup187" coordorigin="1061,11570" coordsize="9787,1911">
                <v:shape style="position:absolute;left:1065;top:11575;width:9778;height:1902" type="#_x0000_t202" id="docshape188" filled="true" fillcolor="#f1f8e9" stroked="true" strokeweight=".47998pt" strokecolor="#d0d4dd">
                  <v:textbox inset="0,0,0,0">
                    <w:txbxContent>
                      <w:p>
                        <w:pPr>
                          <w:spacing w:line="240" w:lineRule="auto" w:before="143"/>
                          <w:rPr>
                            <w:b/>
                            <w:color w:val="000000"/>
                            <w:sz w:val="22"/>
                          </w:rPr>
                        </w:pPr>
                      </w:p>
                      <w:p>
                        <w:pPr>
                          <w:spacing w:line="276" w:lineRule="auto" w:before="0"/>
                          <w:ind w:left="103" w:right="101" w:firstLine="0"/>
                          <w:jc w:val="both"/>
                          <w:rPr>
                            <w:color w:val="000000"/>
                            <w:sz w:val="22"/>
                          </w:rPr>
                        </w:pPr>
                        <w:r>
                          <w:rPr>
                            <w:color w:val="1D2939"/>
                            <w:sz w:val="22"/>
                          </w:rPr>
                          <w:t>Το 112 καλείται άμεσα όταν υπάρχει απώλεια συνείδησης, δυσκολία στην αναπνοή, σοβαρή αλλεργική αντίδραση ή αναφυλαξία, σπασμοί, επιληπτική κρίση που διαρκεί περισσότερο από 5 λεπτά, σοβαρή υπογλυκαιμία, τραυματισμός ή οποιαδήποτε κατάσταση φαίνεται απειλητική για τη ζωή. Καλείται επίσης όταν υπάρχει σοβαρή αμφιβολία για την κατάσταση του/της </w:t>
                        </w:r>
                        <w:r>
                          <w:rPr>
                            <w:color w:val="1D2939"/>
                            <w:spacing w:val="-2"/>
                            <w:sz w:val="22"/>
                          </w:rPr>
                          <w:t>μαθητή/μαθήτριας.</w:t>
                        </w:r>
                      </w:p>
                    </w:txbxContent>
                  </v:textbox>
                  <v:fill type="solid"/>
                  <v:stroke dashstyle="solid"/>
                  <w10:wrap type="none"/>
                </v:shape>
                <v:shape style="position:absolute;left:1144;top:11580;width:9619;height:277" type="#_x0000_t202" id="docshape189" filled="true" fillcolor="#6a994e" stroked="false">
                  <v:textbox inset="0,0,0,0">
                    <w:txbxContent>
                      <w:p>
                        <w:pPr>
                          <w:spacing w:line="276" w:lineRule="exact" w:before="1"/>
                          <w:ind w:left="28" w:right="0" w:firstLine="0"/>
                          <w:jc w:val="left"/>
                          <w:rPr>
                            <w:b/>
                            <w:color w:val="000000"/>
                            <w:sz w:val="24"/>
                          </w:rPr>
                        </w:pPr>
                        <w:r>
                          <w:rPr>
                            <w:b/>
                            <w:color w:val="FFFFFF"/>
                            <w:sz w:val="24"/>
                          </w:rPr>
                          <w:t>6.</w:t>
                        </w:r>
                        <w:r>
                          <w:rPr>
                            <w:b/>
                            <w:color w:val="FFFFFF"/>
                            <w:spacing w:val="-2"/>
                            <w:sz w:val="24"/>
                          </w:rPr>
                          <w:t> </w:t>
                        </w:r>
                        <w:r>
                          <w:rPr>
                            <w:b/>
                            <w:color w:val="FFFFFF"/>
                            <w:sz w:val="24"/>
                          </w:rPr>
                          <w:t>Πότε</w:t>
                        </w:r>
                        <w:r>
                          <w:rPr>
                            <w:b/>
                            <w:color w:val="FFFFFF"/>
                            <w:spacing w:val="-4"/>
                            <w:sz w:val="24"/>
                          </w:rPr>
                          <w:t> </w:t>
                        </w:r>
                        <w:r>
                          <w:rPr>
                            <w:b/>
                            <w:color w:val="FFFFFF"/>
                            <w:sz w:val="24"/>
                          </w:rPr>
                          <w:t>καλείται</w:t>
                        </w:r>
                        <w:r>
                          <w:rPr>
                            <w:b/>
                            <w:color w:val="FFFFFF"/>
                            <w:spacing w:val="-1"/>
                            <w:sz w:val="24"/>
                          </w:rPr>
                          <w:t> </w:t>
                        </w:r>
                        <w:r>
                          <w:rPr>
                            <w:b/>
                            <w:color w:val="FFFFFF"/>
                            <w:sz w:val="24"/>
                          </w:rPr>
                          <w:t>άμεσα</w:t>
                        </w:r>
                        <w:r>
                          <w:rPr>
                            <w:b/>
                            <w:color w:val="FFFFFF"/>
                            <w:spacing w:val="-1"/>
                            <w:sz w:val="24"/>
                          </w:rPr>
                          <w:t> </w:t>
                        </w:r>
                        <w:r>
                          <w:rPr>
                            <w:b/>
                            <w:color w:val="FFFFFF"/>
                            <w:sz w:val="24"/>
                          </w:rPr>
                          <w:t>το</w:t>
                        </w:r>
                        <w:r>
                          <w:rPr>
                            <w:b/>
                            <w:color w:val="FFFFFF"/>
                            <w:spacing w:val="-4"/>
                            <w:sz w:val="24"/>
                          </w:rPr>
                          <w:t> 112;</w:t>
                        </w:r>
                      </w:p>
                    </w:txbxContent>
                  </v:textbox>
                  <v:fill type="solid"/>
                  <w10:wrap type="none"/>
                </v:shape>
                <w10:wrap type="topAndBottom"/>
              </v:group>
            </w:pict>
          </mc:Fallback>
        </mc:AlternateContent>
      </w:r>
    </w:p>
    <w:p>
      <w:pPr>
        <w:pStyle w:val="BodyText"/>
        <w:spacing w:before="117"/>
        <w:rPr>
          <w:b/>
          <w:sz w:val="20"/>
        </w:rPr>
      </w:pPr>
    </w:p>
    <w:p>
      <w:pPr>
        <w:pStyle w:val="BodyText"/>
        <w:spacing w:before="36"/>
        <w:rPr>
          <w:b/>
          <w:sz w:val="20"/>
        </w:rPr>
      </w:pPr>
    </w:p>
    <w:p>
      <w:pPr>
        <w:pStyle w:val="BodyText"/>
        <w:spacing w:before="33"/>
        <w:rPr>
          <w:b/>
          <w:sz w:val="20"/>
        </w:rPr>
      </w:pPr>
    </w:p>
    <w:p>
      <w:pPr>
        <w:pStyle w:val="BodyText"/>
        <w:spacing w:before="33"/>
        <w:rPr>
          <w:b/>
          <w:sz w:val="20"/>
        </w:rPr>
      </w:pPr>
    </w:p>
    <w:p>
      <w:pPr>
        <w:pStyle w:val="BodyText"/>
        <w:spacing w:before="36"/>
        <w:rPr>
          <w:b/>
          <w:sz w:val="20"/>
        </w:rPr>
      </w:pPr>
    </w:p>
    <w:p>
      <w:pPr>
        <w:pStyle w:val="BodyText"/>
        <w:spacing w:before="36"/>
        <w:rPr>
          <w:b/>
          <w:sz w:val="20"/>
        </w:rPr>
      </w:pPr>
    </w:p>
    <w:p>
      <w:pPr>
        <w:pStyle w:val="BodyText"/>
        <w:spacing w:after="0"/>
        <w:rPr>
          <w:b/>
          <w:sz w:val="20"/>
        </w:rPr>
        <w:sectPr>
          <w:pgSz w:w="11910" w:h="16840"/>
          <w:pgMar w:header="473" w:footer="600" w:top="940" w:bottom="820" w:left="0" w:right="0"/>
        </w:sectPr>
      </w:pPr>
    </w:p>
    <w:p>
      <w:pPr>
        <w:pStyle w:val="BodyText"/>
        <w:rPr>
          <w:b/>
          <w:sz w:val="16"/>
        </w:rPr>
      </w:pPr>
    </w:p>
    <w:p>
      <w:pPr>
        <w:spacing w:line="240" w:lineRule="auto"/>
        <w:ind w:left="1060" w:right="0" w:firstLine="0"/>
        <w:rPr>
          <w:sz w:val="20"/>
        </w:rPr>
      </w:pPr>
      <w:r>
        <w:rPr>
          <w:sz w:val="20"/>
        </w:rPr>
        <mc:AlternateContent>
          <mc:Choice Requires="wps">
            <w:drawing>
              <wp:inline distT="0" distB="0" distL="0" distR="0">
                <wp:extent cx="6214745" cy="870585"/>
                <wp:effectExtent l="9525" t="0" r="0" b="5715"/>
                <wp:docPr id="193" name="Group 193"/>
                <wp:cNvGraphicFramePr>
                  <a:graphicFrameLocks/>
                </wp:cNvGraphicFramePr>
                <a:graphic>
                  <a:graphicData uri="http://schemas.microsoft.com/office/word/2010/wordprocessingGroup">
                    <wpg:wgp>
                      <wpg:cNvPr id="193" name="Group 193"/>
                      <wpg:cNvGrpSpPr/>
                      <wpg:grpSpPr>
                        <a:xfrm>
                          <a:off x="0" y="0"/>
                          <a:ext cx="6214745" cy="870585"/>
                          <a:chExt cx="6214745" cy="870585"/>
                        </a:xfrm>
                      </wpg:grpSpPr>
                      <wps:wsp>
                        <wps:cNvPr id="194" name="Textbox 194"/>
                        <wps:cNvSpPr txBox="1"/>
                        <wps:spPr>
                          <a:xfrm>
                            <a:off x="3047" y="3047"/>
                            <a:ext cx="6209030" cy="864869"/>
                          </a:xfrm>
                          <a:prstGeom prst="rect">
                            <a:avLst/>
                          </a:prstGeom>
                          <a:solidFill>
                            <a:srgbClr val="FFF4E4"/>
                          </a:solidFill>
                          <a:ln w="6095">
                            <a:solidFill>
                              <a:srgbClr val="D0D4DD"/>
                            </a:solidFill>
                            <a:prstDash val="solid"/>
                          </a:ln>
                        </wps:spPr>
                        <wps:txbx>
                          <w:txbxContent>
                            <w:p>
                              <w:pPr>
                                <w:spacing w:line="240" w:lineRule="auto" w:before="145"/>
                                <w:rPr>
                                  <w:b/>
                                  <w:color w:val="000000"/>
                                  <w:sz w:val="22"/>
                                </w:rPr>
                              </w:pPr>
                            </w:p>
                            <w:p>
                              <w:pPr>
                                <w:spacing w:line="278" w:lineRule="auto" w:before="0"/>
                                <w:ind w:left="103" w:right="0" w:firstLine="0"/>
                                <w:jc w:val="left"/>
                                <w:rPr>
                                  <w:color w:val="000000"/>
                                  <w:sz w:val="22"/>
                                </w:rPr>
                              </w:pPr>
                              <w:r>
                                <w:rPr>
                                  <w:color w:val="1D2939"/>
                                  <w:sz w:val="22"/>
                                </w:rPr>
                                <w:t>Η</w:t>
                              </w:r>
                              <w:r>
                                <w:rPr>
                                  <w:color w:val="1D2939"/>
                                  <w:spacing w:val="40"/>
                                  <w:sz w:val="22"/>
                                </w:rPr>
                                <w:t> </w:t>
                              </w:r>
                              <w:r>
                                <w:rPr>
                                  <w:color w:val="1D2939"/>
                                  <w:sz w:val="22"/>
                                </w:rPr>
                                <w:t>βασική</w:t>
                              </w:r>
                              <w:r>
                                <w:rPr>
                                  <w:color w:val="1D2939"/>
                                  <w:spacing w:val="40"/>
                                  <w:sz w:val="22"/>
                                </w:rPr>
                                <w:t> </w:t>
                              </w:r>
                              <w:r>
                                <w:rPr>
                                  <w:color w:val="1D2939"/>
                                  <w:sz w:val="22"/>
                                </w:rPr>
                                <w:t>σειρά</w:t>
                              </w:r>
                              <w:r>
                                <w:rPr>
                                  <w:color w:val="1D2939"/>
                                  <w:spacing w:val="40"/>
                                  <w:sz w:val="22"/>
                                </w:rPr>
                                <w:t> </w:t>
                              </w:r>
                              <w:r>
                                <w:rPr>
                                  <w:color w:val="1D2939"/>
                                  <w:sz w:val="22"/>
                                </w:rPr>
                                <w:t>είναι:</w:t>
                              </w:r>
                              <w:r>
                                <w:rPr>
                                  <w:color w:val="1D2939"/>
                                  <w:spacing w:val="40"/>
                                  <w:sz w:val="22"/>
                                </w:rPr>
                                <w:t> </w:t>
                              </w:r>
                              <w:r>
                                <w:rPr>
                                  <w:color w:val="1D2939"/>
                                  <w:sz w:val="22"/>
                                </w:rPr>
                                <w:t>ασφάλεια</w:t>
                              </w:r>
                              <w:r>
                                <w:rPr>
                                  <w:color w:val="1D2939"/>
                                  <w:spacing w:val="40"/>
                                  <w:sz w:val="22"/>
                                </w:rPr>
                                <w:t> </w:t>
                              </w:r>
                              <w:r>
                                <w:rPr>
                                  <w:color w:val="1D2939"/>
                                  <w:sz w:val="22"/>
                                </w:rPr>
                                <w:t>χώρου</w:t>
                              </w:r>
                              <w:r>
                                <w:rPr>
                                  <w:color w:val="1D2939"/>
                                  <w:spacing w:val="40"/>
                                  <w:sz w:val="22"/>
                                </w:rPr>
                                <w:t> </w:t>
                              </w:r>
                              <w:r>
                                <w:rPr>
                                  <w:color w:val="1D2939"/>
                                  <w:sz w:val="22"/>
                                </w:rPr>
                                <w:t>–</w:t>
                              </w:r>
                              <w:r>
                                <w:rPr>
                                  <w:color w:val="1D2939"/>
                                  <w:spacing w:val="40"/>
                                  <w:sz w:val="22"/>
                                </w:rPr>
                                <w:t> </w:t>
                              </w:r>
                              <w:r>
                                <w:rPr>
                                  <w:color w:val="1D2939"/>
                                  <w:sz w:val="22"/>
                                </w:rPr>
                                <w:t>αναγνώριση</w:t>
                              </w:r>
                              <w:r>
                                <w:rPr>
                                  <w:color w:val="1D2939"/>
                                  <w:spacing w:val="40"/>
                                  <w:sz w:val="22"/>
                                </w:rPr>
                                <w:t> </w:t>
                              </w:r>
                              <w:r>
                                <w:rPr>
                                  <w:color w:val="1D2939"/>
                                  <w:sz w:val="22"/>
                                </w:rPr>
                                <w:t>σημείων</w:t>
                              </w:r>
                              <w:r>
                                <w:rPr>
                                  <w:color w:val="1D2939"/>
                                  <w:spacing w:val="40"/>
                                  <w:sz w:val="22"/>
                                </w:rPr>
                                <w:t> </w:t>
                              </w:r>
                              <w:r>
                                <w:rPr>
                                  <w:color w:val="1D2939"/>
                                  <w:sz w:val="22"/>
                                </w:rPr>
                                <w:t>–</w:t>
                              </w:r>
                              <w:r>
                                <w:rPr>
                                  <w:color w:val="1D2939"/>
                                  <w:spacing w:val="40"/>
                                  <w:sz w:val="22"/>
                                </w:rPr>
                                <w:t> </w:t>
                              </w:r>
                              <w:r>
                                <w:rPr>
                                  <w:color w:val="1D2939"/>
                                  <w:sz w:val="22"/>
                                </w:rPr>
                                <w:t>κλήση</w:t>
                              </w:r>
                              <w:r>
                                <w:rPr>
                                  <w:color w:val="1D2939"/>
                                  <w:spacing w:val="40"/>
                                  <w:sz w:val="22"/>
                                </w:rPr>
                                <w:t> </w:t>
                              </w:r>
                              <w:r>
                                <w:rPr>
                                  <w:color w:val="1D2939"/>
                                  <w:sz w:val="22"/>
                                </w:rPr>
                                <w:t>βοήθειας</w:t>
                              </w:r>
                              <w:r>
                                <w:rPr>
                                  <w:color w:val="1D2939"/>
                                  <w:spacing w:val="40"/>
                                  <w:sz w:val="22"/>
                                </w:rPr>
                                <w:t> </w:t>
                              </w:r>
                              <w:r>
                                <w:rPr>
                                  <w:color w:val="1D2939"/>
                                  <w:sz w:val="22"/>
                                </w:rPr>
                                <w:t>–</w:t>
                              </w:r>
                              <w:r>
                                <w:rPr>
                                  <w:color w:val="1D2939"/>
                                  <w:spacing w:val="40"/>
                                  <w:sz w:val="22"/>
                                </w:rPr>
                                <w:t> </w:t>
                              </w:r>
                              <w:r>
                                <w:rPr>
                                  <w:color w:val="1D2939"/>
                                  <w:sz w:val="22"/>
                                </w:rPr>
                                <w:t>βασική υποστήριξη – ενημέρωση </w:t>
                              </w:r>
                              <w:r>
                                <w:rPr>
                                  <w:smallCaps/>
                                  <w:color w:val="1D2939"/>
                                  <w:sz w:val="22"/>
                                </w:rPr>
                                <w:t>δ</w:t>
                              </w:r>
                              <w:r>
                                <w:rPr>
                                  <w:smallCaps w:val="0"/>
                                  <w:color w:val="1D2939"/>
                                  <w:sz w:val="22"/>
                                </w:rPr>
                                <w:t>ιεύθυνσης και γονέων/κηδεμόνων – καταγραφή συμβάντος.</w:t>
                              </w:r>
                            </w:p>
                            <w:p>
                              <w:pPr>
                                <w:spacing w:before="38"/>
                                <w:ind w:left="103" w:right="0" w:firstLine="0"/>
                                <w:jc w:val="left"/>
                                <w:rPr>
                                  <w:color w:val="000000"/>
                                  <w:sz w:val="22"/>
                                </w:rPr>
                              </w:pPr>
                              <w:r>
                                <w:rPr>
                                  <w:color w:val="1D2939"/>
                                  <w:sz w:val="22"/>
                                </w:rPr>
                                <w:t>Αυτή</w:t>
                              </w:r>
                              <w:r>
                                <w:rPr>
                                  <w:color w:val="1D2939"/>
                                  <w:spacing w:val="-7"/>
                                  <w:sz w:val="22"/>
                                </w:rPr>
                                <w:t> </w:t>
                              </w:r>
                              <w:r>
                                <w:rPr>
                                  <w:color w:val="1D2939"/>
                                  <w:sz w:val="22"/>
                                </w:rPr>
                                <w:t>η</w:t>
                              </w:r>
                              <w:r>
                                <w:rPr>
                                  <w:color w:val="1D2939"/>
                                  <w:spacing w:val="-3"/>
                                  <w:sz w:val="22"/>
                                </w:rPr>
                                <w:t> </w:t>
                              </w:r>
                              <w:r>
                                <w:rPr>
                                  <w:color w:val="1D2939"/>
                                  <w:sz w:val="22"/>
                                </w:rPr>
                                <w:t>σειρά</w:t>
                              </w:r>
                              <w:r>
                                <w:rPr>
                                  <w:color w:val="1D2939"/>
                                  <w:spacing w:val="-4"/>
                                  <w:sz w:val="22"/>
                                </w:rPr>
                                <w:t> </w:t>
                              </w:r>
                              <w:r>
                                <w:rPr>
                                  <w:color w:val="1D2939"/>
                                  <w:sz w:val="22"/>
                                </w:rPr>
                                <w:t>βοηθά</w:t>
                              </w:r>
                              <w:r>
                                <w:rPr>
                                  <w:color w:val="1D2939"/>
                                  <w:spacing w:val="-6"/>
                                  <w:sz w:val="22"/>
                                </w:rPr>
                                <w:t> </w:t>
                              </w:r>
                              <w:r>
                                <w:rPr>
                                  <w:color w:val="1D2939"/>
                                  <w:sz w:val="22"/>
                                </w:rPr>
                                <w:t>τον/την</w:t>
                              </w:r>
                              <w:r>
                                <w:rPr>
                                  <w:color w:val="1D2939"/>
                                  <w:spacing w:val="-4"/>
                                  <w:sz w:val="22"/>
                                </w:rPr>
                                <w:t> </w:t>
                              </w:r>
                              <w:r>
                                <w:rPr>
                                  <w:color w:val="1D2939"/>
                                  <w:sz w:val="22"/>
                                </w:rPr>
                                <w:t>εκπαιδευτικό</w:t>
                              </w:r>
                              <w:r>
                                <w:rPr>
                                  <w:color w:val="1D2939"/>
                                  <w:spacing w:val="-4"/>
                                  <w:sz w:val="22"/>
                                </w:rPr>
                                <w:t> </w:t>
                              </w:r>
                              <w:r>
                                <w:rPr>
                                  <w:color w:val="1D2939"/>
                                  <w:sz w:val="22"/>
                                </w:rPr>
                                <w:t>να</w:t>
                              </w:r>
                              <w:r>
                                <w:rPr>
                                  <w:color w:val="1D2939"/>
                                  <w:spacing w:val="-6"/>
                                  <w:sz w:val="22"/>
                                </w:rPr>
                                <w:t> </w:t>
                              </w:r>
                              <w:r>
                                <w:rPr>
                                  <w:color w:val="1D2939"/>
                                  <w:sz w:val="22"/>
                                </w:rPr>
                                <w:t>ενεργεί</w:t>
                              </w:r>
                              <w:r>
                                <w:rPr>
                                  <w:color w:val="1D2939"/>
                                  <w:spacing w:val="-2"/>
                                  <w:sz w:val="22"/>
                                </w:rPr>
                                <w:t> </w:t>
                              </w:r>
                              <w:r>
                                <w:rPr>
                                  <w:color w:val="1D2939"/>
                                  <w:sz w:val="22"/>
                                </w:rPr>
                                <w:t>οργανωμένα</w:t>
                              </w:r>
                              <w:r>
                                <w:rPr>
                                  <w:color w:val="1D2939"/>
                                  <w:spacing w:val="-4"/>
                                  <w:sz w:val="22"/>
                                </w:rPr>
                                <w:t> </w:t>
                              </w:r>
                              <w:r>
                                <w:rPr>
                                  <w:color w:val="1D2939"/>
                                  <w:sz w:val="22"/>
                                </w:rPr>
                                <w:t>ακόμη</w:t>
                              </w:r>
                              <w:r>
                                <w:rPr>
                                  <w:color w:val="1D2939"/>
                                  <w:spacing w:val="-6"/>
                                  <w:sz w:val="22"/>
                                </w:rPr>
                                <w:t> </w:t>
                              </w:r>
                              <w:r>
                                <w:rPr>
                                  <w:color w:val="1D2939"/>
                                  <w:sz w:val="22"/>
                                </w:rPr>
                                <w:t>και</w:t>
                              </w:r>
                              <w:r>
                                <w:rPr>
                                  <w:color w:val="1D2939"/>
                                  <w:spacing w:val="-5"/>
                                  <w:sz w:val="22"/>
                                </w:rPr>
                                <w:t> </w:t>
                              </w:r>
                              <w:r>
                                <w:rPr>
                                  <w:color w:val="1D2939"/>
                                  <w:sz w:val="22"/>
                                </w:rPr>
                                <w:t>σε</w:t>
                              </w:r>
                              <w:r>
                                <w:rPr>
                                  <w:color w:val="1D2939"/>
                                  <w:spacing w:val="-6"/>
                                  <w:sz w:val="22"/>
                                </w:rPr>
                                <w:t> </w:t>
                              </w:r>
                              <w:r>
                                <w:rPr>
                                  <w:color w:val="1D2939"/>
                                  <w:sz w:val="22"/>
                                </w:rPr>
                                <w:t>συνθήκες</w:t>
                              </w:r>
                              <w:r>
                                <w:rPr>
                                  <w:color w:val="1D2939"/>
                                  <w:spacing w:val="-5"/>
                                  <w:sz w:val="22"/>
                                </w:rPr>
                                <w:t> </w:t>
                              </w:r>
                              <w:r>
                                <w:rPr>
                                  <w:color w:val="1D2939"/>
                                  <w:spacing w:val="-2"/>
                                  <w:sz w:val="22"/>
                                </w:rPr>
                                <w:t>πίεσης.</w:t>
                              </w:r>
                            </w:p>
                          </w:txbxContent>
                        </wps:txbx>
                        <wps:bodyPr wrap="square" lIns="0" tIns="0" rIns="0" bIns="0" rtlCol="0">
                          <a:noAutofit/>
                        </wps:bodyPr>
                      </wps:wsp>
                      <wps:wsp>
                        <wps:cNvPr id="195" name="Textbox 195"/>
                        <wps:cNvSpPr txBox="1"/>
                        <wps:spPr>
                          <a:xfrm>
                            <a:off x="53339" y="7619"/>
                            <a:ext cx="6108065" cy="175260"/>
                          </a:xfrm>
                          <a:prstGeom prst="rect">
                            <a:avLst/>
                          </a:prstGeom>
                          <a:solidFill>
                            <a:srgbClr val="DF9028"/>
                          </a:solidFill>
                        </wps:spPr>
                        <wps:txbx>
                          <w:txbxContent>
                            <w:p>
                              <w:pPr>
                                <w:spacing w:line="276" w:lineRule="exact" w:before="0"/>
                                <w:ind w:left="28" w:right="0" w:firstLine="0"/>
                                <w:jc w:val="left"/>
                                <w:rPr>
                                  <w:b/>
                                  <w:color w:val="000000"/>
                                  <w:sz w:val="24"/>
                                </w:rPr>
                              </w:pPr>
                              <w:r>
                                <w:rPr>
                                  <w:b/>
                                  <w:color w:val="FFFFFF"/>
                                  <w:sz w:val="24"/>
                                </w:rPr>
                                <w:t>7.</w:t>
                              </w:r>
                              <w:r>
                                <w:rPr>
                                  <w:b/>
                                  <w:color w:val="FFFFFF"/>
                                  <w:spacing w:val="-1"/>
                                  <w:sz w:val="24"/>
                                </w:rPr>
                                <w:t> </w:t>
                              </w:r>
                              <w:r>
                                <w:rPr>
                                  <w:b/>
                                  <w:color w:val="FFFFFF"/>
                                  <w:sz w:val="24"/>
                                </w:rPr>
                                <w:t>Ποια</w:t>
                              </w:r>
                              <w:r>
                                <w:rPr>
                                  <w:b/>
                                  <w:color w:val="FFFFFF"/>
                                  <w:spacing w:val="-2"/>
                                  <w:sz w:val="24"/>
                                </w:rPr>
                                <w:t> </w:t>
                              </w:r>
                              <w:r>
                                <w:rPr>
                                  <w:b/>
                                  <w:color w:val="FFFFFF"/>
                                  <w:sz w:val="24"/>
                                </w:rPr>
                                <w:t>είναι</w:t>
                              </w:r>
                              <w:r>
                                <w:rPr>
                                  <w:b/>
                                  <w:color w:val="FFFFFF"/>
                                  <w:spacing w:val="-2"/>
                                  <w:sz w:val="24"/>
                                </w:rPr>
                                <w:t> </w:t>
                              </w:r>
                              <w:r>
                                <w:rPr>
                                  <w:b/>
                                  <w:color w:val="FFFFFF"/>
                                  <w:sz w:val="24"/>
                                </w:rPr>
                                <w:t>η</w:t>
                              </w:r>
                              <w:r>
                                <w:rPr>
                                  <w:b/>
                                  <w:color w:val="FFFFFF"/>
                                  <w:spacing w:val="-1"/>
                                  <w:sz w:val="24"/>
                                </w:rPr>
                                <w:t> </w:t>
                              </w:r>
                              <w:r>
                                <w:rPr>
                                  <w:b/>
                                  <w:color w:val="FFFFFF"/>
                                  <w:sz w:val="24"/>
                                </w:rPr>
                                <w:t>σωστή</w:t>
                              </w:r>
                              <w:r>
                                <w:rPr>
                                  <w:b/>
                                  <w:color w:val="FFFFFF"/>
                                  <w:spacing w:val="-1"/>
                                  <w:sz w:val="24"/>
                                </w:rPr>
                                <w:t> </w:t>
                              </w:r>
                              <w:r>
                                <w:rPr>
                                  <w:b/>
                                  <w:color w:val="FFFFFF"/>
                                  <w:sz w:val="24"/>
                                </w:rPr>
                                <w:t>σειρά</w:t>
                              </w:r>
                              <w:r>
                                <w:rPr>
                                  <w:b/>
                                  <w:color w:val="FFFFFF"/>
                                  <w:spacing w:val="-2"/>
                                  <w:sz w:val="24"/>
                                </w:rPr>
                                <w:t> </w:t>
                              </w:r>
                              <w:r>
                                <w:rPr>
                                  <w:b/>
                                  <w:color w:val="FFFFFF"/>
                                  <w:sz w:val="24"/>
                                </w:rPr>
                                <w:t>ενεργειών σε</w:t>
                              </w:r>
                              <w:r>
                                <w:rPr>
                                  <w:b/>
                                  <w:color w:val="FFFFFF"/>
                                  <w:spacing w:val="-3"/>
                                  <w:sz w:val="24"/>
                                </w:rPr>
                                <w:t> </w:t>
                              </w:r>
                              <w:r>
                                <w:rPr>
                                  <w:b/>
                                  <w:color w:val="FFFFFF"/>
                                  <w:sz w:val="24"/>
                                </w:rPr>
                                <w:t>κάθε</w:t>
                              </w:r>
                              <w:r>
                                <w:rPr>
                                  <w:b/>
                                  <w:color w:val="FFFFFF"/>
                                  <w:spacing w:val="-2"/>
                                  <w:sz w:val="24"/>
                                </w:rPr>
                                <w:t> περιστατικό;</w:t>
                              </w:r>
                            </w:p>
                          </w:txbxContent>
                        </wps:txbx>
                        <wps:bodyPr wrap="square" lIns="0" tIns="0" rIns="0" bIns="0" rtlCol="0">
                          <a:noAutofit/>
                        </wps:bodyPr>
                      </wps:wsp>
                    </wpg:wgp>
                  </a:graphicData>
                </a:graphic>
              </wp:inline>
            </w:drawing>
          </mc:Choice>
          <mc:Fallback>
            <w:pict>
              <v:group style="width:489.35pt;height:68.55pt;mso-position-horizontal-relative:char;mso-position-vertical-relative:line" id="docshapegroup190" coordorigin="0,0" coordsize="9787,1371">
                <v:shape style="position:absolute;left:4;top:4;width:9778;height:1362" type="#_x0000_t202" id="docshape191" filled="true" fillcolor="#fff4e4" stroked="true" strokeweight=".47998pt" strokecolor="#d0d4dd">
                  <v:textbox inset="0,0,0,0">
                    <w:txbxContent>
                      <w:p>
                        <w:pPr>
                          <w:spacing w:line="240" w:lineRule="auto" w:before="145"/>
                          <w:rPr>
                            <w:b/>
                            <w:color w:val="000000"/>
                            <w:sz w:val="22"/>
                          </w:rPr>
                        </w:pPr>
                      </w:p>
                      <w:p>
                        <w:pPr>
                          <w:spacing w:line="278" w:lineRule="auto" w:before="0"/>
                          <w:ind w:left="103" w:right="0" w:firstLine="0"/>
                          <w:jc w:val="left"/>
                          <w:rPr>
                            <w:color w:val="000000"/>
                            <w:sz w:val="22"/>
                          </w:rPr>
                        </w:pPr>
                        <w:r>
                          <w:rPr>
                            <w:color w:val="1D2939"/>
                            <w:sz w:val="22"/>
                          </w:rPr>
                          <w:t>Η</w:t>
                        </w:r>
                        <w:r>
                          <w:rPr>
                            <w:color w:val="1D2939"/>
                            <w:spacing w:val="40"/>
                            <w:sz w:val="22"/>
                          </w:rPr>
                          <w:t> </w:t>
                        </w:r>
                        <w:r>
                          <w:rPr>
                            <w:color w:val="1D2939"/>
                            <w:sz w:val="22"/>
                          </w:rPr>
                          <w:t>βασική</w:t>
                        </w:r>
                        <w:r>
                          <w:rPr>
                            <w:color w:val="1D2939"/>
                            <w:spacing w:val="40"/>
                            <w:sz w:val="22"/>
                          </w:rPr>
                          <w:t> </w:t>
                        </w:r>
                        <w:r>
                          <w:rPr>
                            <w:color w:val="1D2939"/>
                            <w:sz w:val="22"/>
                          </w:rPr>
                          <w:t>σειρά</w:t>
                        </w:r>
                        <w:r>
                          <w:rPr>
                            <w:color w:val="1D2939"/>
                            <w:spacing w:val="40"/>
                            <w:sz w:val="22"/>
                          </w:rPr>
                          <w:t> </w:t>
                        </w:r>
                        <w:r>
                          <w:rPr>
                            <w:color w:val="1D2939"/>
                            <w:sz w:val="22"/>
                          </w:rPr>
                          <w:t>είναι:</w:t>
                        </w:r>
                        <w:r>
                          <w:rPr>
                            <w:color w:val="1D2939"/>
                            <w:spacing w:val="40"/>
                            <w:sz w:val="22"/>
                          </w:rPr>
                          <w:t> </w:t>
                        </w:r>
                        <w:r>
                          <w:rPr>
                            <w:color w:val="1D2939"/>
                            <w:sz w:val="22"/>
                          </w:rPr>
                          <w:t>ασφάλεια</w:t>
                        </w:r>
                        <w:r>
                          <w:rPr>
                            <w:color w:val="1D2939"/>
                            <w:spacing w:val="40"/>
                            <w:sz w:val="22"/>
                          </w:rPr>
                          <w:t> </w:t>
                        </w:r>
                        <w:r>
                          <w:rPr>
                            <w:color w:val="1D2939"/>
                            <w:sz w:val="22"/>
                          </w:rPr>
                          <w:t>χώρου</w:t>
                        </w:r>
                        <w:r>
                          <w:rPr>
                            <w:color w:val="1D2939"/>
                            <w:spacing w:val="40"/>
                            <w:sz w:val="22"/>
                          </w:rPr>
                          <w:t> </w:t>
                        </w:r>
                        <w:r>
                          <w:rPr>
                            <w:color w:val="1D2939"/>
                            <w:sz w:val="22"/>
                          </w:rPr>
                          <w:t>–</w:t>
                        </w:r>
                        <w:r>
                          <w:rPr>
                            <w:color w:val="1D2939"/>
                            <w:spacing w:val="40"/>
                            <w:sz w:val="22"/>
                          </w:rPr>
                          <w:t> </w:t>
                        </w:r>
                        <w:r>
                          <w:rPr>
                            <w:color w:val="1D2939"/>
                            <w:sz w:val="22"/>
                          </w:rPr>
                          <w:t>αναγνώριση</w:t>
                        </w:r>
                        <w:r>
                          <w:rPr>
                            <w:color w:val="1D2939"/>
                            <w:spacing w:val="40"/>
                            <w:sz w:val="22"/>
                          </w:rPr>
                          <w:t> </w:t>
                        </w:r>
                        <w:r>
                          <w:rPr>
                            <w:color w:val="1D2939"/>
                            <w:sz w:val="22"/>
                          </w:rPr>
                          <w:t>σημείων</w:t>
                        </w:r>
                        <w:r>
                          <w:rPr>
                            <w:color w:val="1D2939"/>
                            <w:spacing w:val="40"/>
                            <w:sz w:val="22"/>
                          </w:rPr>
                          <w:t> </w:t>
                        </w:r>
                        <w:r>
                          <w:rPr>
                            <w:color w:val="1D2939"/>
                            <w:sz w:val="22"/>
                          </w:rPr>
                          <w:t>–</w:t>
                        </w:r>
                        <w:r>
                          <w:rPr>
                            <w:color w:val="1D2939"/>
                            <w:spacing w:val="40"/>
                            <w:sz w:val="22"/>
                          </w:rPr>
                          <w:t> </w:t>
                        </w:r>
                        <w:r>
                          <w:rPr>
                            <w:color w:val="1D2939"/>
                            <w:sz w:val="22"/>
                          </w:rPr>
                          <w:t>κλήση</w:t>
                        </w:r>
                        <w:r>
                          <w:rPr>
                            <w:color w:val="1D2939"/>
                            <w:spacing w:val="40"/>
                            <w:sz w:val="22"/>
                          </w:rPr>
                          <w:t> </w:t>
                        </w:r>
                        <w:r>
                          <w:rPr>
                            <w:color w:val="1D2939"/>
                            <w:sz w:val="22"/>
                          </w:rPr>
                          <w:t>βοήθειας</w:t>
                        </w:r>
                        <w:r>
                          <w:rPr>
                            <w:color w:val="1D2939"/>
                            <w:spacing w:val="40"/>
                            <w:sz w:val="22"/>
                          </w:rPr>
                          <w:t> </w:t>
                        </w:r>
                        <w:r>
                          <w:rPr>
                            <w:color w:val="1D2939"/>
                            <w:sz w:val="22"/>
                          </w:rPr>
                          <w:t>–</w:t>
                        </w:r>
                        <w:r>
                          <w:rPr>
                            <w:color w:val="1D2939"/>
                            <w:spacing w:val="40"/>
                            <w:sz w:val="22"/>
                          </w:rPr>
                          <w:t> </w:t>
                        </w:r>
                        <w:r>
                          <w:rPr>
                            <w:color w:val="1D2939"/>
                            <w:sz w:val="22"/>
                          </w:rPr>
                          <w:t>βασική υποστήριξη – ενημέρωση </w:t>
                        </w:r>
                        <w:r>
                          <w:rPr>
                            <w:smallCaps/>
                            <w:color w:val="1D2939"/>
                            <w:sz w:val="22"/>
                          </w:rPr>
                          <w:t>δ</w:t>
                        </w:r>
                        <w:r>
                          <w:rPr>
                            <w:smallCaps w:val="0"/>
                            <w:color w:val="1D2939"/>
                            <w:sz w:val="22"/>
                          </w:rPr>
                          <w:t>ιεύθυνσης και γονέων/κηδεμόνων – καταγραφή συμβάντος.</w:t>
                        </w:r>
                      </w:p>
                      <w:p>
                        <w:pPr>
                          <w:spacing w:before="38"/>
                          <w:ind w:left="103" w:right="0" w:firstLine="0"/>
                          <w:jc w:val="left"/>
                          <w:rPr>
                            <w:color w:val="000000"/>
                            <w:sz w:val="22"/>
                          </w:rPr>
                        </w:pPr>
                        <w:r>
                          <w:rPr>
                            <w:color w:val="1D2939"/>
                            <w:sz w:val="22"/>
                          </w:rPr>
                          <w:t>Αυτή</w:t>
                        </w:r>
                        <w:r>
                          <w:rPr>
                            <w:color w:val="1D2939"/>
                            <w:spacing w:val="-7"/>
                            <w:sz w:val="22"/>
                          </w:rPr>
                          <w:t> </w:t>
                        </w:r>
                        <w:r>
                          <w:rPr>
                            <w:color w:val="1D2939"/>
                            <w:sz w:val="22"/>
                          </w:rPr>
                          <w:t>η</w:t>
                        </w:r>
                        <w:r>
                          <w:rPr>
                            <w:color w:val="1D2939"/>
                            <w:spacing w:val="-3"/>
                            <w:sz w:val="22"/>
                          </w:rPr>
                          <w:t> </w:t>
                        </w:r>
                        <w:r>
                          <w:rPr>
                            <w:color w:val="1D2939"/>
                            <w:sz w:val="22"/>
                          </w:rPr>
                          <w:t>σειρά</w:t>
                        </w:r>
                        <w:r>
                          <w:rPr>
                            <w:color w:val="1D2939"/>
                            <w:spacing w:val="-4"/>
                            <w:sz w:val="22"/>
                          </w:rPr>
                          <w:t> </w:t>
                        </w:r>
                        <w:r>
                          <w:rPr>
                            <w:color w:val="1D2939"/>
                            <w:sz w:val="22"/>
                          </w:rPr>
                          <w:t>βοηθά</w:t>
                        </w:r>
                        <w:r>
                          <w:rPr>
                            <w:color w:val="1D2939"/>
                            <w:spacing w:val="-6"/>
                            <w:sz w:val="22"/>
                          </w:rPr>
                          <w:t> </w:t>
                        </w:r>
                        <w:r>
                          <w:rPr>
                            <w:color w:val="1D2939"/>
                            <w:sz w:val="22"/>
                          </w:rPr>
                          <w:t>τον/την</w:t>
                        </w:r>
                        <w:r>
                          <w:rPr>
                            <w:color w:val="1D2939"/>
                            <w:spacing w:val="-4"/>
                            <w:sz w:val="22"/>
                          </w:rPr>
                          <w:t> </w:t>
                        </w:r>
                        <w:r>
                          <w:rPr>
                            <w:color w:val="1D2939"/>
                            <w:sz w:val="22"/>
                          </w:rPr>
                          <w:t>εκπαιδευτικό</w:t>
                        </w:r>
                        <w:r>
                          <w:rPr>
                            <w:color w:val="1D2939"/>
                            <w:spacing w:val="-4"/>
                            <w:sz w:val="22"/>
                          </w:rPr>
                          <w:t> </w:t>
                        </w:r>
                        <w:r>
                          <w:rPr>
                            <w:color w:val="1D2939"/>
                            <w:sz w:val="22"/>
                          </w:rPr>
                          <w:t>να</w:t>
                        </w:r>
                        <w:r>
                          <w:rPr>
                            <w:color w:val="1D2939"/>
                            <w:spacing w:val="-6"/>
                            <w:sz w:val="22"/>
                          </w:rPr>
                          <w:t> </w:t>
                        </w:r>
                        <w:r>
                          <w:rPr>
                            <w:color w:val="1D2939"/>
                            <w:sz w:val="22"/>
                          </w:rPr>
                          <w:t>ενεργεί</w:t>
                        </w:r>
                        <w:r>
                          <w:rPr>
                            <w:color w:val="1D2939"/>
                            <w:spacing w:val="-2"/>
                            <w:sz w:val="22"/>
                          </w:rPr>
                          <w:t> </w:t>
                        </w:r>
                        <w:r>
                          <w:rPr>
                            <w:color w:val="1D2939"/>
                            <w:sz w:val="22"/>
                          </w:rPr>
                          <w:t>οργανωμένα</w:t>
                        </w:r>
                        <w:r>
                          <w:rPr>
                            <w:color w:val="1D2939"/>
                            <w:spacing w:val="-4"/>
                            <w:sz w:val="22"/>
                          </w:rPr>
                          <w:t> </w:t>
                        </w:r>
                        <w:r>
                          <w:rPr>
                            <w:color w:val="1D2939"/>
                            <w:sz w:val="22"/>
                          </w:rPr>
                          <w:t>ακόμη</w:t>
                        </w:r>
                        <w:r>
                          <w:rPr>
                            <w:color w:val="1D2939"/>
                            <w:spacing w:val="-6"/>
                            <w:sz w:val="22"/>
                          </w:rPr>
                          <w:t> </w:t>
                        </w:r>
                        <w:r>
                          <w:rPr>
                            <w:color w:val="1D2939"/>
                            <w:sz w:val="22"/>
                          </w:rPr>
                          <w:t>και</w:t>
                        </w:r>
                        <w:r>
                          <w:rPr>
                            <w:color w:val="1D2939"/>
                            <w:spacing w:val="-5"/>
                            <w:sz w:val="22"/>
                          </w:rPr>
                          <w:t> </w:t>
                        </w:r>
                        <w:r>
                          <w:rPr>
                            <w:color w:val="1D2939"/>
                            <w:sz w:val="22"/>
                          </w:rPr>
                          <w:t>σε</w:t>
                        </w:r>
                        <w:r>
                          <w:rPr>
                            <w:color w:val="1D2939"/>
                            <w:spacing w:val="-6"/>
                            <w:sz w:val="22"/>
                          </w:rPr>
                          <w:t> </w:t>
                        </w:r>
                        <w:r>
                          <w:rPr>
                            <w:color w:val="1D2939"/>
                            <w:sz w:val="22"/>
                          </w:rPr>
                          <w:t>συνθήκες</w:t>
                        </w:r>
                        <w:r>
                          <w:rPr>
                            <w:color w:val="1D2939"/>
                            <w:spacing w:val="-5"/>
                            <w:sz w:val="22"/>
                          </w:rPr>
                          <w:t> </w:t>
                        </w:r>
                        <w:r>
                          <w:rPr>
                            <w:color w:val="1D2939"/>
                            <w:spacing w:val="-2"/>
                            <w:sz w:val="22"/>
                          </w:rPr>
                          <w:t>πίεσης.</w:t>
                        </w:r>
                      </w:p>
                    </w:txbxContent>
                  </v:textbox>
                  <v:fill type="solid"/>
                  <v:stroke dashstyle="solid"/>
                  <w10:wrap type="none"/>
                </v:shape>
                <v:shape style="position:absolute;left:84;top:12;width:9619;height:276" type="#_x0000_t202" id="docshape192" filled="true" fillcolor="#df9028" stroked="false">
                  <v:textbox inset="0,0,0,0">
                    <w:txbxContent>
                      <w:p>
                        <w:pPr>
                          <w:spacing w:line="276" w:lineRule="exact" w:before="0"/>
                          <w:ind w:left="28" w:right="0" w:firstLine="0"/>
                          <w:jc w:val="left"/>
                          <w:rPr>
                            <w:b/>
                            <w:color w:val="000000"/>
                            <w:sz w:val="24"/>
                          </w:rPr>
                        </w:pPr>
                        <w:r>
                          <w:rPr>
                            <w:b/>
                            <w:color w:val="FFFFFF"/>
                            <w:sz w:val="24"/>
                          </w:rPr>
                          <w:t>7.</w:t>
                        </w:r>
                        <w:r>
                          <w:rPr>
                            <w:b/>
                            <w:color w:val="FFFFFF"/>
                            <w:spacing w:val="-1"/>
                            <w:sz w:val="24"/>
                          </w:rPr>
                          <w:t> </w:t>
                        </w:r>
                        <w:r>
                          <w:rPr>
                            <w:b/>
                            <w:color w:val="FFFFFF"/>
                            <w:sz w:val="24"/>
                          </w:rPr>
                          <w:t>Ποια</w:t>
                        </w:r>
                        <w:r>
                          <w:rPr>
                            <w:b/>
                            <w:color w:val="FFFFFF"/>
                            <w:spacing w:val="-2"/>
                            <w:sz w:val="24"/>
                          </w:rPr>
                          <w:t> </w:t>
                        </w:r>
                        <w:r>
                          <w:rPr>
                            <w:b/>
                            <w:color w:val="FFFFFF"/>
                            <w:sz w:val="24"/>
                          </w:rPr>
                          <w:t>είναι</w:t>
                        </w:r>
                        <w:r>
                          <w:rPr>
                            <w:b/>
                            <w:color w:val="FFFFFF"/>
                            <w:spacing w:val="-2"/>
                            <w:sz w:val="24"/>
                          </w:rPr>
                          <w:t> </w:t>
                        </w:r>
                        <w:r>
                          <w:rPr>
                            <w:b/>
                            <w:color w:val="FFFFFF"/>
                            <w:sz w:val="24"/>
                          </w:rPr>
                          <w:t>η</w:t>
                        </w:r>
                        <w:r>
                          <w:rPr>
                            <w:b/>
                            <w:color w:val="FFFFFF"/>
                            <w:spacing w:val="-1"/>
                            <w:sz w:val="24"/>
                          </w:rPr>
                          <w:t> </w:t>
                        </w:r>
                        <w:r>
                          <w:rPr>
                            <w:b/>
                            <w:color w:val="FFFFFF"/>
                            <w:sz w:val="24"/>
                          </w:rPr>
                          <w:t>σωστή</w:t>
                        </w:r>
                        <w:r>
                          <w:rPr>
                            <w:b/>
                            <w:color w:val="FFFFFF"/>
                            <w:spacing w:val="-1"/>
                            <w:sz w:val="24"/>
                          </w:rPr>
                          <w:t> </w:t>
                        </w:r>
                        <w:r>
                          <w:rPr>
                            <w:b/>
                            <w:color w:val="FFFFFF"/>
                            <w:sz w:val="24"/>
                          </w:rPr>
                          <w:t>σειρά</w:t>
                        </w:r>
                        <w:r>
                          <w:rPr>
                            <w:b/>
                            <w:color w:val="FFFFFF"/>
                            <w:spacing w:val="-2"/>
                            <w:sz w:val="24"/>
                          </w:rPr>
                          <w:t> </w:t>
                        </w:r>
                        <w:r>
                          <w:rPr>
                            <w:b/>
                            <w:color w:val="FFFFFF"/>
                            <w:sz w:val="24"/>
                          </w:rPr>
                          <w:t>ενεργειών σε</w:t>
                        </w:r>
                        <w:r>
                          <w:rPr>
                            <w:b/>
                            <w:color w:val="FFFFFF"/>
                            <w:spacing w:val="-3"/>
                            <w:sz w:val="24"/>
                          </w:rPr>
                          <w:t> </w:t>
                        </w:r>
                        <w:r>
                          <w:rPr>
                            <w:b/>
                            <w:color w:val="FFFFFF"/>
                            <w:sz w:val="24"/>
                          </w:rPr>
                          <w:t>κάθε</w:t>
                        </w:r>
                        <w:r>
                          <w:rPr>
                            <w:b/>
                            <w:color w:val="FFFFFF"/>
                            <w:spacing w:val="-2"/>
                            <w:sz w:val="24"/>
                          </w:rPr>
                          <w:t> περιστατικό;</w:t>
                        </w:r>
                      </w:p>
                    </w:txbxContent>
                  </v:textbox>
                  <v:fill type="solid"/>
                  <w10:wrap type="none"/>
                </v:shape>
              </v:group>
            </w:pict>
          </mc:Fallback>
        </mc:AlternateContent>
      </w:r>
      <w:r>
        <w:rPr>
          <w:sz w:val="20"/>
        </w:rPr>
      </w:r>
    </w:p>
    <w:p>
      <w:pPr>
        <w:pStyle w:val="BodyText"/>
        <w:spacing w:before="24"/>
        <w:rPr>
          <w:b/>
          <w:sz w:val="20"/>
        </w:rPr>
      </w:pPr>
      <w:r>
        <w:rPr>
          <w:b/>
          <w:sz w:val="20"/>
        </w:rPr>
        <mc:AlternateContent>
          <mc:Choice Requires="wps">
            <w:drawing>
              <wp:anchor distT="0" distB="0" distL="0" distR="0" allowOverlap="1" layoutInCell="1" locked="0" behindDoc="1" simplePos="0" relativeHeight="487617024">
                <wp:simplePos x="0" y="0"/>
                <wp:positionH relativeFrom="page">
                  <wp:posOffset>673608</wp:posOffset>
                </wp:positionH>
                <wp:positionV relativeFrom="paragraph">
                  <wp:posOffset>177164</wp:posOffset>
                </wp:positionV>
                <wp:extent cx="6214745" cy="1213485"/>
                <wp:effectExtent l="0" t="0" r="0" b="0"/>
                <wp:wrapTopAndBottom/>
                <wp:docPr id="196" name="Group 196"/>
                <wp:cNvGraphicFramePr>
                  <a:graphicFrameLocks/>
                </wp:cNvGraphicFramePr>
                <a:graphic>
                  <a:graphicData uri="http://schemas.microsoft.com/office/word/2010/wordprocessingGroup">
                    <wpg:wgp>
                      <wpg:cNvPr id="196" name="Group 196"/>
                      <wpg:cNvGrpSpPr/>
                      <wpg:grpSpPr>
                        <a:xfrm>
                          <a:off x="0" y="0"/>
                          <a:ext cx="6214745" cy="1213485"/>
                          <a:chExt cx="6214745" cy="1213485"/>
                        </a:xfrm>
                      </wpg:grpSpPr>
                      <wps:wsp>
                        <wps:cNvPr id="197" name="Textbox 197"/>
                        <wps:cNvSpPr txBox="1"/>
                        <wps:spPr>
                          <a:xfrm>
                            <a:off x="3047" y="3047"/>
                            <a:ext cx="6209030" cy="1207135"/>
                          </a:xfrm>
                          <a:prstGeom prst="rect">
                            <a:avLst/>
                          </a:prstGeom>
                          <a:solidFill>
                            <a:srgbClr val="F6EDF8"/>
                          </a:solidFill>
                          <a:ln w="6095">
                            <a:solidFill>
                              <a:srgbClr val="D0D4DD"/>
                            </a:solidFill>
                            <a:prstDash val="solid"/>
                          </a:ln>
                        </wps:spPr>
                        <wps:txbx>
                          <w:txbxContent>
                            <w:p>
                              <w:pPr>
                                <w:spacing w:line="240" w:lineRule="auto" w:before="143"/>
                                <w:rPr>
                                  <w:b/>
                                  <w:color w:val="000000"/>
                                  <w:sz w:val="22"/>
                                </w:rPr>
                              </w:pPr>
                            </w:p>
                            <w:p>
                              <w:pPr>
                                <w:spacing w:line="276" w:lineRule="auto" w:before="0"/>
                                <w:ind w:left="103" w:right="99" w:firstLine="0"/>
                                <w:jc w:val="both"/>
                                <w:rPr>
                                  <w:color w:val="000000"/>
                                  <w:sz w:val="22"/>
                                </w:rPr>
                              </w:pPr>
                              <w:r>
                                <w:rPr>
                                  <w:color w:val="1D2939"/>
                                  <w:sz w:val="22"/>
                                </w:rPr>
                                <w:t>Εάν υπάρχει Επαγγελματίας Υγείας, ενημερώνεται άμεσα. Παράλληλα ενημερώνεται η </w:t>
                              </w:r>
                              <w:r>
                                <w:rPr>
                                  <w:smallCaps/>
                                  <w:color w:val="1D2939"/>
                                  <w:sz w:val="22"/>
                                </w:rPr>
                                <w:t>δ</w:t>
                              </w:r>
                              <w:r>
                                <w:rPr>
                                  <w:smallCaps w:val="0"/>
                                  <w:color w:val="1D2939"/>
                                  <w:sz w:val="22"/>
                                </w:rPr>
                                <w:t>ιεύθυνση του σχολείου για συντονισμό. Σε απειλητική για τη ζωή κατάσταση ή όταν δεν υπάρχει άμεσα διαθέσιμος/η</w:t>
                              </w:r>
                              <w:r>
                                <w:rPr>
                                  <w:smallCaps w:val="0"/>
                                  <w:color w:val="1D2939"/>
                                  <w:spacing w:val="-4"/>
                                  <w:sz w:val="22"/>
                                </w:rPr>
                                <w:t> </w:t>
                              </w:r>
                              <w:r>
                                <w:rPr>
                                  <w:smallCaps w:val="0"/>
                                  <w:color w:val="1D2939"/>
                                  <w:sz w:val="22"/>
                                </w:rPr>
                                <w:t>Επαγγελματίας</w:t>
                              </w:r>
                              <w:r>
                                <w:rPr>
                                  <w:smallCaps w:val="0"/>
                                  <w:color w:val="1D2939"/>
                                  <w:spacing w:val="-4"/>
                                  <w:sz w:val="22"/>
                                </w:rPr>
                                <w:t> </w:t>
                              </w:r>
                              <w:r>
                                <w:rPr>
                                  <w:smallCaps w:val="0"/>
                                  <w:color w:val="1D2939"/>
                                  <w:sz w:val="22"/>
                                </w:rPr>
                                <w:t>Υγείας,</w:t>
                              </w:r>
                              <w:r>
                                <w:rPr>
                                  <w:smallCaps w:val="0"/>
                                  <w:color w:val="1D2939"/>
                                  <w:spacing w:val="-1"/>
                                  <w:sz w:val="22"/>
                                </w:rPr>
                                <w:t> </w:t>
                              </w:r>
                              <w:r>
                                <w:rPr>
                                  <w:smallCaps w:val="0"/>
                                  <w:color w:val="1D2939"/>
                                  <w:sz w:val="22"/>
                                </w:rPr>
                                <w:t>καλείται</w:t>
                              </w:r>
                              <w:r>
                                <w:rPr>
                                  <w:smallCaps w:val="0"/>
                                  <w:color w:val="1D2939"/>
                                  <w:spacing w:val="-4"/>
                                  <w:sz w:val="22"/>
                                </w:rPr>
                                <w:t> </w:t>
                              </w:r>
                              <w:r>
                                <w:rPr>
                                  <w:smallCaps w:val="0"/>
                                  <w:color w:val="1D2939"/>
                                  <w:sz w:val="22"/>
                                </w:rPr>
                                <w:t>χωρίς</w:t>
                              </w:r>
                              <w:r>
                                <w:rPr>
                                  <w:smallCaps w:val="0"/>
                                  <w:color w:val="1D2939"/>
                                  <w:spacing w:val="-3"/>
                                  <w:sz w:val="22"/>
                                </w:rPr>
                                <w:t> </w:t>
                              </w:r>
                              <w:r>
                                <w:rPr>
                                  <w:smallCaps w:val="0"/>
                                  <w:color w:val="1D2939"/>
                                  <w:sz w:val="22"/>
                                </w:rPr>
                                <w:t>καθυστέρηση</w:t>
                              </w:r>
                              <w:r>
                                <w:rPr>
                                  <w:smallCaps w:val="0"/>
                                  <w:color w:val="1D2939"/>
                                  <w:spacing w:val="-5"/>
                                  <w:sz w:val="22"/>
                                </w:rPr>
                                <w:t> </w:t>
                              </w:r>
                              <w:r>
                                <w:rPr>
                                  <w:smallCaps w:val="0"/>
                                  <w:color w:val="1D2939"/>
                                  <w:sz w:val="22"/>
                                </w:rPr>
                                <w:t>το</w:t>
                              </w:r>
                              <w:r>
                                <w:rPr>
                                  <w:smallCaps w:val="0"/>
                                  <w:color w:val="1D2939"/>
                                  <w:spacing w:val="-3"/>
                                  <w:sz w:val="22"/>
                                </w:rPr>
                                <w:t> </w:t>
                              </w:r>
                              <w:r>
                                <w:rPr>
                                  <w:smallCaps w:val="0"/>
                                  <w:color w:val="1D2939"/>
                                  <w:sz w:val="22"/>
                                </w:rPr>
                                <w:t>112</w:t>
                              </w:r>
                              <w:r>
                                <w:rPr>
                                  <w:smallCaps w:val="0"/>
                                  <w:color w:val="1D2939"/>
                                  <w:spacing w:val="-3"/>
                                  <w:sz w:val="22"/>
                                </w:rPr>
                                <w:t> </w:t>
                              </w:r>
                              <w:r>
                                <w:rPr>
                                  <w:smallCaps w:val="0"/>
                                  <w:color w:val="1D2939"/>
                                  <w:sz w:val="22"/>
                                </w:rPr>
                                <w:t>ή/και</w:t>
                              </w:r>
                              <w:r>
                                <w:rPr>
                                  <w:smallCaps w:val="0"/>
                                  <w:color w:val="1D2939"/>
                                  <w:spacing w:val="-4"/>
                                  <w:sz w:val="22"/>
                                </w:rPr>
                                <w:t> </w:t>
                              </w:r>
                              <w:r>
                                <w:rPr>
                                  <w:smallCaps w:val="0"/>
                                  <w:color w:val="1D2939"/>
                                  <w:sz w:val="22"/>
                                </w:rPr>
                                <w:t>το</w:t>
                              </w:r>
                              <w:r>
                                <w:rPr>
                                  <w:smallCaps w:val="0"/>
                                  <w:color w:val="1D2939"/>
                                  <w:spacing w:val="-3"/>
                                  <w:sz w:val="22"/>
                                </w:rPr>
                                <w:t> </w:t>
                              </w:r>
                              <w:r>
                                <w:rPr>
                                  <w:smallCaps w:val="0"/>
                                  <w:color w:val="1D2939"/>
                                  <w:sz w:val="22"/>
                                </w:rPr>
                                <w:t>ΚεΚΑ</w:t>
                              </w:r>
                              <w:r>
                                <w:rPr>
                                  <w:smallCaps w:val="0"/>
                                  <w:color w:val="1D2939"/>
                                  <w:spacing w:val="-3"/>
                                  <w:sz w:val="22"/>
                                </w:rPr>
                                <w:t> </w:t>
                              </w:r>
                              <w:r>
                                <w:rPr>
                                  <w:smallCaps w:val="0"/>
                                  <w:color w:val="1D2939"/>
                                  <w:sz w:val="22"/>
                                </w:rPr>
                                <w:t>22887171. Οι γονείς/κηδεμόνες ενημερώνονται άμεσα μετά τη σταθεροποίηση του/της μαθητή/μαθήτριας ή σύμφωνα με τις οδηγίες της </w:t>
                              </w:r>
                              <w:r>
                                <w:rPr>
                                  <w:smallCaps/>
                                  <w:color w:val="1D2939"/>
                                  <w:sz w:val="22"/>
                                </w:rPr>
                                <w:t>δ</w:t>
                              </w:r>
                              <w:r>
                                <w:rPr>
                                  <w:smallCaps w:val="0"/>
                                  <w:color w:val="1D2939"/>
                                  <w:sz w:val="22"/>
                                </w:rPr>
                                <w:t>ιεύθυνσης.</w:t>
                              </w:r>
                            </w:p>
                          </w:txbxContent>
                        </wps:txbx>
                        <wps:bodyPr wrap="square" lIns="0" tIns="0" rIns="0" bIns="0" rtlCol="0">
                          <a:noAutofit/>
                        </wps:bodyPr>
                      </wps:wsp>
                      <wps:wsp>
                        <wps:cNvPr id="198" name="Textbox 198"/>
                        <wps:cNvSpPr txBox="1"/>
                        <wps:spPr>
                          <a:xfrm>
                            <a:off x="53339" y="6095"/>
                            <a:ext cx="6108065" cy="175260"/>
                          </a:xfrm>
                          <a:prstGeom prst="rect">
                            <a:avLst/>
                          </a:prstGeom>
                          <a:solidFill>
                            <a:srgbClr val="8A5AA8"/>
                          </a:solidFill>
                        </wps:spPr>
                        <wps:txbx>
                          <w:txbxContent>
                            <w:p>
                              <w:pPr>
                                <w:spacing w:line="276" w:lineRule="exact" w:before="0"/>
                                <w:ind w:left="28" w:right="0" w:firstLine="0"/>
                                <w:jc w:val="left"/>
                                <w:rPr>
                                  <w:b/>
                                  <w:color w:val="000000"/>
                                  <w:sz w:val="24"/>
                                </w:rPr>
                              </w:pPr>
                              <w:r>
                                <w:rPr>
                                  <w:b/>
                                  <w:color w:val="FFFFFF"/>
                                  <w:sz w:val="24"/>
                                </w:rPr>
                                <w:t>8.</w:t>
                              </w:r>
                              <w:r>
                                <w:rPr>
                                  <w:b/>
                                  <w:color w:val="FFFFFF"/>
                                  <w:spacing w:val="-3"/>
                                  <w:sz w:val="24"/>
                                </w:rPr>
                                <w:t> </w:t>
                              </w:r>
                              <w:r>
                                <w:rPr>
                                  <w:b/>
                                  <w:color w:val="FFFFFF"/>
                                  <w:sz w:val="24"/>
                                </w:rPr>
                                <w:t>Ποιον</w:t>
                              </w:r>
                              <w:r>
                                <w:rPr>
                                  <w:b/>
                                  <w:color w:val="FFFFFF"/>
                                  <w:spacing w:val="-3"/>
                                  <w:sz w:val="24"/>
                                </w:rPr>
                                <w:t> </w:t>
                              </w:r>
                              <w:r>
                                <w:rPr>
                                  <w:b/>
                                  <w:color w:val="FFFFFF"/>
                                  <w:sz w:val="24"/>
                                </w:rPr>
                                <w:t>ενημερώνω</w:t>
                              </w:r>
                              <w:r>
                                <w:rPr>
                                  <w:b/>
                                  <w:color w:val="FFFFFF"/>
                                  <w:spacing w:val="-2"/>
                                  <w:sz w:val="24"/>
                                </w:rPr>
                                <w:t> πρώτο;</w:t>
                              </w:r>
                            </w:p>
                          </w:txbxContent>
                        </wps:txbx>
                        <wps:bodyPr wrap="square" lIns="0" tIns="0" rIns="0" bIns="0" rtlCol="0">
                          <a:noAutofit/>
                        </wps:bodyPr>
                      </wps:wsp>
                    </wpg:wgp>
                  </a:graphicData>
                </a:graphic>
              </wp:anchor>
            </w:drawing>
          </mc:Choice>
          <mc:Fallback>
            <w:pict>
              <v:group style="position:absolute;margin-left:53.040009pt;margin-top:13.949985pt;width:489.35pt;height:95.55pt;mso-position-horizontal-relative:page;mso-position-vertical-relative:paragraph;z-index:-15699456;mso-wrap-distance-left:0;mso-wrap-distance-right:0" id="docshapegroup193" coordorigin="1061,279" coordsize="9787,1911">
                <v:shape style="position:absolute;left:1065;top:283;width:9778;height:1901" type="#_x0000_t202" id="docshape194" filled="true" fillcolor="#f6edf8" stroked="true" strokeweight=".47998pt" strokecolor="#d0d4dd">
                  <v:textbox inset="0,0,0,0">
                    <w:txbxContent>
                      <w:p>
                        <w:pPr>
                          <w:spacing w:line="240" w:lineRule="auto" w:before="143"/>
                          <w:rPr>
                            <w:b/>
                            <w:color w:val="000000"/>
                            <w:sz w:val="22"/>
                          </w:rPr>
                        </w:pPr>
                      </w:p>
                      <w:p>
                        <w:pPr>
                          <w:spacing w:line="276" w:lineRule="auto" w:before="0"/>
                          <w:ind w:left="103" w:right="99" w:firstLine="0"/>
                          <w:jc w:val="both"/>
                          <w:rPr>
                            <w:color w:val="000000"/>
                            <w:sz w:val="22"/>
                          </w:rPr>
                        </w:pPr>
                        <w:r>
                          <w:rPr>
                            <w:color w:val="1D2939"/>
                            <w:sz w:val="22"/>
                          </w:rPr>
                          <w:t>Εάν υπάρχει Επαγγελματίας Υγείας, ενημερώνεται άμεσα. Παράλληλα ενημερώνεται η </w:t>
                        </w:r>
                        <w:r>
                          <w:rPr>
                            <w:smallCaps/>
                            <w:color w:val="1D2939"/>
                            <w:sz w:val="22"/>
                          </w:rPr>
                          <w:t>δ</w:t>
                        </w:r>
                        <w:r>
                          <w:rPr>
                            <w:smallCaps w:val="0"/>
                            <w:color w:val="1D2939"/>
                            <w:sz w:val="22"/>
                          </w:rPr>
                          <w:t>ιεύθυνση του σχολείου για συντονισμό. Σε απειλητική για τη ζωή κατάσταση ή όταν δεν υπάρχει άμεσα διαθέσιμος/η</w:t>
                        </w:r>
                        <w:r>
                          <w:rPr>
                            <w:smallCaps w:val="0"/>
                            <w:color w:val="1D2939"/>
                            <w:spacing w:val="-4"/>
                            <w:sz w:val="22"/>
                          </w:rPr>
                          <w:t> </w:t>
                        </w:r>
                        <w:r>
                          <w:rPr>
                            <w:smallCaps w:val="0"/>
                            <w:color w:val="1D2939"/>
                            <w:sz w:val="22"/>
                          </w:rPr>
                          <w:t>Επαγγελματίας</w:t>
                        </w:r>
                        <w:r>
                          <w:rPr>
                            <w:smallCaps w:val="0"/>
                            <w:color w:val="1D2939"/>
                            <w:spacing w:val="-4"/>
                            <w:sz w:val="22"/>
                          </w:rPr>
                          <w:t> </w:t>
                        </w:r>
                        <w:r>
                          <w:rPr>
                            <w:smallCaps w:val="0"/>
                            <w:color w:val="1D2939"/>
                            <w:sz w:val="22"/>
                          </w:rPr>
                          <w:t>Υγείας,</w:t>
                        </w:r>
                        <w:r>
                          <w:rPr>
                            <w:smallCaps w:val="0"/>
                            <w:color w:val="1D2939"/>
                            <w:spacing w:val="-1"/>
                            <w:sz w:val="22"/>
                          </w:rPr>
                          <w:t> </w:t>
                        </w:r>
                        <w:r>
                          <w:rPr>
                            <w:smallCaps w:val="0"/>
                            <w:color w:val="1D2939"/>
                            <w:sz w:val="22"/>
                          </w:rPr>
                          <w:t>καλείται</w:t>
                        </w:r>
                        <w:r>
                          <w:rPr>
                            <w:smallCaps w:val="0"/>
                            <w:color w:val="1D2939"/>
                            <w:spacing w:val="-4"/>
                            <w:sz w:val="22"/>
                          </w:rPr>
                          <w:t> </w:t>
                        </w:r>
                        <w:r>
                          <w:rPr>
                            <w:smallCaps w:val="0"/>
                            <w:color w:val="1D2939"/>
                            <w:sz w:val="22"/>
                          </w:rPr>
                          <w:t>χωρίς</w:t>
                        </w:r>
                        <w:r>
                          <w:rPr>
                            <w:smallCaps w:val="0"/>
                            <w:color w:val="1D2939"/>
                            <w:spacing w:val="-3"/>
                            <w:sz w:val="22"/>
                          </w:rPr>
                          <w:t> </w:t>
                        </w:r>
                        <w:r>
                          <w:rPr>
                            <w:smallCaps w:val="0"/>
                            <w:color w:val="1D2939"/>
                            <w:sz w:val="22"/>
                          </w:rPr>
                          <w:t>καθυστέρηση</w:t>
                        </w:r>
                        <w:r>
                          <w:rPr>
                            <w:smallCaps w:val="0"/>
                            <w:color w:val="1D2939"/>
                            <w:spacing w:val="-5"/>
                            <w:sz w:val="22"/>
                          </w:rPr>
                          <w:t> </w:t>
                        </w:r>
                        <w:r>
                          <w:rPr>
                            <w:smallCaps w:val="0"/>
                            <w:color w:val="1D2939"/>
                            <w:sz w:val="22"/>
                          </w:rPr>
                          <w:t>το</w:t>
                        </w:r>
                        <w:r>
                          <w:rPr>
                            <w:smallCaps w:val="0"/>
                            <w:color w:val="1D2939"/>
                            <w:spacing w:val="-3"/>
                            <w:sz w:val="22"/>
                          </w:rPr>
                          <w:t> </w:t>
                        </w:r>
                        <w:r>
                          <w:rPr>
                            <w:smallCaps w:val="0"/>
                            <w:color w:val="1D2939"/>
                            <w:sz w:val="22"/>
                          </w:rPr>
                          <w:t>112</w:t>
                        </w:r>
                        <w:r>
                          <w:rPr>
                            <w:smallCaps w:val="0"/>
                            <w:color w:val="1D2939"/>
                            <w:spacing w:val="-3"/>
                            <w:sz w:val="22"/>
                          </w:rPr>
                          <w:t> </w:t>
                        </w:r>
                        <w:r>
                          <w:rPr>
                            <w:smallCaps w:val="0"/>
                            <w:color w:val="1D2939"/>
                            <w:sz w:val="22"/>
                          </w:rPr>
                          <w:t>ή/και</w:t>
                        </w:r>
                        <w:r>
                          <w:rPr>
                            <w:smallCaps w:val="0"/>
                            <w:color w:val="1D2939"/>
                            <w:spacing w:val="-4"/>
                            <w:sz w:val="22"/>
                          </w:rPr>
                          <w:t> </w:t>
                        </w:r>
                        <w:r>
                          <w:rPr>
                            <w:smallCaps w:val="0"/>
                            <w:color w:val="1D2939"/>
                            <w:sz w:val="22"/>
                          </w:rPr>
                          <w:t>το</w:t>
                        </w:r>
                        <w:r>
                          <w:rPr>
                            <w:smallCaps w:val="0"/>
                            <w:color w:val="1D2939"/>
                            <w:spacing w:val="-3"/>
                            <w:sz w:val="22"/>
                          </w:rPr>
                          <w:t> </w:t>
                        </w:r>
                        <w:r>
                          <w:rPr>
                            <w:smallCaps w:val="0"/>
                            <w:color w:val="1D2939"/>
                            <w:sz w:val="22"/>
                          </w:rPr>
                          <w:t>ΚεΚΑ</w:t>
                        </w:r>
                        <w:r>
                          <w:rPr>
                            <w:smallCaps w:val="0"/>
                            <w:color w:val="1D2939"/>
                            <w:spacing w:val="-3"/>
                            <w:sz w:val="22"/>
                          </w:rPr>
                          <w:t> </w:t>
                        </w:r>
                        <w:r>
                          <w:rPr>
                            <w:smallCaps w:val="0"/>
                            <w:color w:val="1D2939"/>
                            <w:sz w:val="22"/>
                          </w:rPr>
                          <w:t>22887171. Οι γονείς/κηδεμόνες ενημερώνονται άμεσα μετά τη σταθεροποίηση του/της μαθητή/μαθήτριας ή σύμφωνα με τις οδηγίες της </w:t>
                        </w:r>
                        <w:r>
                          <w:rPr>
                            <w:smallCaps/>
                            <w:color w:val="1D2939"/>
                            <w:sz w:val="22"/>
                          </w:rPr>
                          <w:t>δ</w:t>
                        </w:r>
                        <w:r>
                          <w:rPr>
                            <w:smallCaps w:val="0"/>
                            <w:color w:val="1D2939"/>
                            <w:sz w:val="22"/>
                          </w:rPr>
                          <w:t>ιεύθυνσης.</w:t>
                        </w:r>
                      </w:p>
                    </w:txbxContent>
                  </v:textbox>
                  <v:fill type="solid"/>
                  <v:stroke dashstyle="solid"/>
                  <w10:wrap type="none"/>
                </v:shape>
                <v:shape style="position:absolute;left:1144;top:288;width:9619;height:276" type="#_x0000_t202" id="docshape195" filled="true" fillcolor="#8a5aa8" stroked="false">
                  <v:textbox inset="0,0,0,0">
                    <w:txbxContent>
                      <w:p>
                        <w:pPr>
                          <w:spacing w:line="276" w:lineRule="exact" w:before="0"/>
                          <w:ind w:left="28" w:right="0" w:firstLine="0"/>
                          <w:jc w:val="left"/>
                          <w:rPr>
                            <w:b/>
                            <w:color w:val="000000"/>
                            <w:sz w:val="24"/>
                          </w:rPr>
                        </w:pPr>
                        <w:r>
                          <w:rPr>
                            <w:b/>
                            <w:color w:val="FFFFFF"/>
                            <w:sz w:val="24"/>
                          </w:rPr>
                          <w:t>8.</w:t>
                        </w:r>
                        <w:r>
                          <w:rPr>
                            <w:b/>
                            <w:color w:val="FFFFFF"/>
                            <w:spacing w:val="-3"/>
                            <w:sz w:val="24"/>
                          </w:rPr>
                          <w:t> </w:t>
                        </w:r>
                        <w:r>
                          <w:rPr>
                            <w:b/>
                            <w:color w:val="FFFFFF"/>
                            <w:sz w:val="24"/>
                          </w:rPr>
                          <w:t>Ποιον</w:t>
                        </w:r>
                        <w:r>
                          <w:rPr>
                            <w:b/>
                            <w:color w:val="FFFFFF"/>
                            <w:spacing w:val="-3"/>
                            <w:sz w:val="24"/>
                          </w:rPr>
                          <w:t> </w:t>
                        </w:r>
                        <w:r>
                          <w:rPr>
                            <w:b/>
                            <w:color w:val="FFFFFF"/>
                            <w:sz w:val="24"/>
                          </w:rPr>
                          <w:t>ενημερώνω</w:t>
                        </w:r>
                        <w:r>
                          <w:rPr>
                            <w:b/>
                            <w:color w:val="FFFFFF"/>
                            <w:spacing w:val="-2"/>
                            <w:sz w:val="24"/>
                          </w:rPr>
                          <w:t> πρώτο;</w:t>
                        </w:r>
                      </w:p>
                    </w:txbxContent>
                  </v:textbox>
                  <v:fill type="solid"/>
                  <w10:wrap type="none"/>
                </v:shape>
                <w10:wrap type="topAndBottom"/>
              </v:group>
            </w:pict>
          </mc:Fallback>
        </mc:AlternateContent>
      </w:r>
      <w:r>
        <w:rPr>
          <w:b/>
          <w:sz w:val="20"/>
        </w:rPr>
        <mc:AlternateContent>
          <mc:Choice Requires="wps">
            <w:drawing>
              <wp:anchor distT="0" distB="0" distL="0" distR="0" allowOverlap="1" layoutInCell="1" locked="0" behindDoc="1" simplePos="0" relativeHeight="487617536">
                <wp:simplePos x="0" y="0"/>
                <wp:positionH relativeFrom="page">
                  <wp:posOffset>673608</wp:posOffset>
                </wp:positionH>
                <wp:positionV relativeFrom="paragraph">
                  <wp:posOffset>1574672</wp:posOffset>
                </wp:positionV>
                <wp:extent cx="6214745" cy="843280"/>
                <wp:effectExtent l="0" t="0" r="0" b="0"/>
                <wp:wrapTopAndBottom/>
                <wp:docPr id="199" name="Group 199"/>
                <wp:cNvGraphicFramePr>
                  <a:graphicFrameLocks/>
                </wp:cNvGraphicFramePr>
                <a:graphic>
                  <a:graphicData uri="http://schemas.microsoft.com/office/word/2010/wordprocessingGroup">
                    <wpg:wgp>
                      <wpg:cNvPr id="199" name="Group 199"/>
                      <wpg:cNvGrpSpPr/>
                      <wpg:grpSpPr>
                        <a:xfrm>
                          <a:off x="0" y="0"/>
                          <a:ext cx="6214745" cy="843280"/>
                          <a:chExt cx="6214745" cy="843280"/>
                        </a:xfrm>
                      </wpg:grpSpPr>
                      <wps:wsp>
                        <wps:cNvPr id="200" name="Textbox 200"/>
                        <wps:cNvSpPr txBox="1"/>
                        <wps:spPr>
                          <a:xfrm>
                            <a:off x="3047" y="3047"/>
                            <a:ext cx="6209030" cy="837565"/>
                          </a:xfrm>
                          <a:prstGeom prst="rect">
                            <a:avLst/>
                          </a:prstGeom>
                          <a:solidFill>
                            <a:srgbClr val="E8F6FB"/>
                          </a:solidFill>
                          <a:ln w="6095">
                            <a:solidFill>
                              <a:srgbClr val="D0D4DD"/>
                            </a:solidFill>
                            <a:prstDash val="solid"/>
                          </a:ln>
                        </wps:spPr>
                        <wps:txbx>
                          <w:txbxContent>
                            <w:p>
                              <w:pPr>
                                <w:spacing w:line="240" w:lineRule="auto" w:before="143"/>
                                <w:rPr>
                                  <w:b/>
                                  <w:color w:val="000000"/>
                                  <w:sz w:val="22"/>
                                </w:rPr>
                              </w:pPr>
                            </w:p>
                            <w:p>
                              <w:pPr>
                                <w:spacing w:line="276" w:lineRule="auto" w:before="0"/>
                                <w:ind w:left="103" w:right="98" w:firstLine="0"/>
                                <w:jc w:val="both"/>
                                <w:rPr>
                                  <w:color w:val="000000"/>
                                  <w:sz w:val="22"/>
                                </w:rPr>
                              </w:pPr>
                              <w:r>
                                <w:rPr>
                                  <w:color w:val="1D2939"/>
                                  <w:sz w:val="22"/>
                                </w:rPr>
                                <w:t>Μόνο εφόσον υπάρχει γραπτή οδηγία/εξουσιοδότηση από ιατρό και γονέα/κηδεμόνα και εφόσον ο/η εκπαιδευτικός έχει ενημερωθεί ή εκπαιδευτεί κατάλληλα για τη συγκεκριμένη ενέργεια. </w:t>
                              </w:r>
                              <w:r>
                                <w:rPr>
                                  <w:smallCaps/>
                                  <w:color w:val="1D2939"/>
                                  <w:sz w:val="22"/>
                                </w:rPr>
                                <w:t>δ</w:t>
                              </w:r>
                              <w:r>
                                <w:rPr>
                                  <w:smallCaps w:val="0"/>
                                  <w:color w:val="1D2939"/>
                                  <w:sz w:val="22"/>
                                </w:rPr>
                                <w:t>εν χορηγούνται φάρμακα χωρίς τις προβλεπόμενες οδηγίες.</w:t>
                              </w:r>
                            </w:p>
                          </w:txbxContent>
                        </wps:txbx>
                        <wps:bodyPr wrap="square" lIns="0" tIns="0" rIns="0" bIns="0" rtlCol="0">
                          <a:noAutofit/>
                        </wps:bodyPr>
                      </wps:wsp>
                      <wps:wsp>
                        <wps:cNvPr id="201" name="Textbox 201"/>
                        <wps:cNvSpPr txBox="1"/>
                        <wps:spPr>
                          <a:xfrm>
                            <a:off x="53339" y="6095"/>
                            <a:ext cx="6108065" cy="175260"/>
                          </a:xfrm>
                          <a:prstGeom prst="rect">
                            <a:avLst/>
                          </a:prstGeom>
                          <a:solidFill>
                            <a:srgbClr val="2A7EA8"/>
                          </a:solidFill>
                        </wps:spPr>
                        <wps:txbx>
                          <w:txbxContent>
                            <w:p>
                              <w:pPr>
                                <w:spacing w:line="276" w:lineRule="exact" w:before="0"/>
                                <w:ind w:left="28" w:right="0" w:firstLine="0"/>
                                <w:jc w:val="left"/>
                                <w:rPr>
                                  <w:b/>
                                  <w:color w:val="000000"/>
                                  <w:sz w:val="24"/>
                                </w:rPr>
                              </w:pPr>
                              <w:r>
                                <w:rPr>
                                  <w:b/>
                                  <w:color w:val="FFFFFF"/>
                                  <w:sz w:val="24"/>
                                </w:rPr>
                                <w:t>9.</w:t>
                              </w:r>
                              <w:r>
                                <w:rPr>
                                  <w:b/>
                                  <w:color w:val="FFFFFF"/>
                                  <w:spacing w:val="-4"/>
                                  <w:sz w:val="24"/>
                                </w:rPr>
                                <w:t> </w:t>
                              </w:r>
                              <w:r>
                                <w:rPr>
                                  <w:b/>
                                  <w:color w:val="FFFFFF"/>
                                  <w:sz w:val="24"/>
                                </w:rPr>
                                <w:t>Μπορεί</w:t>
                              </w:r>
                              <w:r>
                                <w:rPr>
                                  <w:b/>
                                  <w:color w:val="FFFFFF"/>
                                  <w:spacing w:val="-2"/>
                                  <w:sz w:val="24"/>
                                </w:rPr>
                                <w:t> </w:t>
                              </w:r>
                              <w:r>
                                <w:rPr>
                                  <w:b/>
                                  <w:color w:val="FFFFFF"/>
                                  <w:sz w:val="24"/>
                                </w:rPr>
                                <w:t>ο/η</w:t>
                              </w:r>
                              <w:r>
                                <w:rPr>
                                  <w:b/>
                                  <w:color w:val="FFFFFF"/>
                                  <w:spacing w:val="-3"/>
                                  <w:sz w:val="24"/>
                                </w:rPr>
                                <w:t> </w:t>
                              </w:r>
                              <w:r>
                                <w:rPr>
                                  <w:b/>
                                  <w:color w:val="FFFFFF"/>
                                  <w:sz w:val="24"/>
                                </w:rPr>
                                <w:t>εκπαιδευτικός</w:t>
                              </w:r>
                              <w:r>
                                <w:rPr>
                                  <w:b/>
                                  <w:color w:val="FFFFFF"/>
                                  <w:spacing w:val="-4"/>
                                  <w:sz w:val="24"/>
                                </w:rPr>
                                <w:t> </w:t>
                              </w:r>
                              <w:r>
                                <w:rPr>
                                  <w:b/>
                                  <w:color w:val="FFFFFF"/>
                                  <w:sz w:val="24"/>
                                </w:rPr>
                                <w:t>να</w:t>
                              </w:r>
                              <w:r>
                                <w:rPr>
                                  <w:b/>
                                  <w:color w:val="FFFFFF"/>
                                  <w:spacing w:val="-2"/>
                                  <w:sz w:val="24"/>
                                </w:rPr>
                                <w:t> </w:t>
                              </w:r>
                              <w:r>
                                <w:rPr>
                                  <w:b/>
                                  <w:color w:val="FFFFFF"/>
                                  <w:sz w:val="24"/>
                                </w:rPr>
                                <w:t>χορηγήσει</w:t>
                              </w:r>
                              <w:r>
                                <w:rPr>
                                  <w:b/>
                                  <w:color w:val="FFFFFF"/>
                                  <w:spacing w:val="-3"/>
                                  <w:sz w:val="24"/>
                                </w:rPr>
                                <w:t> </w:t>
                              </w:r>
                              <w:r>
                                <w:rPr>
                                  <w:b/>
                                  <w:color w:val="FFFFFF"/>
                                  <w:spacing w:val="-2"/>
                                  <w:sz w:val="24"/>
                                </w:rPr>
                                <w:t>φάρμακο;</w:t>
                              </w:r>
                            </w:p>
                          </w:txbxContent>
                        </wps:txbx>
                        <wps:bodyPr wrap="square" lIns="0" tIns="0" rIns="0" bIns="0" rtlCol="0">
                          <a:noAutofit/>
                        </wps:bodyPr>
                      </wps:wsp>
                    </wpg:wgp>
                  </a:graphicData>
                </a:graphic>
              </wp:anchor>
            </w:drawing>
          </mc:Choice>
          <mc:Fallback>
            <w:pict>
              <v:group style="position:absolute;margin-left:53.040009pt;margin-top:123.98999pt;width:489.35pt;height:66.4pt;mso-position-horizontal-relative:page;mso-position-vertical-relative:paragraph;z-index:-15698944;mso-wrap-distance-left:0;mso-wrap-distance-right:0" id="docshapegroup196" coordorigin="1061,2480" coordsize="9787,1328">
                <v:shape style="position:absolute;left:1065;top:2484;width:9778;height:1319" type="#_x0000_t202" id="docshape197" filled="true" fillcolor="#e8f6fb" stroked="true" strokeweight=".47998pt" strokecolor="#d0d4dd">
                  <v:textbox inset="0,0,0,0">
                    <w:txbxContent>
                      <w:p>
                        <w:pPr>
                          <w:spacing w:line="240" w:lineRule="auto" w:before="143"/>
                          <w:rPr>
                            <w:b/>
                            <w:color w:val="000000"/>
                            <w:sz w:val="22"/>
                          </w:rPr>
                        </w:pPr>
                      </w:p>
                      <w:p>
                        <w:pPr>
                          <w:spacing w:line="276" w:lineRule="auto" w:before="0"/>
                          <w:ind w:left="103" w:right="98" w:firstLine="0"/>
                          <w:jc w:val="both"/>
                          <w:rPr>
                            <w:color w:val="000000"/>
                            <w:sz w:val="22"/>
                          </w:rPr>
                        </w:pPr>
                        <w:r>
                          <w:rPr>
                            <w:color w:val="1D2939"/>
                            <w:sz w:val="22"/>
                          </w:rPr>
                          <w:t>Μόνο εφόσον υπάρχει γραπτή οδηγία/εξουσιοδότηση από ιατρό και γονέα/κηδεμόνα και εφόσον ο/η εκπαιδευτικός έχει ενημερωθεί ή εκπαιδευτεί κατάλληλα για τη συγκεκριμένη ενέργεια. </w:t>
                        </w:r>
                        <w:r>
                          <w:rPr>
                            <w:smallCaps/>
                            <w:color w:val="1D2939"/>
                            <w:sz w:val="22"/>
                          </w:rPr>
                          <w:t>δ</w:t>
                        </w:r>
                        <w:r>
                          <w:rPr>
                            <w:smallCaps w:val="0"/>
                            <w:color w:val="1D2939"/>
                            <w:sz w:val="22"/>
                          </w:rPr>
                          <w:t>εν χορηγούνται φάρμακα χωρίς τις προβλεπόμενες οδηγίες.</w:t>
                        </w:r>
                      </w:p>
                    </w:txbxContent>
                  </v:textbox>
                  <v:fill type="solid"/>
                  <v:stroke dashstyle="solid"/>
                  <w10:wrap type="none"/>
                </v:shape>
                <v:shape style="position:absolute;left:1144;top:2489;width:9619;height:276" type="#_x0000_t202" id="docshape198" filled="true" fillcolor="#2a7ea8" stroked="false">
                  <v:textbox inset="0,0,0,0">
                    <w:txbxContent>
                      <w:p>
                        <w:pPr>
                          <w:spacing w:line="276" w:lineRule="exact" w:before="0"/>
                          <w:ind w:left="28" w:right="0" w:firstLine="0"/>
                          <w:jc w:val="left"/>
                          <w:rPr>
                            <w:b/>
                            <w:color w:val="000000"/>
                            <w:sz w:val="24"/>
                          </w:rPr>
                        </w:pPr>
                        <w:r>
                          <w:rPr>
                            <w:b/>
                            <w:color w:val="FFFFFF"/>
                            <w:sz w:val="24"/>
                          </w:rPr>
                          <w:t>9.</w:t>
                        </w:r>
                        <w:r>
                          <w:rPr>
                            <w:b/>
                            <w:color w:val="FFFFFF"/>
                            <w:spacing w:val="-4"/>
                            <w:sz w:val="24"/>
                          </w:rPr>
                          <w:t> </w:t>
                        </w:r>
                        <w:r>
                          <w:rPr>
                            <w:b/>
                            <w:color w:val="FFFFFF"/>
                            <w:sz w:val="24"/>
                          </w:rPr>
                          <w:t>Μπορεί</w:t>
                        </w:r>
                        <w:r>
                          <w:rPr>
                            <w:b/>
                            <w:color w:val="FFFFFF"/>
                            <w:spacing w:val="-2"/>
                            <w:sz w:val="24"/>
                          </w:rPr>
                          <w:t> </w:t>
                        </w:r>
                        <w:r>
                          <w:rPr>
                            <w:b/>
                            <w:color w:val="FFFFFF"/>
                            <w:sz w:val="24"/>
                          </w:rPr>
                          <w:t>ο/η</w:t>
                        </w:r>
                        <w:r>
                          <w:rPr>
                            <w:b/>
                            <w:color w:val="FFFFFF"/>
                            <w:spacing w:val="-3"/>
                            <w:sz w:val="24"/>
                          </w:rPr>
                          <w:t> </w:t>
                        </w:r>
                        <w:r>
                          <w:rPr>
                            <w:b/>
                            <w:color w:val="FFFFFF"/>
                            <w:sz w:val="24"/>
                          </w:rPr>
                          <w:t>εκπαιδευτικός</w:t>
                        </w:r>
                        <w:r>
                          <w:rPr>
                            <w:b/>
                            <w:color w:val="FFFFFF"/>
                            <w:spacing w:val="-4"/>
                            <w:sz w:val="24"/>
                          </w:rPr>
                          <w:t> </w:t>
                        </w:r>
                        <w:r>
                          <w:rPr>
                            <w:b/>
                            <w:color w:val="FFFFFF"/>
                            <w:sz w:val="24"/>
                          </w:rPr>
                          <w:t>να</w:t>
                        </w:r>
                        <w:r>
                          <w:rPr>
                            <w:b/>
                            <w:color w:val="FFFFFF"/>
                            <w:spacing w:val="-2"/>
                            <w:sz w:val="24"/>
                          </w:rPr>
                          <w:t> </w:t>
                        </w:r>
                        <w:r>
                          <w:rPr>
                            <w:b/>
                            <w:color w:val="FFFFFF"/>
                            <w:sz w:val="24"/>
                          </w:rPr>
                          <w:t>χορηγήσει</w:t>
                        </w:r>
                        <w:r>
                          <w:rPr>
                            <w:b/>
                            <w:color w:val="FFFFFF"/>
                            <w:spacing w:val="-3"/>
                            <w:sz w:val="24"/>
                          </w:rPr>
                          <w:t> </w:t>
                        </w:r>
                        <w:r>
                          <w:rPr>
                            <w:b/>
                            <w:color w:val="FFFFFF"/>
                            <w:spacing w:val="-2"/>
                            <w:sz w:val="24"/>
                          </w:rPr>
                          <w:t>φάρμακο;</w:t>
                        </w:r>
                      </w:p>
                    </w:txbxContent>
                  </v:textbox>
                  <v:fill type="solid"/>
                  <w10:wrap type="none"/>
                </v:shape>
                <w10:wrap type="topAndBottom"/>
              </v:group>
            </w:pict>
          </mc:Fallback>
        </mc:AlternateContent>
      </w:r>
      <w:r>
        <w:rPr>
          <w:b/>
          <w:sz w:val="20"/>
        </w:rPr>
        <mc:AlternateContent>
          <mc:Choice Requires="wps">
            <w:drawing>
              <wp:anchor distT="0" distB="0" distL="0" distR="0" allowOverlap="1" layoutInCell="1" locked="0" behindDoc="1" simplePos="0" relativeHeight="487618048">
                <wp:simplePos x="0" y="0"/>
                <wp:positionH relativeFrom="page">
                  <wp:posOffset>673608</wp:posOffset>
                </wp:positionH>
                <wp:positionV relativeFrom="paragraph">
                  <wp:posOffset>2602229</wp:posOffset>
                </wp:positionV>
                <wp:extent cx="6214745" cy="844550"/>
                <wp:effectExtent l="0" t="0" r="0" b="0"/>
                <wp:wrapTopAndBottom/>
                <wp:docPr id="202" name="Group 202"/>
                <wp:cNvGraphicFramePr>
                  <a:graphicFrameLocks/>
                </wp:cNvGraphicFramePr>
                <a:graphic>
                  <a:graphicData uri="http://schemas.microsoft.com/office/word/2010/wordprocessingGroup">
                    <wpg:wgp>
                      <wpg:cNvPr id="202" name="Group 202"/>
                      <wpg:cNvGrpSpPr/>
                      <wpg:grpSpPr>
                        <a:xfrm>
                          <a:off x="0" y="0"/>
                          <a:ext cx="6214745" cy="844550"/>
                          <a:chExt cx="6214745" cy="844550"/>
                        </a:xfrm>
                      </wpg:grpSpPr>
                      <wps:wsp>
                        <wps:cNvPr id="203" name="Textbox 203"/>
                        <wps:cNvSpPr txBox="1"/>
                        <wps:spPr>
                          <a:xfrm>
                            <a:off x="3047" y="3047"/>
                            <a:ext cx="6209030" cy="838200"/>
                          </a:xfrm>
                          <a:prstGeom prst="rect">
                            <a:avLst/>
                          </a:prstGeom>
                          <a:solidFill>
                            <a:srgbClr val="F1F8E9"/>
                          </a:solidFill>
                          <a:ln w="6095">
                            <a:solidFill>
                              <a:srgbClr val="D0D4DD"/>
                            </a:solidFill>
                            <a:prstDash val="solid"/>
                          </a:ln>
                        </wps:spPr>
                        <wps:txbx>
                          <w:txbxContent>
                            <w:p>
                              <w:pPr>
                                <w:spacing w:line="240" w:lineRule="auto" w:before="143"/>
                                <w:rPr>
                                  <w:b/>
                                  <w:color w:val="000000"/>
                                  <w:sz w:val="22"/>
                                </w:rPr>
                              </w:pPr>
                            </w:p>
                            <w:p>
                              <w:pPr>
                                <w:spacing w:line="278" w:lineRule="auto" w:before="0"/>
                                <w:ind w:left="103" w:right="105" w:firstLine="0"/>
                                <w:jc w:val="both"/>
                                <w:rPr>
                                  <w:color w:val="000000"/>
                                  <w:sz w:val="22"/>
                                </w:rPr>
                              </w:pPr>
                              <w:r>
                                <w:rPr>
                                  <w:color w:val="1D2939"/>
                                  <w:sz w:val="22"/>
                                </w:rPr>
                                <w:t>Μόνο εφόσον γνωρίζει τη χρήση του εξοπλισμού και έχει λάβει την απαιτούμενη εκπαίδευση ή καθοδήγηση.</w:t>
                              </w:r>
                              <w:r>
                                <w:rPr>
                                  <w:color w:val="1D2939"/>
                                  <w:spacing w:val="-8"/>
                                  <w:sz w:val="22"/>
                                </w:rPr>
                                <w:t> </w:t>
                              </w:r>
                              <w:r>
                                <w:rPr>
                                  <w:color w:val="1D2939"/>
                                  <w:sz w:val="22"/>
                                </w:rPr>
                                <w:t>Βασική</w:t>
                              </w:r>
                              <w:r>
                                <w:rPr>
                                  <w:color w:val="1D2939"/>
                                  <w:spacing w:val="-12"/>
                                  <w:sz w:val="22"/>
                                </w:rPr>
                                <w:t> </w:t>
                              </w:r>
                              <w:r>
                                <w:rPr>
                                  <w:color w:val="1D2939"/>
                                  <w:sz w:val="22"/>
                                </w:rPr>
                                <w:t>αρχή</w:t>
                              </w:r>
                              <w:r>
                                <w:rPr>
                                  <w:color w:val="1D2939"/>
                                  <w:spacing w:val="-10"/>
                                  <w:sz w:val="22"/>
                                </w:rPr>
                                <w:t> </w:t>
                              </w:r>
                              <w:r>
                                <w:rPr>
                                  <w:color w:val="1D2939"/>
                                  <w:sz w:val="22"/>
                                </w:rPr>
                                <w:t>είναι</w:t>
                              </w:r>
                              <w:r>
                                <w:rPr>
                                  <w:color w:val="1D2939"/>
                                  <w:spacing w:val="-8"/>
                                  <w:sz w:val="22"/>
                                </w:rPr>
                                <w:t> </w:t>
                              </w:r>
                              <w:r>
                                <w:rPr>
                                  <w:color w:val="1D2939"/>
                                  <w:sz w:val="22"/>
                                </w:rPr>
                                <w:t>ότι</w:t>
                              </w:r>
                              <w:r>
                                <w:rPr>
                                  <w:color w:val="1D2939"/>
                                  <w:spacing w:val="-8"/>
                                  <w:sz w:val="22"/>
                                </w:rPr>
                                <w:t> </w:t>
                              </w:r>
                              <w:r>
                                <w:rPr>
                                  <w:color w:val="1D2939"/>
                                  <w:sz w:val="22"/>
                                </w:rPr>
                                <w:t>ο/η</w:t>
                              </w:r>
                              <w:r>
                                <w:rPr>
                                  <w:color w:val="1D2939"/>
                                  <w:spacing w:val="-10"/>
                                  <w:sz w:val="22"/>
                                </w:rPr>
                                <w:t> </w:t>
                              </w:r>
                              <w:r>
                                <w:rPr>
                                  <w:color w:val="1D2939"/>
                                  <w:sz w:val="22"/>
                                </w:rPr>
                                <w:t>εκπαιδευτικός</w:t>
                              </w:r>
                              <w:r>
                                <w:rPr>
                                  <w:color w:val="1D2939"/>
                                  <w:spacing w:val="-11"/>
                                  <w:sz w:val="22"/>
                                </w:rPr>
                                <w:t> </w:t>
                              </w:r>
                              <w:r>
                                <w:rPr>
                                  <w:color w:val="1D2939"/>
                                  <w:sz w:val="22"/>
                                </w:rPr>
                                <w:t>χρησιμοποιεί</w:t>
                              </w:r>
                              <w:r>
                                <w:rPr>
                                  <w:color w:val="1D2939"/>
                                  <w:spacing w:val="-8"/>
                                  <w:sz w:val="22"/>
                                </w:rPr>
                                <w:t> </w:t>
                              </w:r>
                              <w:r>
                                <w:rPr>
                                  <w:color w:val="1D2939"/>
                                  <w:sz w:val="22"/>
                                </w:rPr>
                                <w:t>μόνο</w:t>
                              </w:r>
                              <w:r>
                                <w:rPr>
                                  <w:color w:val="1D2939"/>
                                  <w:spacing w:val="-10"/>
                                  <w:sz w:val="22"/>
                                </w:rPr>
                                <w:t> </w:t>
                              </w:r>
                              <w:r>
                                <w:rPr>
                                  <w:color w:val="1D2939"/>
                                  <w:sz w:val="22"/>
                                </w:rPr>
                                <w:t>εξοπλισμό</w:t>
                              </w:r>
                              <w:r>
                                <w:rPr>
                                  <w:color w:val="1D2939"/>
                                  <w:spacing w:val="-9"/>
                                  <w:sz w:val="22"/>
                                </w:rPr>
                                <w:t> </w:t>
                              </w:r>
                              <w:r>
                                <w:rPr>
                                  <w:color w:val="1D2939"/>
                                  <w:sz w:val="22"/>
                                </w:rPr>
                                <w:t>και</w:t>
                              </w:r>
                              <w:r>
                                <w:rPr>
                                  <w:color w:val="1D2939"/>
                                  <w:spacing w:val="-8"/>
                                  <w:sz w:val="22"/>
                                </w:rPr>
                                <w:t> </w:t>
                              </w:r>
                              <w:r>
                                <w:rPr>
                                  <w:color w:val="1D2939"/>
                                  <w:sz w:val="22"/>
                                </w:rPr>
                                <w:t>μέσα</w:t>
                              </w:r>
                              <w:r>
                                <w:rPr>
                                  <w:color w:val="1D2939"/>
                                  <w:spacing w:val="-9"/>
                                  <w:sz w:val="22"/>
                                </w:rPr>
                                <w:t> </w:t>
                              </w:r>
                              <w:r>
                                <w:rPr>
                                  <w:color w:val="1D2939"/>
                                  <w:sz w:val="22"/>
                                </w:rPr>
                                <w:t>για</w:t>
                              </w:r>
                              <w:r>
                                <w:rPr>
                                  <w:color w:val="1D2939"/>
                                  <w:spacing w:val="-10"/>
                                  <w:sz w:val="22"/>
                                </w:rPr>
                                <w:t> </w:t>
                              </w:r>
                              <w:r>
                                <w:rPr>
                                  <w:color w:val="1D2939"/>
                                  <w:sz w:val="22"/>
                                </w:rPr>
                                <w:t>τα οποία έχει εκπαιδευτεί.</w:t>
                              </w:r>
                            </w:p>
                          </w:txbxContent>
                        </wps:txbx>
                        <wps:bodyPr wrap="square" lIns="0" tIns="0" rIns="0" bIns="0" rtlCol="0">
                          <a:noAutofit/>
                        </wps:bodyPr>
                      </wps:wsp>
                      <wps:wsp>
                        <wps:cNvPr id="204" name="Textbox 204"/>
                        <wps:cNvSpPr txBox="1"/>
                        <wps:spPr>
                          <a:xfrm>
                            <a:off x="53339" y="6095"/>
                            <a:ext cx="6108065" cy="175260"/>
                          </a:xfrm>
                          <a:prstGeom prst="rect">
                            <a:avLst/>
                          </a:prstGeom>
                          <a:solidFill>
                            <a:srgbClr val="6A994E"/>
                          </a:solidFill>
                        </wps:spPr>
                        <wps:txbx>
                          <w:txbxContent>
                            <w:p>
                              <w:pPr>
                                <w:spacing w:line="276" w:lineRule="exact" w:before="0"/>
                                <w:ind w:left="28" w:right="0" w:firstLine="0"/>
                                <w:jc w:val="left"/>
                                <w:rPr>
                                  <w:b/>
                                  <w:color w:val="000000"/>
                                  <w:sz w:val="24"/>
                                </w:rPr>
                              </w:pPr>
                              <w:r>
                                <w:rPr>
                                  <w:b/>
                                  <w:color w:val="FFFFFF"/>
                                  <w:sz w:val="24"/>
                                </w:rPr>
                                <w:t>10.</w:t>
                              </w:r>
                              <w:r>
                                <w:rPr>
                                  <w:b/>
                                  <w:color w:val="FFFFFF"/>
                                  <w:spacing w:val="-5"/>
                                  <w:sz w:val="24"/>
                                </w:rPr>
                                <w:t> </w:t>
                              </w:r>
                              <w:r>
                                <w:rPr>
                                  <w:b/>
                                  <w:color w:val="FFFFFF"/>
                                  <w:sz w:val="24"/>
                                </w:rPr>
                                <w:t>Μπορεί</w:t>
                              </w:r>
                              <w:r>
                                <w:rPr>
                                  <w:b/>
                                  <w:color w:val="FFFFFF"/>
                                  <w:spacing w:val="-3"/>
                                  <w:sz w:val="24"/>
                                </w:rPr>
                                <w:t> </w:t>
                              </w:r>
                              <w:r>
                                <w:rPr>
                                  <w:b/>
                                  <w:color w:val="FFFFFF"/>
                                  <w:sz w:val="24"/>
                                </w:rPr>
                                <w:t>ο/η</w:t>
                              </w:r>
                              <w:r>
                                <w:rPr>
                                  <w:b/>
                                  <w:color w:val="FFFFFF"/>
                                  <w:spacing w:val="-5"/>
                                  <w:sz w:val="24"/>
                                </w:rPr>
                                <w:t> </w:t>
                              </w:r>
                              <w:r>
                                <w:rPr>
                                  <w:b/>
                                  <w:color w:val="FFFFFF"/>
                                  <w:sz w:val="24"/>
                                </w:rPr>
                                <w:t>εκπαιδευτικός</w:t>
                              </w:r>
                              <w:r>
                                <w:rPr>
                                  <w:b/>
                                  <w:color w:val="FFFFFF"/>
                                  <w:spacing w:val="-6"/>
                                  <w:sz w:val="24"/>
                                </w:rPr>
                                <w:t> </w:t>
                              </w:r>
                              <w:r>
                                <w:rPr>
                                  <w:b/>
                                  <w:color w:val="FFFFFF"/>
                                  <w:sz w:val="24"/>
                                </w:rPr>
                                <w:t>να</w:t>
                              </w:r>
                              <w:r>
                                <w:rPr>
                                  <w:b/>
                                  <w:color w:val="FFFFFF"/>
                                  <w:spacing w:val="-2"/>
                                  <w:sz w:val="24"/>
                                </w:rPr>
                                <w:t> </w:t>
                              </w:r>
                              <w:r>
                                <w:rPr>
                                  <w:b/>
                                  <w:color w:val="FFFFFF"/>
                                  <w:sz w:val="24"/>
                                </w:rPr>
                                <w:t>χρησιμοποιήσει</w:t>
                              </w:r>
                              <w:r>
                                <w:rPr>
                                  <w:b/>
                                  <w:color w:val="FFFFFF"/>
                                  <w:spacing w:val="-4"/>
                                  <w:sz w:val="24"/>
                                </w:rPr>
                                <w:t> </w:t>
                              </w:r>
                              <w:r>
                                <w:rPr>
                                  <w:b/>
                                  <w:color w:val="FFFFFF"/>
                                  <w:sz w:val="24"/>
                                </w:rPr>
                                <w:t>ειδικό</w:t>
                              </w:r>
                              <w:r>
                                <w:rPr>
                                  <w:b/>
                                  <w:color w:val="FFFFFF"/>
                                  <w:spacing w:val="-3"/>
                                  <w:sz w:val="24"/>
                                </w:rPr>
                                <w:t> </w:t>
                              </w:r>
                              <w:r>
                                <w:rPr>
                                  <w:b/>
                                  <w:color w:val="FFFFFF"/>
                                  <w:sz w:val="24"/>
                                </w:rPr>
                                <w:t>εξοπλισμό</w:t>
                              </w:r>
                              <w:r>
                                <w:rPr>
                                  <w:b/>
                                  <w:color w:val="FFFFFF"/>
                                  <w:spacing w:val="-4"/>
                                  <w:sz w:val="24"/>
                                </w:rPr>
                                <w:t> </w:t>
                              </w:r>
                              <w:r>
                                <w:rPr>
                                  <w:b/>
                                  <w:color w:val="FFFFFF"/>
                                  <w:sz w:val="24"/>
                                </w:rPr>
                                <w:t>ή</w:t>
                              </w:r>
                              <w:r>
                                <w:rPr>
                                  <w:b/>
                                  <w:color w:val="FFFFFF"/>
                                  <w:spacing w:val="-2"/>
                                  <w:sz w:val="24"/>
                                </w:rPr>
                                <w:t> συσκευή;</w:t>
                              </w:r>
                            </w:p>
                          </w:txbxContent>
                        </wps:txbx>
                        <wps:bodyPr wrap="square" lIns="0" tIns="0" rIns="0" bIns="0" rtlCol="0">
                          <a:noAutofit/>
                        </wps:bodyPr>
                      </wps:wsp>
                    </wpg:wgp>
                  </a:graphicData>
                </a:graphic>
              </wp:anchor>
            </w:drawing>
          </mc:Choice>
          <mc:Fallback>
            <w:pict>
              <v:group style="position:absolute;margin-left:53.040009pt;margin-top:204.899994pt;width:489.35pt;height:66.5pt;mso-position-horizontal-relative:page;mso-position-vertical-relative:paragraph;z-index:-15698432;mso-wrap-distance-left:0;mso-wrap-distance-right:0" id="docshapegroup199" coordorigin="1061,4098" coordsize="9787,1330">
                <v:shape style="position:absolute;left:1065;top:4102;width:9778;height:1320" type="#_x0000_t202" id="docshape200" filled="true" fillcolor="#f1f8e9" stroked="true" strokeweight=".47998pt" strokecolor="#d0d4dd">
                  <v:textbox inset="0,0,0,0">
                    <w:txbxContent>
                      <w:p>
                        <w:pPr>
                          <w:spacing w:line="240" w:lineRule="auto" w:before="143"/>
                          <w:rPr>
                            <w:b/>
                            <w:color w:val="000000"/>
                            <w:sz w:val="22"/>
                          </w:rPr>
                        </w:pPr>
                      </w:p>
                      <w:p>
                        <w:pPr>
                          <w:spacing w:line="278" w:lineRule="auto" w:before="0"/>
                          <w:ind w:left="103" w:right="105" w:firstLine="0"/>
                          <w:jc w:val="both"/>
                          <w:rPr>
                            <w:color w:val="000000"/>
                            <w:sz w:val="22"/>
                          </w:rPr>
                        </w:pPr>
                        <w:r>
                          <w:rPr>
                            <w:color w:val="1D2939"/>
                            <w:sz w:val="22"/>
                          </w:rPr>
                          <w:t>Μόνο εφόσον γνωρίζει τη χρήση του εξοπλισμού και έχει λάβει την απαιτούμενη εκπαίδευση ή καθοδήγηση.</w:t>
                        </w:r>
                        <w:r>
                          <w:rPr>
                            <w:color w:val="1D2939"/>
                            <w:spacing w:val="-8"/>
                            <w:sz w:val="22"/>
                          </w:rPr>
                          <w:t> </w:t>
                        </w:r>
                        <w:r>
                          <w:rPr>
                            <w:color w:val="1D2939"/>
                            <w:sz w:val="22"/>
                          </w:rPr>
                          <w:t>Βασική</w:t>
                        </w:r>
                        <w:r>
                          <w:rPr>
                            <w:color w:val="1D2939"/>
                            <w:spacing w:val="-12"/>
                            <w:sz w:val="22"/>
                          </w:rPr>
                          <w:t> </w:t>
                        </w:r>
                        <w:r>
                          <w:rPr>
                            <w:color w:val="1D2939"/>
                            <w:sz w:val="22"/>
                          </w:rPr>
                          <w:t>αρχή</w:t>
                        </w:r>
                        <w:r>
                          <w:rPr>
                            <w:color w:val="1D2939"/>
                            <w:spacing w:val="-10"/>
                            <w:sz w:val="22"/>
                          </w:rPr>
                          <w:t> </w:t>
                        </w:r>
                        <w:r>
                          <w:rPr>
                            <w:color w:val="1D2939"/>
                            <w:sz w:val="22"/>
                          </w:rPr>
                          <w:t>είναι</w:t>
                        </w:r>
                        <w:r>
                          <w:rPr>
                            <w:color w:val="1D2939"/>
                            <w:spacing w:val="-8"/>
                            <w:sz w:val="22"/>
                          </w:rPr>
                          <w:t> </w:t>
                        </w:r>
                        <w:r>
                          <w:rPr>
                            <w:color w:val="1D2939"/>
                            <w:sz w:val="22"/>
                          </w:rPr>
                          <w:t>ότι</w:t>
                        </w:r>
                        <w:r>
                          <w:rPr>
                            <w:color w:val="1D2939"/>
                            <w:spacing w:val="-8"/>
                            <w:sz w:val="22"/>
                          </w:rPr>
                          <w:t> </w:t>
                        </w:r>
                        <w:r>
                          <w:rPr>
                            <w:color w:val="1D2939"/>
                            <w:sz w:val="22"/>
                          </w:rPr>
                          <w:t>ο/η</w:t>
                        </w:r>
                        <w:r>
                          <w:rPr>
                            <w:color w:val="1D2939"/>
                            <w:spacing w:val="-10"/>
                            <w:sz w:val="22"/>
                          </w:rPr>
                          <w:t> </w:t>
                        </w:r>
                        <w:r>
                          <w:rPr>
                            <w:color w:val="1D2939"/>
                            <w:sz w:val="22"/>
                          </w:rPr>
                          <w:t>εκπαιδευτικός</w:t>
                        </w:r>
                        <w:r>
                          <w:rPr>
                            <w:color w:val="1D2939"/>
                            <w:spacing w:val="-11"/>
                            <w:sz w:val="22"/>
                          </w:rPr>
                          <w:t> </w:t>
                        </w:r>
                        <w:r>
                          <w:rPr>
                            <w:color w:val="1D2939"/>
                            <w:sz w:val="22"/>
                          </w:rPr>
                          <w:t>χρησιμοποιεί</w:t>
                        </w:r>
                        <w:r>
                          <w:rPr>
                            <w:color w:val="1D2939"/>
                            <w:spacing w:val="-8"/>
                            <w:sz w:val="22"/>
                          </w:rPr>
                          <w:t> </w:t>
                        </w:r>
                        <w:r>
                          <w:rPr>
                            <w:color w:val="1D2939"/>
                            <w:sz w:val="22"/>
                          </w:rPr>
                          <w:t>μόνο</w:t>
                        </w:r>
                        <w:r>
                          <w:rPr>
                            <w:color w:val="1D2939"/>
                            <w:spacing w:val="-10"/>
                            <w:sz w:val="22"/>
                          </w:rPr>
                          <w:t> </w:t>
                        </w:r>
                        <w:r>
                          <w:rPr>
                            <w:color w:val="1D2939"/>
                            <w:sz w:val="22"/>
                          </w:rPr>
                          <w:t>εξοπλισμό</w:t>
                        </w:r>
                        <w:r>
                          <w:rPr>
                            <w:color w:val="1D2939"/>
                            <w:spacing w:val="-9"/>
                            <w:sz w:val="22"/>
                          </w:rPr>
                          <w:t> </w:t>
                        </w:r>
                        <w:r>
                          <w:rPr>
                            <w:color w:val="1D2939"/>
                            <w:sz w:val="22"/>
                          </w:rPr>
                          <w:t>και</w:t>
                        </w:r>
                        <w:r>
                          <w:rPr>
                            <w:color w:val="1D2939"/>
                            <w:spacing w:val="-8"/>
                            <w:sz w:val="22"/>
                          </w:rPr>
                          <w:t> </w:t>
                        </w:r>
                        <w:r>
                          <w:rPr>
                            <w:color w:val="1D2939"/>
                            <w:sz w:val="22"/>
                          </w:rPr>
                          <w:t>μέσα</w:t>
                        </w:r>
                        <w:r>
                          <w:rPr>
                            <w:color w:val="1D2939"/>
                            <w:spacing w:val="-9"/>
                            <w:sz w:val="22"/>
                          </w:rPr>
                          <w:t> </w:t>
                        </w:r>
                        <w:r>
                          <w:rPr>
                            <w:color w:val="1D2939"/>
                            <w:sz w:val="22"/>
                          </w:rPr>
                          <w:t>για</w:t>
                        </w:r>
                        <w:r>
                          <w:rPr>
                            <w:color w:val="1D2939"/>
                            <w:spacing w:val="-10"/>
                            <w:sz w:val="22"/>
                          </w:rPr>
                          <w:t> </w:t>
                        </w:r>
                        <w:r>
                          <w:rPr>
                            <w:color w:val="1D2939"/>
                            <w:sz w:val="22"/>
                          </w:rPr>
                          <w:t>τα οποία έχει εκπαιδευτεί.</w:t>
                        </w:r>
                      </w:p>
                    </w:txbxContent>
                  </v:textbox>
                  <v:fill type="solid"/>
                  <v:stroke dashstyle="solid"/>
                  <w10:wrap type="none"/>
                </v:shape>
                <v:shape style="position:absolute;left:1144;top:4107;width:9619;height:276" type="#_x0000_t202" id="docshape201" filled="true" fillcolor="#6a994e" stroked="false">
                  <v:textbox inset="0,0,0,0">
                    <w:txbxContent>
                      <w:p>
                        <w:pPr>
                          <w:spacing w:line="276" w:lineRule="exact" w:before="0"/>
                          <w:ind w:left="28" w:right="0" w:firstLine="0"/>
                          <w:jc w:val="left"/>
                          <w:rPr>
                            <w:b/>
                            <w:color w:val="000000"/>
                            <w:sz w:val="24"/>
                          </w:rPr>
                        </w:pPr>
                        <w:r>
                          <w:rPr>
                            <w:b/>
                            <w:color w:val="FFFFFF"/>
                            <w:sz w:val="24"/>
                          </w:rPr>
                          <w:t>10.</w:t>
                        </w:r>
                        <w:r>
                          <w:rPr>
                            <w:b/>
                            <w:color w:val="FFFFFF"/>
                            <w:spacing w:val="-5"/>
                            <w:sz w:val="24"/>
                          </w:rPr>
                          <w:t> </w:t>
                        </w:r>
                        <w:r>
                          <w:rPr>
                            <w:b/>
                            <w:color w:val="FFFFFF"/>
                            <w:sz w:val="24"/>
                          </w:rPr>
                          <w:t>Μπορεί</w:t>
                        </w:r>
                        <w:r>
                          <w:rPr>
                            <w:b/>
                            <w:color w:val="FFFFFF"/>
                            <w:spacing w:val="-3"/>
                            <w:sz w:val="24"/>
                          </w:rPr>
                          <w:t> </w:t>
                        </w:r>
                        <w:r>
                          <w:rPr>
                            <w:b/>
                            <w:color w:val="FFFFFF"/>
                            <w:sz w:val="24"/>
                          </w:rPr>
                          <w:t>ο/η</w:t>
                        </w:r>
                        <w:r>
                          <w:rPr>
                            <w:b/>
                            <w:color w:val="FFFFFF"/>
                            <w:spacing w:val="-5"/>
                            <w:sz w:val="24"/>
                          </w:rPr>
                          <w:t> </w:t>
                        </w:r>
                        <w:r>
                          <w:rPr>
                            <w:b/>
                            <w:color w:val="FFFFFF"/>
                            <w:sz w:val="24"/>
                          </w:rPr>
                          <w:t>εκπαιδευτικός</w:t>
                        </w:r>
                        <w:r>
                          <w:rPr>
                            <w:b/>
                            <w:color w:val="FFFFFF"/>
                            <w:spacing w:val="-6"/>
                            <w:sz w:val="24"/>
                          </w:rPr>
                          <w:t> </w:t>
                        </w:r>
                        <w:r>
                          <w:rPr>
                            <w:b/>
                            <w:color w:val="FFFFFF"/>
                            <w:sz w:val="24"/>
                          </w:rPr>
                          <w:t>να</w:t>
                        </w:r>
                        <w:r>
                          <w:rPr>
                            <w:b/>
                            <w:color w:val="FFFFFF"/>
                            <w:spacing w:val="-2"/>
                            <w:sz w:val="24"/>
                          </w:rPr>
                          <w:t> </w:t>
                        </w:r>
                        <w:r>
                          <w:rPr>
                            <w:b/>
                            <w:color w:val="FFFFFF"/>
                            <w:sz w:val="24"/>
                          </w:rPr>
                          <w:t>χρησιμοποιήσει</w:t>
                        </w:r>
                        <w:r>
                          <w:rPr>
                            <w:b/>
                            <w:color w:val="FFFFFF"/>
                            <w:spacing w:val="-4"/>
                            <w:sz w:val="24"/>
                          </w:rPr>
                          <w:t> </w:t>
                        </w:r>
                        <w:r>
                          <w:rPr>
                            <w:b/>
                            <w:color w:val="FFFFFF"/>
                            <w:sz w:val="24"/>
                          </w:rPr>
                          <w:t>ειδικό</w:t>
                        </w:r>
                        <w:r>
                          <w:rPr>
                            <w:b/>
                            <w:color w:val="FFFFFF"/>
                            <w:spacing w:val="-3"/>
                            <w:sz w:val="24"/>
                          </w:rPr>
                          <w:t> </w:t>
                        </w:r>
                        <w:r>
                          <w:rPr>
                            <w:b/>
                            <w:color w:val="FFFFFF"/>
                            <w:sz w:val="24"/>
                          </w:rPr>
                          <w:t>εξοπλισμό</w:t>
                        </w:r>
                        <w:r>
                          <w:rPr>
                            <w:b/>
                            <w:color w:val="FFFFFF"/>
                            <w:spacing w:val="-4"/>
                            <w:sz w:val="24"/>
                          </w:rPr>
                          <w:t> </w:t>
                        </w:r>
                        <w:r>
                          <w:rPr>
                            <w:b/>
                            <w:color w:val="FFFFFF"/>
                            <w:sz w:val="24"/>
                          </w:rPr>
                          <w:t>ή</w:t>
                        </w:r>
                        <w:r>
                          <w:rPr>
                            <w:b/>
                            <w:color w:val="FFFFFF"/>
                            <w:spacing w:val="-2"/>
                            <w:sz w:val="24"/>
                          </w:rPr>
                          <w:t> συσκευή;</w:t>
                        </w:r>
                      </w:p>
                    </w:txbxContent>
                  </v:textbox>
                  <v:fill type="solid"/>
                  <w10:wrap type="none"/>
                </v:shape>
                <w10:wrap type="topAndBottom"/>
              </v:group>
            </w:pict>
          </mc:Fallback>
        </mc:AlternateContent>
      </w:r>
      <w:r>
        <w:rPr>
          <w:b/>
          <w:sz w:val="20"/>
        </w:rPr>
        <mc:AlternateContent>
          <mc:Choice Requires="wps">
            <w:drawing>
              <wp:anchor distT="0" distB="0" distL="0" distR="0" allowOverlap="1" layoutInCell="1" locked="0" behindDoc="1" simplePos="0" relativeHeight="487618560">
                <wp:simplePos x="0" y="0"/>
                <wp:positionH relativeFrom="page">
                  <wp:posOffset>673608</wp:posOffset>
                </wp:positionH>
                <wp:positionV relativeFrom="paragraph">
                  <wp:posOffset>3630929</wp:posOffset>
                </wp:positionV>
                <wp:extent cx="6214745" cy="1027430"/>
                <wp:effectExtent l="0" t="0" r="0" b="0"/>
                <wp:wrapTopAndBottom/>
                <wp:docPr id="205" name="Group 205"/>
                <wp:cNvGraphicFramePr>
                  <a:graphicFrameLocks/>
                </wp:cNvGraphicFramePr>
                <a:graphic>
                  <a:graphicData uri="http://schemas.microsoft.com/office/word/2010/wordprocessingGroup">
                    <wpg:wgp>
                      <wpg:cNvPr id="205" name="Group 205"/>
                      <wpg:cNvGrpSpPr/>
                      <wpg:grpSpPr>
                        <a:xfrm>
                          <a:off x="0" y="0"/>
                          <a:ext cx="6214745" cy="1027430"/>
                          <a:chExt cx="6214745" cy="1027430"/>
                        </a:xfrm>
                      </wpg:grpSpPr>
                      <wps:wsp>
                        <wps:cNvPr id="206" name="Textbox 206"/>
                        <wps:cNvSpPr txBox="1"/>
                        <wps:spPr>
                          <a:xfrm>
                            <a:off x="3047" y="3047"/>
                            <a:ext cx="6209030" cy="1021715"/>
                          </a:xfrm>
                          <a:prstGeom prst="rect">
                            <a:avLst/>
                          </a:prstGeom>
                          <a:solidFill>
                            <a:srgbClr val="FFF4E4"/>
                          </a:solidFill>
                          <a:ln w="6095">
                            <a:solidFill>
                              <a:srgbClr val="D0D4DD"/>
                            </a:solidFill>
                            <a:prstDash val="solid"/>
                          </a:ln>
                        </wps:spPr>
                        <wps:txbx>
                          <w:txbxContent>
                            <w:p>
                              <w:pPr>
                                <w:spacing w:line="240" w:lineRule="auto" w:before="143"/>
                                <w:rPr>
                                  <w:b/>
                                  <w:color w:val="000000"/>
                                  <w:sz w:val="22"/>
                                </w:rPr>
                              </w:pPr>
                            </w:p>
                            <w:p>
                              <w:pPr>
                                <w:spacing w:line="276" w:lineRule="auto" w:before="0"/>
                                <w:ind w:left="103" w:right="97" w:firstLine="0"/>
                                <w:jc w:val="both"/>
                                <w:rPr>
                                  <w:color w:val="000000"/>
                                  <w:sz w:val="22"/>
                                </w:rPr>
                              </w:pPr>
                              <w:r>
                                <w:rPr>
                                  <w:color w:val="1D2939"/>
                                  <w:sz w:val="20"/>
                                </w:rPr>
                                <w:t>Ο</w:t>
                              </w:r>
                              <w:r>
                                <w:rPr>
                                  <w:color w:val="1D2939"/>
                                  <w:spacing w:val="-6"/>
                                  <w:sz w:val="20"/>
                                </w:rPr>
                                <w:t> </w:t>
                              </w:r>
                              <w:r>
                                <w:rPr>
                                  <w:color w:val="1D2939"/>
                                  <w:sz w:val="22"/>
                                </w:rPr>
                                <w:t>Οδηγός</w:t>
                              </w:r>
                              <w:r>
                                <w:rPr>
                                  <w:color w:val="1D2939"/>
                                  <w:spacing w:val="-10"/>
                                  <w:sz w:val="22"/>
                                </w:rPr>
                                <w:t> </w:t>
                              </w:r>
                              <w:r>
                                <w:rPr>
                                  <w:color w:val="1D2939"/>
                                  <w:sz w:val="22"/>
                                </w:rPr>
                                <w:t>και</w:t>
                              </w:r>
                              <w:r>
                                <w:rPr>
                                  <w:color w:val="1D2939"/>
                                  <w:spacing w:val="-9"/>
                                  <w:sz w:val="22"/>
                                </w:rPr>
                                <w:t> </w:t>
                              </w:r>
                              <w:r>
                                <w:rPr>
                                  <w:color w:val="1D2939"/>
                                  <w:sz w:val="22"/>
                                </w:rPr>
                                <w:t>οι</w:t>
                              </w:r>
                              <w:r>
                                <w:rPr>
                                  <w:color w:val="1D2939"/>
                                  <w:spacing w:val="-8"/>
                                  <w:sz w:val="22"/>
                                </w:rPr>
                                <w:t> </w:t>
                              </w:r>
                              <w:r>
                                <w:rPr>
                                  <w:color w:val="1D2939"/>
                                  <w:sz w:val="22"/>
                                </w:rPr>
                                <w:t>Κάρτες</w:t>
                              </w:r>
                              <w:r>
                                <w:rPr>
                                  <w:color w:val="1D2939"/>
                                  <w:spacing w:val="-8"/>
                                  <w:sz w:val="22"/>
                                </w:rPr>
                                <w:t> </w:t>
                              </w:r>
                              <w:r>
                                <w:rPr>
                                  <w:color w:val="1D2939"/>
                                  <w:sz w:val="22"/>
                                </w:rPr>
                                <w:t>Γρήγορης</w:t>
                              </w:r>
                              <w:r>
                                <w:rPr>
                                  <w:color w:val="1D2939"/>
                                  <w:spacing w:val="-8"/>
                                  <w:sz w:val="22"/>
                                </w:rPr>
                                <w:t> </w:t>
                              </w:r>
                              <w:r>
                                <w:rPr>
                                  <w:color w:val="1D2939"/>
                                  <w:sz w:val="22"/>
                                </w:rPr>
                                <w:t>Αναφοράς</w:t>
                              </w:r>
                              <w:r>
                                <w:rPr>
                                  <w:color w:val="1D2939"/>
                                  <w:spacing w:val="-10"/>
                                  <w:sz w:val="22"/>
                                </w:rPr>
                                <w:t> </w:t>
                              </w:r>
                              <w:r>
                                <w:rPr>
                                  <w:color w:val="1D2939"/>
                                  <w:sz w:val="22"/>
                                </w:rPr>
                                <w:t>πρέπει</w:t>
                              </w:r>
                              <w:r>
                                <w:rPr>
                                  <w:color w:val="1D2939"/>
                                  <w:spacing w:val="-6"/>
                                  <w:sz w:val="22"/>
                                </w:rPr>
                                <w:t> </w:t>
                              </w:r>
                              <w:r>
                                <w:rPr>
                                  <w:color w:val="1D2939"/>
                                  <w:sz w:val="22"/>
                                </w:rPr>
                                <w:t>να</w:t>
                              </w:r>
                              <w:r>
                                <w:rPr>
                                  <w:color w:val="1D2939"/>
                                  <w:spacing w:val="-11"/>
                                  <w:sz w:val="22"/>
                                </w:rPr>
                                <w:t> </w:t>
                              </w:r>
                              <w:r>
                                <w:rPr>
                                  <w:color w:val="1D2939"/>
                                  <w:sz w:val="22"/>
                                </w:rPr>
                                <w:t>βρίσκονται</w:t>
                              </w:r>
                              <w:r>
                                <w:rPr>
                                  <w:color w:val="1D2939"/>
                                  <w:spacing w:val="-9"/>
                                  <w:sz w:val="22"/>
                                </w:rPr>
                                <w:t> </w:t>
                              </w:r>
                              <w:r>
                                <w:rPr>
                                  <w:color w:val="1D2939"/>
                                  <w:sz w:val="22"/>
                                </w:rPr>
                                <w:t>σε</w:t>
                              </w:r>
                              <w:r>
                                <w:rPr>
                                  <w:color w:val="1D2939"/>
                                  <w:spacing w:val="-7"/>
                                  <w:sz w:val="22"/>
                                </w:rPr>
                                <w:t> </w:t>
                              </w:r>
                              <w:r>
                                <w:rPr>
                                  <w:color w:val="1D2939"/>
                                  <w:sz w:val="22"/>
                                </w:rPr>
                                <w:t>εύκολα</w:t>
                              </w:r>
                              <w:r>
                                <w:rPr>
                                  <w:color w:val="1D2939"/>
                                  <w:spacing w:val="-10"/>
                                  <w:sz w:val="22"/>
                                </w:rPr>
                                <w:t> </w:t>
                              </w:r>
                              <w:r>
                                <w:rPr>
                                  <w:color w:val="1D2939"/>
                                  <w:sz w:val="22"/>
                                </w:rPr>
                                <w:t>προσβάσιμα</w:t>
                              </w:r>
                              <w:r>
                                <w:rPr>
                                  <w:color w:val="1D2939"/>
                                  <w:spacing w:val="-8"/>
                                  <w:sz w:val="22"/>
                                </w:rPr>
                                <w:t> </w:t>
                              </w:r>
                              <w:r>
                                <w:rPr>
                                  <w:color w:val="1D2939"/>
                                  <w:sz w:val="22"/>
                                </w:rPr>
                                <w:t>σημεία, όπως το γραφείο της </w:t>
                              </w:r>
                              <w:r>
                                <w:rPr>
                                  <w:smallCaps/>
                                  <w:color w:val="1D2939"/>
                                  <w:sz w:val="22"/>
                                </w:rPr>
                                <w:t>δ</w:t>
                              </w:r>
                              <w:r>
                                <w:rPr>
                                  <w:smallCaps w:val="0"/>
                                  <w:color w:val="1D2939"/>
                                  <w:sz w:val="22"/>
                                </w:rPr>
                                <w:t>ιεύθυνσης, η αίθουσα εκπαιδευτικών, ο χώρος Πρώτων Βοηθειών και οποιοδήποτε άλλο σημείο ορίσει η σχολική μονάδα. Όλο το προσωπικό πρέπει να γνωρίζει πού </w:t>
                              </w:r>
                              <w:r>
                                <w:rPr>
                                  <w:smallCaps w:val="0"/>
                                  <w:color w:val="1D2939"/>
                                  <w:spacing w:val="-2"/>
                                  <w:sz w:val="22"/>
                                </w:rPr>
                                <w:t>βρίσκονται.</w:t>
                              </w:r>
                            </w:p>
                          </w:txbxContent>
                        </wps:txbx>
                        <wps:bodyPr wrap="square" lIns="0" tIns="0" rIns="0" bIns="0" rtlCol="0">
                          <a:noAutofit/>
                        </wps:bodyPr>
                      </wps:wsp>
                      <wps:wsp>
                        <wps:cNvPr id="207" name="Textbox 207"/>
                        <wps:cNvSpPr txBox="1"/>
                        <wps:spPr>
                          <a:xfrm>
                            <a:off x="53339" y="6095"/>
                            <a:ext cx="6108065" cy="175260"/>
                          </a:xfrm>
                          <a:prstGeom prst="rect">
                            <a:avLst/>
                          </a:prstGeom>
                          <a:solidFill>
                            <a:srgbClr val="DF9028"/>
                          </a:solidFill>
                        </wps:spPr>
                        <wps:txbx>
                          <w:txbxContent>
                            <w:p>
                              <w:pPr>
                                <w:spacing w:line="276" w:lineRule="exact" w:before="0"/>
                                <w:ind w:left="28" w:right="0" w:firstLine="0"/>
                                <w:jc w:val="left"/>
                                <w:rPr>
                                  <w:b/>
                                  <w:color w:val="000000"/>
                                  <w:sz w:val="24"/>
                                </w:rPr>
                              </w:pPr>
                              <w:r>
                                <w:rPr>
                                  <w:b/>
                                  <w:color w:val="FFFFFF"/>
                                  <w:sz w:val="24"/>
                                </w:rPr>
                                <w:t>11.</w:t>
                              </w:r>
                              <w:r>
                                <w:rPr>
                                  <w:b/>
                                  <w:color w:val="FFFFFF"/>
                                  <w:spacing w:val="-4"/>
                                  <w:sz w:val="24"/>
                                </w:rPr>
                                <w:t> </w:t>
                              </w:r>
                              <w:r>
                                <w:rPr>
                                  <w:b/>
                                  <w:color w:val="FFFFFF"/>
                                  <w:sz w:val="24"/>
                                </w:rPr>
                                <w:t>Πού</w:t>
                              </w:r>
                              <w:r>
                                <w:rPr>
                                  <w:b/>
                                  <w:color w:val="FFFFFF"/>
                                  <w:spacing w:val="-2"/>
                                  <w:sz w:val="24"/>
                                </w:rPr>
                                <w:t> </w:t>
                              </w:r>
                              <w:r>
                                <w:rPr>
                                  <w:b/>
                                  <w:color w:val="FFFFFF"/>
                                  <w:sz w:val="24"/>
                                </w:rPr>
                                <w:t>πρέπει</w:t>
                              </w:r>
                              <w:r>
                                <w:rPr>
                                  <w:b/>
                                  <w:color w:val="FFFFFF"/>
                                  <w:spacing w:val="-2"/>
                                  <w:sz w:val="24"/>
                                </w:rPr>
                                <w:t> </w:t>
                              </w:r>
                              <w:r>
                                <w:rPr>
                                  <w:b/>
                                  <w:color w:val="FFFFFF"/>
                                  <w:sz w:val="24"/>
                                </w:rPr>
                                <w:t>να</w:t>
                              </w:r>
                              <w:r>
                                <w:rPr>
                                  <w:b/>
                                  <w:color w:val="FFFFFF"/>
                                  <w:spacing w:val="-1"/>
                                  <w:sz w:val="24"/>
                                </w:rPr>
                                <w:t> </w:t>
                              </w:r>
                              <w:r>
                                <w:rPr>
                                  <w:b/>
                                  <w:color w:val="FFFFFF"/>
                                  <w:sz w:val="24"/>
                                </w:rPr>
                                <w:t>βρίσκεται</w:t>
                              </w:r>
                              <w:r>
                                <w:rPr>
                                  <w:b/>
                                  <w:color w:val="FFFFFF"/>
                                  <w:spacing w:val="-2"/>
                                  <w:sz w:val="24"/>
                                </w:rPr>
                                <w:t> </w:t>
                              </w:r>
                              <w:r>
                                <w:rPr>
                                  <w:b/>
                                  <w:color w:val="FFFFFF"/>
                                  <w:sz w:val="24"/>
                                </w:rPr>
                                <w:t>ο</w:t>
                              </w:r>
                              <w:r>
                                <w:rPr>
                                  <w:b/>
                                  <w:color w:val="FFFFFF"/>
                                  <w:spacing w:val="-2"/>
                                  <w:sz w:val="24"/>
                                </w:rPr>
                                <w:t> </w:t>
                              </w:r>
                              <w:r>
                                <w:rPr>
                                  <w:b/>
                                  <w:color w:val="FFFFFF"/>
                                  <w:sz w:val="24"/>
                                </w:rPr>
                                <w:t>Οδηγός</w:t>
                              </w:r>
                              <w:r>
                                <w:rPr>
                                  <w:b/>
                                  <w:color w:val="FFFFFF"/>
                                  <w:spacing w:val="-2"/>
                                  <w:sz w:val="24"/>
                                </w:rPr>
                                <w:t> </w:t>
                              </w:r>
                              <w:r>
                                <w:rPr>
                                  <w:b/>
                                  <w:color w:val="FFFFFF"/>
                                  <w:sz w:val="24"/>
                                </w:rPr>
                                <w:t>στο</w:t>
                              </w:r>
                              <w:r>
                                <w:rPr>
                                  <w:b/>
                                  <w:color w:val="FFFFFF"/>
                                  <w:spacing w:val="-4"/>
                                  <w:sz w:val="24"/>
                                </w:rPr>
                                <w:t> </w:t>
                              </w:r>
                              <w:r>
                                <w:rPr>
                                  <w:b/>
                                  <w:color w:val="FFFFFF"/>
                                  <w:spacing w:val="-2"/>
                                  <w:sz w:val="24"/>
                                </w:rPr>
                                <w:t>σχολείο;</w:t>
                              </w:r>
                            </w:p>
                          </w:txbxContent>
                        </wps:txbx>
                        <wps:bodyPr wrap="square" lIns="0" tIns="0" rIns="0" bIns="0" rtlCol="0">
                          <a:noAutofit/>
                        </wps:bodyPr>
                      </wps:wsp>
                    </wpg:wgp>
                  </a:graphicData>
                </a:graphic>
              </wp:anchor>
            </w:drawing>
          </mc:Choice>
          <mc:Fallback>
            <w:pict>
              <v:group style="position:absolute;margin-left:53.040009pt;margin-top:285.899994pt;width:489.35pt;height:80.9pt;mso-position-horizontal-relative:page;mso-position-vertical-relative:paragraph;z-index:-15697920;mso-wrap-distance-left:0;mso-wrap-distance-right:0" id="docshapegroup202" coordorigin="1061,5718" coordsize="9787,1618">
                <v:shape style="position:absolute;left:1065;top:5722;width:9778;height:1609" type="#_x0000_t202" id="docshape203" filled="true" fillcolor="#fff4e4" stroked="true" strokeweight=".47998pt" strokecolor="#d0d4dd">
                  <v:textbox inset="0,0,0,0">
                    <w:txbxContent>
                      <w:p>
                        <w:pPr>
                          <w:spacing w:line="240" w:lineRule="auto" w:before="143"/>
                          <w:rPr>
                            <w:b/>
                            <w:color w:val="000000"/>
                            <w:sz w:val="22"/>
                          </w:rPr>
                        </w:pPr>
                      </w:p>
                      <w:p>
                        <w:pPr>
                          <w:spacing w:line="276" w:lineRule="auto" w:before="0"/>
                          <w:ind w:left="103" w:right="97" w:firstLine="0"/>
                          <w:jc w:val="both"/>
                          <w:rPr>
                            <w:color w:val="000000"/>
                            <w:sz w:val="22"/>
                          </w:rPr>
                        </w:pPr>
                        <w:r>
                          <w:rPr>
                            <w:color w:val="1D2939"/>
                            <w:sz w:val="20"/>
                          </w:rPr>
                          <w:t>Ο</w:t>
                        </w:r>
                        <w:r>
                          <w:rPr>
                            <w:color w:val="1D2939"/>
                            <w:spacing w:val="-6"/>
                            <w:sz w:val="20"/>
                          </w:rPr>
                          <w:t> </w:t>
                        </w:r>
                        <w:r>
                          <w:rPr>
                            <w:color w:val="1D2939"/>
                            <w:sz w:val="22"/>
                          </w:rPr>
                          <w:t>Οδηγός</w:t>
                        </w:r>
                        <w:r>
                          <w:rPr>
                            <w:color w:val="1D2939"/>
                            <w:spacing w:val="-10"/>
                            <w:sz w:val="22"/>
                          </w:rPr>
                          <w:t> </w:t>
                        </w:r>
                        <w:r>
                          <w:rPr>
                            <w:color w:val="1D2939"/>
                            <w:sz w:val="22"/>
                          </w:rPr>
                          <w:t>και</w:t>
                        </w:r>
                        <w:r>
                          <w:rPr>
                            <w:color w:val="1D2939"/>
                            <w:spacing w:val="-9"/>
                            <w:sz w:val="22"/>
                          </w:rPr>
                          <w:t> </w:t>
                        </w:r>
                        <w:r>
                          <w:rPr>
                            <w:color w:val="1D2939"/>
                            <w:sz w:val="22"/>
                          </w:rPr>
                          <w:t>οι</w:t>
                        </w:r>
                        <w:r>
                          <w:rPr>
                            <w:color w:val="1D2939"/>
                            <w:spacing w:val="-8"/>
                            <w:sz w:val="22"/>
                          </w:rPr>
                          <w:t> </w:t>
                        </w:r>
                        <w:r>
                          <w:rPr>
                            <w:color w:val="1D2939"/>
                            <w:sz w:val="22"/>
                          </w:rPr>
                          <w:t>Κάρτες</w:t>
                        </w:r>
                        <w:r>
                          <w:rPr>
                            <w:color w:val="1D2939"/>
                            <w:spacing w:val="-8"/>
                            <w:sz w:val="22"/>
                          </w:rPr>
                          <w:t> </w:t>
                        </w:r>
                        <w:r>
                          <w:rPr>
                            <w:color w:val="1D2939"/>
                            <w:sz w:val="22"/>
                          </w:rPr>
                          <w:t>Γρήγορης</w:t>
                        </w:r>
                        <w:r>
                          <w:rPr>
                            <w:color w:val="1D2939"/>
                            <w:spacing w:val="-8"/>
                            <w:sz w:val="22"/>
                          </w:rPr>
                          <w:t> </w:t>
                        </w:r>
                        <w:r>
                          <w:rPr>
                            <w:color w:val="1D2939"/>
                            <w:sz w:val="22"/>
                          </w:rPr>
                          <w:t>Αναφοράς</w:t>
                        </w:r>
                        <w:r>
                          <w:rPr>
                            <w:color w:val="1D2939"/>
                            <w:spacing w:val="-10"/>
                            <w:sz w:val="22"/>
                          </w:rPr>
                          <w:t> </w:t>
                        </w:r>
                        <w:r>
                          <w:rPr>
                            <w:color w:val="1D2939"/>
                            <w:sz w:val="22"/>
                          </w:rPr>
                          <w:t>πρέπει</w:t>
                        </w:r>
                        <w:r>
                          <w:rPr>
                            <w:color w:val="1D2939"/>
                            <w:spacing w:val="-6"/>
                            <w:sz w:val="22"/>
                          </w:rPr>
                          <w:t> </w:t>
                        </w:r>
                        <w:r>
                          <w:rPr>
                            <w:color w:val="1D2939"/>
                            <w:sz w:val="22"/>
                          </w:rPr>
                          <w:t>να</w:t>
                        </w:r>
                        <w:r>
                          <w:rPr>
                            <w:color w:val="1D2939"/>
                            <w:spacing w:val="-11"/>
                            <w:sz w:val="22"/>
                          </w:rPr>
                          <w:t> </w:t>
                        </w:r>
                        <w:r>
                          <w:rPr>
                            <w:color w:val="1D2939"/>
                            <w:sz w:val="22"/>
                          </w:rPr>
                          <w:t>βρίσκονται</w:t>
                        </w:r>
                        <w:r>
                          <w:rPr>
                            <w:color w:val="1D2939"/>
                            <w:spacing w:val="-9"/>
                            <w:sz w:val="22"/>
                          </w:rPr>
                          <w:t> </w:t>
                        </w:r>
                        <w:r>
                          <w:rPr>
                            <w:color w:val="1D2939"/>
                            <w:sz w:val="22"/>
                          </w:rPr>
                          <w:t>σε</w:t>
                        </w:r>
                        <w:r>
                          <w:rPr>
                            <w:color w:val="1D2939"/>
                            <w:spacing w:val="-7"/>
                            <w:sz w:val="22"/>
                          </w:rPr>
                          <w:t> </w:t>
                        </w:r>
                        <w:r>
                          <w:rPr>
                            <w:color w:val="1D2939"/>
                            <w:sz w:val="22"/>
                          </w:rPr>
                          <w:t>εύκολα</w:t>
                        </w:r>
                        <w:r>
                          <w:rPr>
                            <w:color w:val="1D2939"/>
                            <w:spacing w:val="-10"/>
                            <w:sz w:val="22"/>
                          </w:rPr>
                          <w:t> </w:t>
                        </w:r>
                        <w:r>
                          <w:rPr>
                            <w:color w:val="1D2939"/>
                            <w:sz w:val="22"/>
                          </w:rPr>
                          <w:t>προσβάσιμα</w:t>
                        </w:r>
                        <w:r>
                          <w:rPr>
                            <w:color w:val="1D2939"/>
                            <w:spacing w:val="-8"/>
                            <w:sz w:val="22"/>
                          </w:rPr>
                          <w:t> </w:t>
                        </w:r>
                        <w:r>
                          <w:rPr>
                            <w:color w:val="1D2939"/>
                            <w:sz w:val="22"/>
                          </w:rPr>
                          <w:t>σημεία, όπως το γραφείο της </w:t>
                        </w:r>
                        <w:r>
                          <w:rPr>
                            <w:smallCaps/>
                            <w:color w:val="1D2939"/>
                            <w:sz w:val="22"/>
                          </w:rPr>
                          <w:t>δ</w:t>
                        </w:r>
                        <w:r>
                          <w:rPr>
                            <w:smallCaps w:val="0"/>
                            <w:color w:val="1D2939"/>
                            <w:sz w:val="22"/>
                          </w:rPr>
                          <w:t>ιεύθυνσης, η αίθουσα εκπαιδευτικών, ο χώρος Πρώτων Βοηθειών και οποιοδήποτε άλλο σημείο ορίσει η σχολική μονάδα. Όλο το προσωπικό πρέπει να γνωρίζει πού </w:t>
                        </w:r>
                        <w:r>
                          <w:rPr>
                            <w:smallCaps w:val="0"/>
                            <w:color w:val="1D2939"/>
                            <w:spacing w:val="-2"/>
                            <w:sz w:val="22"/>
                          </w:rPr>
                          <w:t>βρίσκονται.</w:t>
                        </w:r>
                      </w:p>
                    </w:txbxContent>
                  </v:textbox>
                  <v:fill type="solid"/>
                  <v:stroke dashstyle="solid"/>
                  <w10:wrap type="none"/>
                </v:shape>
                <v:shape style="position:absolute;left:1144;top:5727;width:9619;height:276" type="#_x0000_t202" id="docshape204" filled="true" fillcolor="#df9028" stroked="false">
                  <v:textbox inset="0,0,0,0">
                    <w:txbxContent>
                      <w:p>
                        <w:pPr>
                          <w:spacing w:line="276" w:lineRule="exact" w:before="0"/>
                          <w:ind w:left="28" w:right="0" w:firstLine="0"/>
                          <w:jc w:val="left"/>
                          <w:rPr>
                            <w:b/>
                            <w:color w:val="000000"/>
                            <w:sz w:val="24"/>
                          </w:rPr>
                        </w:pPr>
                        <w:r>
                          <w:rPr>
                            <w:b/>
                            <w:color w:val="FFFFFF"/>
                            <w:sz w:val="24"/>
                          </w:rPr>
                          <w:t>11.</w:t>
                        </w:r>
                        <w:r>
                          <w:rPr>
                            <w:b/>
                            <w:color w:val="FFFFFF"/>
                            <w:spacing w:val="-4"/>
                            <w:sz w:val="24"/>
                          </w:rPr>
                          <w:t> </w:t>
                        </w:r>
                        <w:r>
                          <w:rPr>
                            <w:b/>
                            <w:color w:val="FFFFFF"/>
                            <w:sz w:val="24"/>
                          </w:rPr>
                          <w:t>Πού</w:t>
                        </w:r>
                        <w:r>
                          <w:rPr>
                            <w:b/>
                            <w:color w:val="FFFFFF"/>
                            <w:spacing w:val="-2"/>
                            <w:sz w:val="24"/>
                          </w:rPr>
                          <w:t> </w:t>
                        </w:r>
                        <w:r>
                          <w:rPr>
                            <w:b/>
                            <w:color w:val="FFFFFF"/>
                            <w:sz w:val="24"/>
                          </w:rPr>
                          <w:t>πρέπει</w:t>
                        </w:r>
                        <w:r>
                          <w:rPr>
                            <w:b/>
                            <w:color w:val="FFFFFF"/>
                            <w:spacing w:val="-2"/>
                            <w:sz w:val="24"/>
                          </w:rPr>
                          <w:t> </w:t>
                        </w:r>
                        <w:r>
                          <w:rPr>
                            <w:b/>
                            <w:color w:val="FFFFFF"/>
                            <w:sz w:val="24"/>
                          </w:rPr>
                          <w:t>να</w:t>
                        </w:r>
                        <w:r>
                          <w:rPr>
                            <w:b/>
                            <w:color w:val="FFFFFF"/>
                            <w:spacing w:val="-1"/>
                            <w:sz w:val="24"/>
                          </w:rPr>
                          <w:t> </w:t>
                        </w:r>
                        <w:r>
                          <w:rPr>
                            <w:b/>
                            <w:color w:val="FFFFFF"/>
                            <w:sz w:val="24"/>
                          </w:rPr>
                          <w:t>βρίσκεται</w:t>
                        </w:r>
                        <w:r>
                          <w:rPr>
                            <w:b/>
                            <w:color w:val="FFFFFF"/>
                            <w:spacing w:val="-2"/>
                            <w:sz w:val="24"/>
                          </w:rPr>
                          <w:t> </w:t>
                        </w:r>
                        <w:r>
                          <w:rPr>
                            <w:b/>
                            <w:color w:val="FFFFFF"/>
                            <w:sz w:val="24"/>
                          </w:rPr>
                          <w:t>ο</w:t>
                        </w:r>
                        <w:r>
                          <w:rPr>
                            <w:b/>
                            <w:color w:val="FFFFFF"/>
                            <w:spacing w:val="-2"/>
                            <w:sz w:val="24"/>
                          </w:rPr>
                          <w:t> </w:t>
                        </w:r>
                        <w:r>
                          <w:rPr>
                            <w:b/>
                            <w:color w:val="FFFFFF"/>
                            <w:sz w:val="24"/>
                          </w:rPr>
                          <w:t>Οδηγός</w:t>
                        </w:r>
                        <w:r>
                          <w:rPr>
                            <w:b/>
                            <w:color w:val="FFFFFF"/>
                            <w:spacing w:val="-2"/>
                            <w:sz w:val="24"/>
                          </w:rPr>
                          <w:t> </w:t>
                        </w:r>
                        <w:r>
                          <w:rPr>
                            <w:b/>
                            <w:color w:val="FFFFFF"/>
                            <w:sz w:val="24"/>
                          </w:rPr>
                          <w:t>στο</w:t>
                        </w:r>
                        <w:r>
                          <w:rPr>
                            <w:b/>
                            <w:color w:val="FFFFFF"/>
                            <w:spacing w:val="-4"/>
                            <w:sz w:val="24"/>
                          </w:rPr>
                          <w:t> </w:t>
                        </w:r>
                        <w:r>
                          <w:rPr>
                            <w:b/>
                            <w:color w:val="FFFFFF"/>
                            <w:spacing w:val="-2"/>
                            <w:sz w:val="24"/>
                          </w:rPr>
                          <w:t>σχολείο;</w:t>
                        </w:r>
                      </w:p>
                    </w:txbxContent>
                  </v:textbox>
                  <v:fill type="solid"/>
                  <w10:wrap type="none"/>
                </v:shape>
                <w10:wrap type="topAndBottom"/>
              </v:group>
            </w:pict>
          </mc:Fallback>
        </mc:AlternateContent>
      </w:r>
      <w:r>
        <w:rPr>
          <w:b/>
          <w:sz w:val="20"/>
        </w:rPr>
        <mc:AlternateContent>
          <mc:Choice Requires="wps">
            <w:drawing>
              <wp:anchor distT="0" distB="0" distL="0" distR="0" allowOverlap="1" layoutInCell="1" locked="0" behindDoc="1" simplePos="0" relativeHeight="487619072">
                <wp:simplePos x="0" y="0"/>
                <wp:positionH relativeFrom="page">
                  <wp:posOffset>673608</wp:posOffset>
                </wp:positionH>
                <wp:positionV relativeFrom="paragraph">
                  <wp:posOffset>4842763</wp:posOffset>
                </wp:positionV>
                <wp:extent cx="6214745" cy="1028700"/>
                <wp:effectExtent l="0" t="0" r="0" b="0"/>
                <wp:wrapTopAndBottom/>
                <wp:docPr id="208" name="Group 208"/>
                <wp:cNvGraphicFramePr>
                  <a:graphicFrameLocks/>
                </wp:cNvGraphicFramePr>
                <a:graphic>
                  <a:graphicData uri="http://schemas.microsoft.com/office/word/2010/wordprocessingGroup">
                    <wpg:wgp>
                      <wpg:cNvPr id="208" name="Group 208"/>
                      <wpg:cNvGrpSpPr/>
                      <wpg:grpSpPr>
                        <a:xfrm>
                          <a:off x="0" y="0"/>
                          <a:ext cx="6214745" cy="1028700"/>
                          <a:chExt cx="6214745" cy="1028700"/>
                        </a:xfrm>
                      </wpg:grpSpPr>
                      <wps:wsp>
                        <wps:cNvPr id="209" name="Textbox 209"/>
                        <wps:cNvSpPr txBox="1"/>
                        <wps:spPr>
                          <a:xfrm>
                            <a:off x="3047" y="3047"/>
                            <a:ext cx="6209030" cy="1022985"/>
                          </a:xfrm>
                          <a:prstGeom prst="rect">
                            <a:avLst/>
                          </a:prstGeom>
                          <a:solidFill>
                            <a:srgbClr val="F6EDF8"/>
                          </a:solidFill>
                          <a:ln w="6095">
                            <a:solidFill>
                              <a:srgbClr val="D0D4DD"/>
                            </a:solidFill>
                            <a:prstDash val="solid"/>
                          </a:ln>
                        </wps:spPr>
                        <wps:txbx>
                          <w:txbxContent>
                            <w:p>
                              <w:pPr>
                                <w:spacing w:line="240" w:lineRule="auto" w:before="143"/>
                                <w:rPr>
                                  <w:b/>
                                  <w:color w:val="000000"/>
                                  <w:sz w:val="22"/>
                                </w:rPr>
                              </w:pPr>
                            </w:p>
                            <w:p>
                              <w:pPr>
                                <w:spacing w:line="276" w:lineRule="auto" w:before="0"/>
                                <w:ind w:left="103" w:right="99" w:firstLine="0"/>
                                <w:jc w:val="both"/>
                                <w:rPr>
                                  <w:color w:val="000000"/>
                                  <w:sz w:val="22"/>
                                </w:rPr>
                              </w:pPr>
                              <w:r>
                                <w:rPr>
                                  <w:color w:val="1D2939"/>
                                  <w:sz w:val="22"/>
                                </w:rPr>
                                <w:t>Οι</w:t>
                              </w:r>
                              <w:r>
                                <w:rPr>
                                  <w:color w:val="1D2939"/>
                                  <w:spacing w:val="-10"/>
                                  <w:sz w:val="22"/>
                                </w:rPr>
                                <w:t> </w:t>
                              </w:r>
                              <w:r>
                                <w:rPr>
                                  <w:color w:val="1D2939"/>
                                  <w:sz w:val="22"/>
                                </w:rPr>
                                <w:t>Κάρτες</w:t>
                              </w:r>
                              <w:r>
                                <w:rPr>
                                  <w:color w:val="1D2939"/>
                                  <w:spacing w:val="-9"/>
                                  <w:sz w:val="22"/>
                                </w:rPr>
                                <w:t> </w:t>
                              </w:r>
                              <w:r>
                                <w:rPr>
                                  <w:color w:val="1D2939"/>
                                  <w:sz w:val="22"/>
                                </w:rPr>
                                <w:t>χρησιμοποιούνται</w:t>
                              </w:r>
                              <w:r>
                                <w:rPr>
                                  <w:color w:val="1D2939"/>
                                  <w:spacing w:val="-10"/>
                                  <w:sz w:val="22"/>
                                </w:rPr>
                                <w:t> </w:t>
                              </w:r>
                              <w:r>
                                <w:rPr>
                                  <w:color w:val="1D2939"/>
                                  <w:sz w:val="22"/>
                                </w:rPr>
                                <w:t>ως</w:t>
                              </w:r>
                              <w:r>
                                <w:rPr>
                                  <w:color w:val="1D2939"/>
                                  <w:spacing w:val="-11"/>
                                  <w:sz w:val="22"/>
                                </w:rPr>
                                <w:t> </w:t>
                              </w:r>
                              <w:r>
                                <w:rPr>
                                  <w:color w:val="1D2939"/>
                                  <w:sz w:val="22"/>
                                </w:rPr>
                                <w:t>πρακτικό</w:t>
                              </w:r>
                              <w:r>
                                <w:rPr>
                                  <w:color w:val="1D2939"/>
                                  <w:spacing w:val="-11"/>
                                  <w:sz w:val="22"/>
                                </w:rPr>
                                <w:t> </w:t>
                              </w:r>
                              <w:r>
                                <w:rPr>
                                  <w:color w:val="1D2939"/>
                                  <w:sz w:val="22"/>
                                </w:rPr>
                                <w:t>βοήθημα</w:t>
                              </w:r>
                              <w:r>
                                <w:rPr>
                                  <w:color w:val="1D2939"/>
                                  <w:spacing w:val="-9"/>
                                  <w:sz w:val="22"/>
                                </w:rPr>
                                <w:t> </w:t>
                              </w:r>
                              <w:r>
                                <w:rPr>
                                  <w:color w:val="1D2939"/>
                                  <w:sz w:val="22"/>
                                </w:rPr>
                                <w:t>σε</w:t>
                              </w:r>
                              <w:r>
                                <w:rPr>
                                  <w:color w:val="1D2939"/>
                                  <w:spacing w:val="-10"/>
                                  <w:sz w:val="22"/>
                                </w:rPr>
                                <w:t> </w:t>
                              </w:r>
                              <w:r>
                                <w:rPr>
                                  <w:color w:val="1D2939"/>
                                  <w:sz w:val="22"/>
                                </w:rPr>
                                <w:t>πραγματικό</w:t>
                              </w:r>
                              <w:r>
                                <w:rPr>
                                  <w:color w:val="1D2939"/>
                                  <w:spacing w:val="-11"/>
                                  <w:sz w:val="22"/>
                                </w:rPr>
                                <w:t> </w:t>
                              </w:r>
                              <w:r>
                                <w:rPr>
                                  <w:color w:val="1D2939"/>
                                  <w:sz w:val="22"/>
                                </w:rPr>
                                <w:t>χρόνο.</w:t>
                              </w:r>
                              <w:r>
                                <w:rPr>
                                  <w:color w:val="1D2939"/>
                                  <w:spacing w:val="-12"/>
                                  <w:sz w:val="22"/>
                                </w:rPr>
                                <w:t> </w:t>
                              </w:r>
                              <w:r>
                                <w:rPr>
                                  <w:color w:val="1D2939"/>
                                  <w:sz w:val="22"/>
                                </w:rPr>
                                <w:t>Υπενθυμίζουν</w:t>
                              </w:r>
                              <w:r>
                                <w:rPr>
                                  <w:color w:val="1D2939"/>
                                  <w:spacing w:val="-11"/>
                                  <w:sz w:val="22"/>
                                </w:rPr>
                                <w:t> </w:t>
                              </w:r>
                              <w:r>
                                <w:rPr>
                                  <w:color w:val="1D2939"/>
                                  <w:sz w:val="22"/>
                                </w:rPr>
                                <w:t>τα</w:t>
                              </w:r>
                              <w:r>
                                <w:rPr>
                                  <w:color w:val="1D2939"/>
                                  <w:spacing w:val="-9"/>
                                  <w:sz w:val="22"/>
                                </w:rPr>
                                <w:t> </w:t>
                              </w:r>
                              <w:r>
                                <w:rPr>
                                  <w:color w:val="1D2939"/>
                                  <w:sz w:val="22"/>
                                </w:rPr>
                                <w:t>βασικά βήματα για κάθε περιστατικό και βοηθούν τον/την εκπαιδευτικό να ενεργήσει με σειρά και ψυχραιμία. </w:t>
                              </w:r>
                              <w:r>
                                <w:rPr>
                                  <w:smallCaps/>
                                  <w:color w:val="1D2939"/>
                                  <w:sz w:val="22"/>
                                </w:rPr>
                                <w:t>δ</w:t>
                              </w:r>
                              <w:r>
                                <w:rPr>
                                  <w:smallCaps w:val="0"/>
                                  <w:color w:val="1D2939"/>
                                  <w:sz w:val="22"/>
                                </w:rPr>
                                <w:t>εν αντικαθιστούν την κλήση βοήθειας, το ατομικό Σχέδιο </w:t>
                              </w:r>
                              <w:r>
                                <w:rPr>
                                  <w:smallCaps/>
                                  <w:color w:val="1D2939"/>
                                  <w:sz w:val="22"/>
                                </w:rPr>
                                <w:t>δ</w:t>
                              </w:r>
                              <w:r>
                                <w:rPr>
                                  <w:smallCaps w:val="0"/>
                                  <w:color w:val="1D2939"/>
                                  <w:sz w:val="22"/>
                                </w:rPr>
                                <w:t>ράσης ή την παρέμβαση επαγγελματία υγείας.</w:t>
                              </w:r>
                            </w:p>
                          </w:txbxContent>
                        </wps:txbx>
                        <wps:bodyPr wrap="square" lIns="0" tIns="0" rIns="0" bIns="0" rtlCol="0">
                          <a:noAutofit/>
                        </wps:bodyPr>
                      </wps:wsp>
                      <wps:wsp>
                        <wps:cNvPr id="210" name="Textbox 210"/>
                        <wps:cNvSpPr txBox="1"/>
                        <wps:spPr>
                          <a:xfrm>
                            <a:off x="53339" y="6095"/>
                            <a:ext cx="6108065" cy="175260"/>
                          </a:xfrm>
                          <a:prstGeom prst="rect">
                            <a:avLst/>
                          </a:prstGeom>
                          <a:solidFill>
                            <a:srgbClr val="8A5AA8"/>
                          </a:solidFill>
                        </wps:spPr>
                        <wps:txbx>
                          <w:txbxContent>
                            <w:p>
                              <w:pPr>
                                <w:spacing w:line="276" w:lineRule="exact" w:before="0"/>
                                <w:ind w:left="28" w:right="0" w:firstLine="0"/>
                                <w:jc w:val="left"/>
                                <w:rPr>
                                  <w:b/>
                                  <w:color w:val="000000"/>
                                  <w:sz w:val="24"/>
                                </w:rPr>
                              </w:pPr>
                              <w:r>
                                <w:rPr>
                                  <w:b/>
                                  <w:color w:val="FFFFFF"/>
                                  <w:sz w:val="24"/>
                                </w:rPr>
                                <w:t>12.</w:t>
                              </w:r>
                              <w:r>
                                <w:rPr>
                                  <w:b/>
                                  <w:color w:val="FFFFFF"/>
                                  <w:spacing w:val="-5"/>
                                  <w:sz w:val="24"/>
                                </w:rPr>
                                <w:t> </w:t>
                              </w:r>
                              <w:r>
                                <w:rPr>
                                  <w:b/>
                                  <w:color w:val="FFFFFF"/>
                                  <w:sz w:val="24"/>
                                </w:rPr>
                                <w:t>Πώς</w:t>
                              </w:r>
                              <w:r>
                                <w:rPr>
                                  <w:b/>
                                  <w:color w:val="FFFFFF"/>
                                  <w:spacing w:val="-3"/>
                                  <w:sz w:val="24"/>
                                </w:rPr>
                                <w:t> </w:t>
                              </w:r>
                              <w:r>
                                <w:rPr>
                                  <w:b/>
                                  <w:color w:val="FFFFFF"/>
                                  <w:sz w:val="24"/>
                                </w:rPr>
                                <w:t>χρησιμοποιούνται</w:t>
                              </w:r>
                              <w:r>
                                <w:rPr>
                                  <w:b/>
                                  <w:color w:val="FFFFFF"/>
                                  <w:spacing w:val="-2"/>
                                  <w:sz w:val="24"/>
                                </w:rPr>
                                <w:t> </w:t>
                              </w:r>
                              <w:r>
                                <w:rPr>
                                  <w:b/>
                                  <w:color w:val="FFFFFF"/>
                                  <w:sz w:val="24"/>
                                </w:rPr>
                                <w:t>οι</w:t>
                              </w:r>
                              <w:r>
                                <w:rPr>
                                  <w:b/>
                                  <w:color w:val="FFFFFF"/>
                                  <w:spacing w:val="-2"/>
                                  <w:sz w:val="24"/>
                                </w:rPr>
                                <w:t> </w:t>
                              </w:r>
                              <w:r>
                                <w:rPr>
                                  <w:b/>
                                  <w:color w:val="FFFFFF"/>
                                  <w:sz w:val="24"/>
                                </w:rPr>
                                <w:t>Κάρτες</w:t>
                              </w:r>
                              <w:r>
                                <w:rPr>
                                  <w:b/>
                                  <w:color w:val="FFFFFF"/>
                                  <w:spacing w:val="-2"/>
                                  <w:sz w:val="24"/>
                                </w:rPr>
                                <w:t> </w:t>
                              </w:r>
                              <w:r>
                                <w:rPr>
                                  <w:b/>
                                  <w:color w:val="FFFFFF"/>
                                  <w:sz w:val="24"/>
                                </w:rPr>
                                <w:t>Γρήγορης</w:t>
                              </w:r>
                              <w:r>
                                <w:rPr>
                                  <w:b/>
                                  <w:color w:val="FFFFFF"/>
                                  <w:spacing w:val="-2"/>
                                  <w:sz w:val="24"/>
                                </w:rPr>
                                <w:t> Αναφοράς;</w:t>
                              </w:r>
                            </w:p>
                          </w:txbxContent>
                        </wps:txbx>
                        <wps:bodyPr wrap="square" lIns="0" tIns="0" rIns="0" bIns="0" rtlCol="0">
                          <a:noAutofit/>
                        </wps:bodyPr>
                      </wps:wsp>
                    </wpg:wgp>
                  </a:graphicData>
                </a:graphic>
              </wp:anchor>
            </w:drawing>
          </mc:Choice>
          <mc:Fallback>
            <w:pict>
              <v:group style="position:absolute;margin-left:53.040009pt;margin-top:381.319977pt;width:489.35pt;height:81pt;mso-position-horizontal-relative:page;mso-position-vertical-relative:paragraph;z-index:-15697408;mso-wrap-distance-left:0;mso-wrap-distance-right:0" id="docshapegroup205" coordorigin="1061,7626" coordsize="9787,1620">
                <v:shape style="position:absolute;left:1065;top:7631;width:9778;height:1611" type="#_x0000_t202" id="docshape206" filled="true" fillcolor="#f6edf8" stroked="true" strokeweight=".47998pt" strokecolor="#d0d4dd">
                  <v:textbox inset="0,0,0,0">
                    <w:txbxContent>
                      <w:p>
                        <w:pPr>
                          <w:spacing w:line="240" w:lineRule="auto" w:before="143"/>
                          <w:rPr>
                            <w:b/>
                            <w:color w:val="000000"/>
                            <w:sz w:val="22"/>
                          </w:rPr>
                        </w:pPr>
                      </w:p>
                      <w:p>
                        <w:pPr>
                          <w:spacing w:line="276" w:lineRule="auto" w:before="0"/>
                          <w:ind w:left="103" w:right="99" w:firstLine="0"/>
                          <w:jc w:val="both"/>
                          <w:rPr>
                            <w:color w:val="000000"/>
                            <w:sz w:val="22"/>
                          </w:rPr>
                        </w:pPr>
                        <w:r>
                          <w:rPr>
                            <w:color w:val="1D2939"/>
                            <w:sz w:val="22"/>
                          </w:rPr>
                          <w:t>Οι</w:t>
                        </w:r>
                        <w:r>
                          <w:rPr>
                            <w:color w:val="1D2939"/>
                            <w:spacing w:val="-10"/>
                            <w:sz w:val="22"/>
                          </w:rPr>
                          <w:t> </w:t>
                        </w:r>
                        <w:r>
                          <w:rPr>
                            <w:color w:val="1D2939"/>
                            <w:sz w:val="22"/>
                          </w:rPr>
                          <w:t>Κάρτες</w:t>
                        </w:r>
                        <w:r>
                          <w:rPr>
                            <w:color w:val="1D2939"/>
                            <w:spacing w:val="-9"/>
                            <w:sz w:val="22"/>
                          </w:rPr>
                          <w:t> </w:t>
                        </w:r>
                        <w:r>
                          <w:rPr>
                            <w:color w:val="1D2939"/>
                            <w:sz w:val="22"/>
                          </w:rPr>
                          <w:t>χρησιμοποιούνται</w:t>
                        </w:r>
                        <w:r>
                          <w:rPr>
                            <w:color w:val="1D2939"/>
                            <w:spacing w:val="-10"/>
                            <w:sz w:val="22"/>
                          </w:rPr>
                          <w:t> </w:t>
                        </w:r>
                        <w:r>
                          <w:rPr>
                            <w:color w:val="1D2939"/>
                            <w:sz w:val="22"/>
                          </w:rPr>
                          <w:t>ως</w:t>
                        </w:r>
                        <w:r>
                          <w:rPr>
                            <w:color w:val="1D2939"/>
                            <w:spacing w:val="-11"/>
                            <w:sz w:val="22"/>
                          </w:rPr>
                          <w:t> </w:t>
                        </w:r>
                        <w:r>
                          <w:rPr>
                            <w:color w:val="1D2939"/>
                            <w:sz w:val="22"/>
                          </w:rPr>
                          <w:t>πρακτικό</w:t>
                        </w:r>
                        <w:r>
                          <w:rPr>
                            <w:color w:val="1D2939"/>
                            <w:spacing w:val="-11"/>
                            <w:sz w:val="22"/>
                          </w:rPr>
                          <w:t> </w:t>
                        </w:r>
                        <w:r>
                          <w:rPr>
                            <w:color w:val="1D2939"/>
                            <w:sz w:val="22"/>
                          </w:rPr>
                          <w:t>βοήθημα</w:t>
                        </w:r>
                        <w:r>
                          <w:rPr>
                            <w:color w:val="1D2939"/>
                            <w:spacing w:val="-9"/>
                            <w:sz w:val="22"/>
                          </w:rPr>
                          <w:t> </w:t>
                        </w:r>
                        <w:r>
                          <w:rPr>
                            <w:color w:val="1D2939"/>
                            <w:sz w:val="22"/>
                          </w:rPr>
                          <w:t>σε</w:t>
                        </w:r>
                        <w:r>
                          <w:rPr>
                            <w:color w:val="1D2939"/>
                            <w:spacing w:val="-10"/>
                            <w:sz w:val="22"/>
                          </w:rPr>
                          <w:t> </w:t>
                        </w:r>
                        <w:r>
                          <w:rPr>
                            <w:color w:val="1D2939"/>
                            <w:sz w:val="22"/>
                          </w:rPr>
                          <w:t>πραγματικό</w:t>
                        </w:r>
                        <w:r>
                          <w:rPr>
                            <w:color w:val="1D2939"/>
                            <w:spacing w:val="-11"/>
                            <w:sz w:val="22"/>
                          </w:rPr>
                          <w:t> </w:t>
                        </w:r>
                        <w:r>
                          <w:rPr>
                            <w:color w:val="1D2939"/>
                            <w:sz w:val="22"/>
                          </w:rPr>
                          <w:t>χρόνο.</w:t>
                        </w:r>
                        <w:r>
                          <w:rPr>
                            <w:color w:val="1D2939"/>
                            <w:spacing w:val="-12"/>
                            <w:sz w:val="22"/>
                          </w:rPr>
                          <w:t> </w:t>
                        </w:r>
                        <w:r>
                          <w:rPr>
                            <w:color w:val="1D2939"/>
                            <w:sz w:val="22"/>
                          </w:rPr>
                          <w:t>Υπενθυμίζουν</w:t>
                        </w:r>
                        <w:r>
                          <w:rPr>
                            <w:color w:val="1D2939"/>
                            <w:spacing w:val="-11"/>
                            <w:sz w:val="22"/>
                          </w:rPr>
                          <w:t> </w:t>
                        </w:r>
                        <w:r>
                          <w:rPr>
                            <w:color w:val="1D2939"/>
                            <w:sz w:val="22"/>
                          </w:rPr>
                          <w:t>τα</w:t>
                        </w:r>
                        <w:r>
                          <w:rPr>
                            <w:color w:val="1D2939"/>
                            <w:spacing w:val="-9"/>
                            <w:sz w:val="22"/>
                          </w:rPr>
                          <w:t> </w:t>
                        </w:r>
                        <w:r>
                          <w:rPr>
                            <w:color w:val="1D2939"/>
                            <w:sz w:val="22"/>
                          </w:rPr>
                          <w:t>βασικά βήματα για κάθε περιστατικό και βοηθούν τον/την εκπαιδευτικό να ενεργήσει με σειρά και ψυχραιμία. </w:t>
                        </w:r>
                        <w:r>
                          <w:rPr>
                            <w:smallCaps/>
                            <w:color w:val="1D2939"/>
                            <w:sz w:val="22"/>
                          </w:rPr>
                          <w:t>δ</w:t>
                        </w:r>
                        <w:r>
                          <w:rPr>
                            <w:smallCaps w:val="0"/>
                            <w:color w:val="1D2939"/>
                            <w:sz w:val="22"/>
                          </w:rPr>
                          <w:t>εν αντικαθιστούν την κλήση βοήθειας, το ατομικό Σχέδιο </w:t>
                        </w:r>
                        <w:r>
                          <w:rPr>
                            <w:smallCaps/>
                            <w:color w:val="1D2939"/>
                            <w:sz w:val="22"/>
                          </w:rPr>
                          <w:t>δ</w:t>
                        </w:r>
                        <w:r>
                          <w:rPr>
                            <w:smallCaps w:val="0"/>
                            <w:color w:val="1D2939"/>
                            <w:sz w:val="22"/>
                          </w:rPr>
                          <w:t>ράσης ή την παρέμβαση επαγγελματία υγείας.</w:t>
                        </w:r>
                      </w:p>
                    </w:txbxContent>
                  </v:textbox>
                  <v:fill type="solid"/>
                  <v:stroke dashstyle="solid"/>
                  <w10:wrap type="none"/>
                </v:shape>
                <v:shape style="position:absolute;left:1144;top:7636;width:9619;height:276" type="#_x0000_t202" id="docshape207" filled="true" fillcolor="#8a5aa8" stroked="false">
                  <v:textbox inset="0,0,0,0">
                    <w:txbxContent>
                      <w:p>
                        <w:pPr>
                          <w:spacing w:line="276" w:lineRule="exact" w:before="0"/>
                          <w:ind w:left="28" w:right="0" w:firstLine="0"/>
                          <w:jc w:val="left"/>
                          <w:rPr>
                            <w:b/>
                            <w:color w:val="000000"/>
                            <w:sz w:val="24"/>
                          </w:rPr>
                        </w:pPr>
                        <w:r>
                          <w:rPr>
                            <w:b/>
                            <w:color w:val="FFFFFF"/>
                            <w:sz w:val="24"/>
                          </w:rPr>
                          <w:t>12.</w:t>
                        </w:r>
                        <w:r>
                          <w:rPr>
                            <w:b/>
                            <w:color w:val="FFFFFF"/>
                            <w:spacing w:val="-5"/>
                            <w:sz w:val="24"/>
                          </w:rPr>
                          <w:t> </w:t>
                        </w:r>
                        <w:r>
                          <w:rPr>
                            <w:b/>
                            <w:color w:val="FFFFFF"/>
                            <w:sz w:val="24"/>
                          </w:rPr>
                          <w:t>Πώς</w:t>
                        </w:r>
                        <w:r>
                          <w:rPr>
                            <w:b/>
                            <w:color w:val="FFFFFF"/>
                            <w:spacing w:val="-3"/>
                            <w:sz w:val="24"/>
                          </w:rPr>
                          <w:t> </w:t>
                        </w:r>
                        <w:r>
                          <w:rPr>
                            <w:b/>
                            <w:color w:val="FFFFFF"/>
                            <w:sz w:val="24"/>
                          </w:rPr>
                          <w:t>χρησιμοποιούνται</w:t>
                        </w:r>
                        <w:r>
                          <w:rPr>
                            <w:b/>
                            <w:color w:val="FFFFFF"/>
                            <w:spacing w:val="-2"/>
                            <w:sz w:val="24"/>
                          </w:rPr>
                          <w:t> </w:t>
                        </w:r>
                        <w:r>
                          <w:rPr>
                            <w:b/>
                            <w:color w:val="FFFFFF"/>
                            <w:sz w:val="24"/>
                          </w:rPr>
                          <w:t>οι</w:t>
                        </w:r>
                        <w:r>
                          <w:rPr>
                            <w:b/>
                            <w:color w:val="FFFFFF"/>
                            <w:spacing w:val="-2"/>
                            <w:sz w:val="24"/>
                          </w:rPr>
                          <w:t> </w:t>
                        </w:r>
                        <w:r>
                          <w:rPr>
                            <w:b/>
                            <w:color w:val="FFFFFF"/>
                            <w:sz w:val="24"/>
                          </w:rPr>
                          <w:t>Κάρτες</w:t>
                        </w:r>
                        <w:r>
                          <w:rPr>
                            <w:b/>
                            <w:color w:val="FFFFFF"/>
                            <w:spacing w:val="-2"/>
                            <w:sz w:val="24"/>
                          </w:rPr>
                          <w:t> </w:t>
                        </w:r>
                        <w:r>
                          <w:rPr>
                            <w:b/>
                            <w:color w:val="FFFFFF"/>
                            <w:sz w:val="24"/>
                          </w:rPr>
                          <w:t>Γρήγορης</w:t>
                        </w:r>
                        <w:r>
                          <w:rPr>
                            <w:b/>
                            <w:color w:val="FFFFFF"/>
                            <w:spacing w:val="-2"/>
                            <w:sz w:val="24"/>
                          </w:rPr>
                          <w:t> Αναφοράς;</w:t>
                        </w:r>
                      </w:p>
                    </w:txbxContent>
                  </v:textbox>
                  <v:fill type="solid"/>
                  <w10:wrap type="none"/>
                </v:shape>
                <w10:wrap type="topAndBottom"/>
              </v:group>
            </w:pict>
          </mc:Fallback>
        </mc:AlternateContent>
      </w:r>
      <w:r>
        <w:rPr>
          <w:b/>
          <w:sz w:val="20"/>
        </w:rPr>
        <mc:AlternateContent>
          <mc:Choice Requires="wps">
            <w:drawing>
              <wp:anchor distT="0" distB="0" distL="0" distR="0" allowOverlap="1" layoutInCell="1" locked="0" behindDoc="1" simplePos="0" relativeHeight="487619584">
                <wp:simplePos x="0" y="0"/>
                <wp:positionH relativeFrom="page">
                  <wp:posOffset>673608</wp:posOffset>
                </wp:positionH>
                <wp:positionV relativeFrom="paragraph">
                  <wp:posOffset>6055867</wp:posOffset>
                </wp:positionV>
                <wp:extent cx="6214745" cy="845185"/>
                <wp:effectExtent l="0" t="0" r="0" b="0"/>
                <wp:wrapTopAndBottom/>
                <wp:docPr id="211" name="Group 211"/>
                <wp:cNvGraphicFramePr>
                  <a:graphicFrameLocks/>
                </wp:cNvGraphicFramePr>
                <a:graphic>
                  <a:graphicData uri="http://schemas.microsoft.com/office/word/2010/wordprocessingGroup">
                    <wpg:wgp>
                      <wpg:cNvPr id="211" name="Group 211"/>
                      <wpg:cNvGrpSpPr/>
                      <wpg:grpSpPr>
                        <a:xfrm>
                          <a:off x="0" y="0"/>
                          <a:ext cx="6214745" cy="845185"/>
                          <a:chExt cx="6214745" cy="845185"/>
                        </a:xfrm>
                      </wpg:grpSpPr>
                      <wps:wsp>
                        <wps:cNvPr id="212" name="Textbox 212"/>
                        <wps:cNvSpPr txBox="1"/>
                        <wps:spPr>
                          <a:xfrm>
                            <a:off x="3047" y="3047"/>
                            <a:ext cx="6209030" cy="838835"/>
                          </a:xfrm>
                          <a:prstGeom prst="rect">
                            <a:avLst/>
                          </a:prstGeom>
                          <a:solidFill>
                            <a:srgbClr val="E8F6FB"/>
                          </a:solidFill>
                          <a:ln w="6095">
                            <a:solidFill>
                              <a:srgbClr val="D0D4DD"/>
                            </a:solidFill>
                            <a:prstDash val="solid"/>
                          </a:ln>
                        </wps:spPr>
                        <wps:txbx>
                          <w:txbxContent>
                            <w:p>
                              <w:pPr>
                                <w:spacing w:line="240" w:lineRule="auto" w:before="143"/>
                                <w:rPr>
                                  <w:b/>
                                  <w:color w:val="000000"/>
                                  <w:sz w:val="22"/>
                                </w:rPr>
                              </w:pPr>
                            </w:p>
                            <w:p>
                              <w:pPr>
                                <w:spacing w:line="276" w:lineRule="auto" w:before="0"/>
                                <w:ind w:left="103" w:right="105" w:firstLine="0"/>
                                <w:jc w:val="both"/>
                                <w:rPr>
                                  <w:color w:val="000000"/>
                                  <w:sz w:val="22"/>
                                </w:rPr>
                              </w:pPr>
                              <w:r>
                                <w:rPr>
                                  <w:color w:val="1D2939"/>
                                  <w:sz w:val="22"/>
                                </w:rPr>
                                <w:t>Όχι. Την ώρα του περιστατικού χρησιμοποιούνται κυρίως οι Κάρτες Γρήγορης Αναφοράς και οι βασικές οδηγίες δράσης. Ο πλήρης Οδηγός πρέπει να μελετάται εκ των προτέρων, ώστε το προσωπικό να γνωρίζει τη φιλοσοφία, τα όρια και τις διαδικασίες του.</w:t>
                              </w:r>
                            </w:p>
                          </w:txbxContent>
                        </wps:txbx>
                        <wps:bodyPr wrap="square" lIns="0" tIns="0" rIns="0" bIns="0" rtlCol="0">
                          <a:noAutofit/>
                        </wps:bodyPr>
                      </wps:wsp>
                      <wps:wsp>
                        <wps:cNvPr id="213" name="Textbox 213"/>
                        <wps:cNvSpPr txBox="1"/>
                        <wps:spPr>
                          <a:xfrm>
                            <a:off x="53339" y="6096"/>
                            <a:ext cx="6108065" cy="175260"/>
                          </a:xfrm>
                          <a:prstGeom prst="rect">
                            <a:avLst/>
                          </a:prstGeom>
                          <a:solidFill>
                            <a:srgbClr val="2A7EA8"/>
                          </a:solidFill>
                        </wps:spPr>
                        <wps:txbx>
                          <w:txbxContent>
                            <w:p>
                              <w:pPr>
                                <w:spacing w:line="276" w:lineRule="exact" w:before="0"/>
                                <w:ind w:left="28" w:right="0" w:firstLine="0"/>
                                <w:jc w:val="left"/>
                                <w:rPr>
                                  <w:b/>
                                  <w:color w:val="000000"/>
                                  <w:sz w:val="24"/>
                                </w:rPr>
                              </w:pPr>
                              <w:r>
                                <w:rPr>
                                  <w:b/>
                                  <w:color w:val="FFFFFF"/>
                                  <w:sz w:val="24"/>
                                </w:rPr>
                                <w:t>13.</w:t>
                              </w:r>
                              <w:r>
                                <w:rPr>
                                  <w:b/>
                                  <w:color w:val="FFFFFF"/>
                                  <w:spacing w:val="-3"/>
                                  <w:sz w:val="24"/>
                                </w:rPr>
                                <w:t> </w:t>
                              </w:r>
                              <w:r>
                                <w:rPr>
                                  <w:b/>
                                  <w:color w:val="FFFFFF"/>
                                  <w:sz w:val="24"/>
                                </w:rPr>
                                <w:t>Πρέπει</w:t>
                              </w:r>
                              <w:r>
                                <w:rPr>
                                  <w:b/>
                                  <w:color w:val="FFFFFF"/>
                                  <w:spacing w:val="-3"/>
                                  <w:sz w:val="24"/>
                                </w:rPr>
                                <w:t> </w:t>
                              </w:r>
                              <w:r>
                                <w:rPr>
                                  <w:b/>
                                  <w:color w:val="FFFFFF"/>
                                  <w:sz w:val="24"/>
                                </w:rPr>
                                <w:t>να</w:t>
                              </w:r>
                              <w:r>
                                <w:rPr>
                                  <w:b/>
                                  <w:color w:val="FFFFFF"/>
                                  <w:spacing w:val="-2"/>
                                  <w:sz w:val="24"/>
                                </w:rPr>
                                <w:t> </w:t>
                              </w:r>
                              <w:r>
                                <w:rPr>
                                  <w:b/>
                                  <w:color w:val="FFFFFF"/>
                                  <w:sz w:val="24"/>
                                </w:rPr>
                                <w:t>διαβάζω τον</w:t>
                              </w:r>
                              <w:r>
                                <w:rPr>
                                  <w:b/>
                                  <w:color w:val="FFFFFF"/>
                                  <w:spacing w:val="-2"/>
                                  <w:sz w:val="24"/>
                                </w:rPr>
                                <w:t> </w:t>
                              </w:r>
                              <w:r>
                                <w:rPr>
                                  <w:b/>
                                  <w:color w:val="FFFFFF"/>
                                  <w:sz w:val="24"/>
                                </w:rPr>
                                <w:t>Οδηγό</w:t>
                              </w:r>
                              <w:r>
                                <w:rPr>
                                  <w:b/>
                                  <w:color w:val="FFFFFF"/>
                                  <w:spacing w:val="-4"/>
                                  <w:sz w:val="24"/>
                                </w:rPr>
                                <w:t> </w:t>
                              </w:r>
                              <w:r>
                                <w:rPr>
                                  <w:b/>
                                  <w:color w:val="FFFFFF"/>
                                  <w:sz w:val="24"/>
                                </w:rPr>
                                <w:t>την</w:t>
                              </w:r>
                              <w:r>
                                <w:rPr>
                                  <w:b/>
                                  <w:color w:val="FFFFFF"/>
                                  <w:spacing w:val="-3"/>
                                  <w:sz w:val="24"/>
                                </w:rPr>
                                <w:t> </w:t>
                              </w:r>
                              <w:r>
                                <w:rPr>
                                  <w:b/>
                                  <w:color w:val="FFFFFF"/>
                                  <w:sz w:val="24"/>
                                </w:rPr>
                                <w:t>ώρα του</w:t>
                              </w:r>
                              <w:r>
                                <w:rPr>
                                  <w:b/>
                                  <w:color w:val="FFFFFF"/>
                                  <w:spacing w:val="-1"/>
                                  <w:sz w:val="24"/>
                                </w:rPr>
                                <w:t> </w:t>
                              </w:r>
                              <w:r>
                                <w:rPr>
                                  <w:b/>
                                  <w:color w:val="FFFFFF"/>
                                  <w:spacing w:val="-2"/>
                                  <w:sz w:val="24"/>
                                </w:rPr>
                                <w:t>περιστατικού;</w:t>
                              </w:r>
                            </w:p>
                          </w:txbxContent>
                        </wps:txbx>
                        <wps:bodyPr wrap="square" lIns="0" tIns="0" rIns="0" bIns="0" rtlCol="0">
                          <a:noAutofit/>
                        </wps:bodyPr>
                      </wps:wsp>
                    </wpg:wgp>
                  </a:graphicData>
                </a:graphic>
              </wp:anchor>
            </w:drawing>
          </mc:Choice>
          <mc:Fallback>
            <w:pict>
              <v:group style="position:absolute;margin-left:53.040009pt;margin-top:476.839966pt;width:489.35pt;height:66.55pt;mso-position-horizontal-relative:page;mso-position-vertical-relative:paragraph;z-index:-15696896;mso-wrap-distance-left:0;mso-wrap-distance-right:0" id="docshapegroup208" coordorigin="1061,9537" coordsize="9787,1331">
                <v:shape style="position:absolute;left:1065;top:9541;width:9778;height:1321" type="#_x0000_t202" id="docshape209" filled="true" fillcolor="#e8f6fb" stroked="true" strokeweight=".47998pt" strokecolor="#d0d4dd">
                  <v:textbox inset="0,0,0,0">
                    <w:txbxContent>
                      <w:p>
                        <w:pPr>
                          <w:spacing w:line="240" w:lineRule="auto" w:before="143"/>
                          <w:rPr>
                            <w:b/>
                            <w:color w:val="000000"/>
                            <w:sz w:val="22"/>
                          </w:rPr>
                        </w:pPr>
                      </w:p>
                      <w:p>
                        <w:pPr>
                          <w:spacing w:line="276" w:lineRule="auto" w:before="0"/>
                          <w:ind w:left="103" w:right="105" w:firstLine="0"/>
                          <w:jc w:val="both"/>
                          <w:rPr>
                            <w:color w:val="000000"/>
                            <w:sz w:val="22"/>
                          </w:rPr>
                        </w:pPr>
                        <w:r>
                          <w:rPr>
                            <w:color w:val="1D2939"/>
                            <w:sz w:val="22"/>
                          </w:rPr>
                          <w:t>Όχι. Την ώρα του περιστατικού χρησιμοποιούνται κυρίως οι Κάρτες Γρήγορης Αναφοράς και οι βασικές οδηγίες δράσης. Ο πλήρης Οδηγός πρέπει να μελετάται εκ των προτέρων, ώστε το προσωπικό να γνωρίζει τη φιλοσοφία, τα όρια και τις διαδικασίες του.</w:t>
                        </w:r>
                      </w:p>
                    </w:txbxContent>
                  </v:textbox>
                  <v:fill type="solid"/>
                  <v:stroke dashstyle="solid"/>
                  <w10:wrap type="none"/>
                </v:shape>
                <v:shape style="position:absolute;left:1144;top:9546;width:9619;height:276" type="#_x0000_t202" id="docshape210" filled="true" fillcolor="#2a7ea8" stroked="false">
                  <v:textbox inset="0,0,0,0">
                    <w:txbxContent>
                      <w:p>
                        <w:pPr>
                          <w:spacing w:line="276" w:lineRule="exact" w:before="0"/>
                          <w:ind w:left="28" w:right="0" w:firstLine="0"/>
                          <w:jc w:val="left"/>
                          <w:rPr>
                            <w:b/>
                            <w:color w:val="000000"/>
                            <w:sz w:val="24"/>
                          </w:rPr>
                        </w:pPr>
                        <w:r>
                          <w:rPr>
                            <w:b/>
                            <w:color w:val="FFFFFF"/>
                            <w:sz w:val="24"/>
                          </w:rPr>
                          <w:t>13.</w:t>
                        </w:r>
                        <w:r>
                          <w:rPr>
                            <w:b/>
                            <w:color w:val="FFFFFF"/>
                            <w:spacing w:val="-3"/>
                            <w:sz w:val="24"/>
                          </w:rPr>
                          <w:t> </w:t>
                        </w:r>
                        <w:r>
                          <w:rPr>
                            <w:b/>
                            <w:color w:val="FFFFFF"/>
                            <w:sz w:val="24"/>
                          </w:rPr>
                          <w:t>Πρέπει</w:t>
                        </w:r>
                        <w:r>
                          <w:rPr>
                            <w:b/>
                            <w:color w:val="FFFFFF"/>
                            <w:spacing w:val="-3"/>
                            <w:sz w:val="24"/>
                          </w:rPr>
                          <w:t> </w:t>
                        </w:r>
                        <w:r>
                          <w:rPr>
                            <w:b/>
                            <w:color w:val="FFFFFF"/>
                            <w:sz w:val="24"/>
                          </w:rPr>
                          <w:t>να</w:t>
                        </w:r>
                        <w:r>
                          <w:rPr>
                            <w:b/>
                            <w:color w:val="FFFFFF"/>
                            <w:spacing w:val="-2"/>
                            <w:sz w:val="24"/>
                          </w:rPr>
                          <w:t> </w:t>
                        </w:r>
                        <w:r>
                          <w:rPr>
                            <w:b/>
                            <w:color w:val="FFFFFF"/>
                            <w:sz w:val="24"/>
                          </w:rPr>
                          <w:t>διαβάζω τον</w:t>
                        </w:r>
                        <w:r>
                          <w:rPr>
                            <w:b/>
                            <w:color w:val="FFFFFF"/>
                            <w:spacing w:val="-2"/>
                            <w:sz w:val="24"/>
                          </w:rPr>
                          <w:t> </w:t>
                        </w:r>
                        <w:r>
                          <w:rPr>
                            <w:b/>
                            <w:color w:val="FFFFFF"/>
                            <w:sz w:val="24"/>
                          </w:rPr>
                          <w:t>Οδηγό</w:t>
                        </w:r>
                        <w:r>
                          <w:rPr>
                            <w:b/>
                            <w:color w:val="FFFFFF"/>
                            <w:spacing w:val="-4"/>
                            <w:sz w:val="24"/>
                          </w:rPr>
                          <w:t> </w:t>
                        </w:r>
                        <w:r>
                          <w:rPr>
                            <w:b/>
                            <w:color w:val="FFFFFF"/>
                            <w:sz w:val="24"/>
                          </w:rPr>
                          <w:t>την</w:t>
                        </w:r>
                        <w:r>
                          <w:rPr>
                            <w:b/>
                            <w:color w:val="FFFFFF"/>
                            <w:spacing w:val="-3"/>
                            <w:sz w:val="24"/>
                          </w:rPr>
                          <w:t> </w:t>
                        </w:r>
                        <w:r>
                          <w:rPr>
                            <w:b/>
                            <w:color w:val="FFFFFF"/>
                            <w:sz w:val="24"/>
                          </w:rPr>
                          <w:t>ώρα του</w:t>
                        </w:r>
                        <w:r>
                          <w:rPr>
                            <w:b/>
                            <w:color w:val="FFFFFF"/>
                            <w:spacing w:val="-1"/>
                            <w:sz w:val="24"/>
                          </w:rPr>
                          <w:t> </w:t>
                        </w:r>
                        <w:r>
                          <w:rPr>
                            <w:b/>
                            <w:color w:val="FFFFFF"/>
                            <w:spacing w:val="-2"/>
                            <w:sz w:val="24"/>
                          </w:rPr>
                          <w:t>περιστατικού;</w:t>
                        </w:r>
                      </w:p>
                    </w:txbxContent>
                  </v:textbox>
                  <v:fill type="solid"/>
                  <w10:wrap type="none"/>
                </v:shape>
                <w10:wrap type="topAndBottom"/>
              </v:group>
            </w:pict>
          </mc:Fallback>
        </mc:AlternateContent>
      </w:r>
      <w:r>
        <w:rPr>
          <w:b/>
          <w:sz w:val="20"/>
        </w:rPr>
        <mc:AlternateContent>
          <mc:Choice Requires="wps">
            <w:drawing>
              <wp:anchor distT="0" distB="0" distL="0" distR="0" allowOverlap="1" layoutInCell="1" locked="0" behindDoc="1" simplePos="0" relativeHeight="487620096">
                <wp:simplePos x="0" y="0"/>
                <wp:positionH relativeFrom="page">
                  <wp:posOffset>673608</wp:posOffset>
                </wp:positionH>
                <wp:positionV relativeFrom="paragraph">
                  <wp:posOffset>7054330</wp:posOffset>
                </wp:positionV>
                <wp:extent cx="6214745" cy="1028700"/>
                <wp:effectExtent l="0" t="0" r="0" b="0"/>
                <wp:wrapTopAndBottom/>
                <wp:docPr id="214" name="Group 214"/>
                <wp:cNvGraphicFramePr>
                  <a:graphicFrameLocks/>
                </wp:cNvGraphicFramePr>
                <a:graphic>
                  <a:graphicData uri="http://schemas.microsoft.com/office/word/2010/wordprocessingGroup">
                    <wpg:wgp>
                      <wpg:cNvPr id="214" name="Group 214"/>
                      <wpg:cNvGrpSpPr/>
                      <wpg:grpSpPr>
                        <a:xfrm>
                          <a:off x="0" y="0"/>
                          <a:ext cx="6214745" cy="1028700"/>
                          <a:chExt cx="6214745" cy="1028700"/>
                        </a:xfrm>
                      </wpg:grpSpPr>
                      <wps:wsp>
                        <wps:cNvPr id="215" name="Textbox 215"/>
                        <wps:cNvSpPr txBox="1"/>
                        <wps:spPr>
                          <a:xfrm>
                            <a:off x="3047" y="3047"/>
                            <a:ext cx="6209030" cy="1022985"/>
                          </a:xfrm>
                          <a:prstGeom prst="rect">
                            <a:avLst/>
                          </a:prstGeom>
                          <a:solidFill>
                            <a:srgbClr val="FFF4E4"/>
                          </a:solidFill>
                          <a:ln w="6095">
                            <a:solidFill>
                              <a:srgbClr val="D0D4DD"/>
                            </a:solidFill>
                            <a:prstDash val="solid"/>
                          </a:ln>
                        </wps:spPr>
                        <wps:txbx>
                          <w:txbxContent>
                            <w:p>
                              <w:pPr>
                                <w:spacing w:line="240" w:lineRule="auto" w:before="143"/>
                                <w:rPr>
                                  <w:b/>
                                  <w:color w:val="000000"/>
                                  <w:sz w:val="22"/>
                                </w:rPr>
                              </w:pPr>
                            </w:p>
                            <w:p>
                              <w:pPr>
                                <w:spacing w:line="276" w:lineRule="auto" w:before="0"/>
                                <w:ind w:left="103" w:right="97" w:firstLine="0"/>
                                <w:jc w:val="both"/>
                                <w:rPr>
                                  <w:color w:val="000000"/>
                                  <w:sz w:val="22"/>
                                </w:rPr>
                              </w:pPr>
                              <w:r>
                                <w:rPr>
                                  <w:color w:val="1D2939"/>
                                  <w:sz w:val="22"/>
                                </w:rPr>
                                <w:t>Ακολουθώ τις γενικές αρχές: ελέγχω την ασφάλεια του χώρου, παραμένω δίπλα στον/στη μαθητή/μαθήτρια, καλώ βοήθεια, ενημερώνω τη </w:t>
                              </w:r>
                              <w:r>
                                <w:rPr>
                                  <w:smallCaps/>
                                  <w:color w:val="1D2939"/>
                                  <w:sz w:val="22"/>
                                </w:rPr>
                                <w:t>δ</w:t>
                              </w:r>
                              <w:r>
                                <w:rPr>
                                  <w:smallCaps w:val="0"/>
                                  <w:color w:val="1D2939"/>
                                  <w:sz w:val="22"/>
                                </w:rPr>
                                <w:t>ιεύθυνση και, εάν η κατάσταση φαίνεται σοβαρή ή αβέβαιη, καλώ το 112. </w:t>
                              </w:r>
                              <w:r>
                                <w:rPr>
                                  <w:smallCaps/>
                                  <w:color w:val="1D2939"/>
                                  <w:sz w:val="22"/>
                                </w:rPr>
                                <w:t>δ</w:t>
                              </w:r>
                              <w:r>
                                <w:rPr>
                                  <w:smallCaps w:val="0"/>
                                  <w:color w:val="1D2939"/>
                                  <w:sz w:val="22"/>
                                </w:rPr>
                                <w:t>εν επιχειρώ διάγνωση και δεν κάνω ενέργειες για τις οποίες δεν έχω </w:t>
                              </w:r>
                              <w:r>
                                <w:rPr>
                                  <w:smallCaps w:val="0"/>
                                  <w:color w:val="1D2939"/>
                                  <w:spacing w:val="-2"/>
                                  <w:sz w:val="22"/>
                                </w:rPr>
                                <w:t>εκπαιδευτεί.</w:t>
                              </w:r>
                            </w:p>
                          </w:txbxContent>
                        </wps:txbx>
                        <wps:bodyPr wrap="square" lIns="0" tIns="0" rIns="0" bIns="0" rtlCol="0">
                          <a:noAutofit/>
                        </wps:bodyPr>
                      </wps:wsp>
                      <wps:wsp>
                        <wps:cNvPr id="216" name="Textbox 216"/>
                        <wps:cNvSpPr txBox="1"/>
                        <wps:spPr>
                          <a:xfrm>
                            <a:off x="53339" y="6095"/>
                            <a:ext cx="6108065" cy="175260"/>
                          </a:xfrm>
                          <a:prstGeom prst="rect">
                            <a:avLst/>
                          </a:prstGeom>
                          <a:solidFill>
                            <a:srgbClr val="DF9028"/>
                          </a:solidFill>
                        </wps:spPr>
                        <wps:txbx>
                          <w:txbxContent>
                            <w:p>
                              <w:pPr>
                                <w:spacing w:line="276" w:lineRule="exact" w:before="0"/>
                                <w:ind w:left="28" w:right="0" w:firstLine="0"/>
                                <w:jc w:val="left"/>
                                <w:rPr>
                                  <w:b/>
                                  <w:color w:val="000000"/>
                                  <w:sz w:val="24"/>
                                </w:rPr>
                              </w:pPr>
                              <w:r>
                                <w:rPr>
                                  <w:b/>
                                  <w:color w:val="FFFFFF"/>
                                  <w:sz w:val="24"/>
                                </w:rPr>
                                <w:t>14.</w:t>
                              </w:r>
                              <w:r>
                                <w:rPr>
                                  <w:b/>
                                  <w:color w:val="FFFFFF"/>
                                  <w:spacing w:val="-3"/>
                                  <w:sz w:val="24"/>
                                </w:rPr>
                                <w:t> </w:t>
                              </w:r>
                              <w:r>
                                <w:rPr>
                                  <w:b/>
                                  <w:color w:val="FFFFFF"/>
                                  <w:sz w:val="24"/>
                                </w:rPr>
                                <w:t>Τι</w:t>
                              </w:r>
                              <w:r>
                                <w:rPr>
                                  <w:b/>
                                  <w:color w:val="FFFFFF"/>
                                  <w:spacing w:val="-2"/>
                                  <w:sz w:val="24"/>
                                </w:rPr>
                                <w:t> </w:t>
                              </w:r>
                              <w:r>
                                <w:rPr>
                                  <w:b/>
                                  <w:color w:val="FFFFFF"/>
                                  <w:sz w:val="24"/>
                                </w:rPr>
                                <w:t>κάνω</w:t>
                              </w:r>
                              <w:r>
                                <w:rPr>
                                  <w:b/>
                                  <w:color w:val="FFFFFF"/>
                                  <w:spacing w:val="-2"/>
                                  <w:sz w:val="24"/>
                                </w:rPr>
                                <w:t> </w:t>
                              </w:r>
                              <w:r>
                                <w:rPr>
                                  <w:b/>
                                  <w:color w:val="FFFFFF"/>
                                  <w:sz w:val="24"/>
                                </w:rPr>
                                <w:t>εάν δεν</w:t>
                              </w:r>
                              <w:r>
                                <w:rPr>
                                  <w:b/>
                                  <w:color w:val="FFFFFF"/>
                                  <w:spacing w:val="-3"/>
                                  <w:sz w:val="24"/>
                                </w:rPr>
                                <w:t> </w:t>
                              </w:r>
                              <w:r>
                                <w:rPr>
                                  <w:b/>
                                  <w:color w:val="FFFFFF"/>
                                  <w:sz w:val="24"/>
                                </w:rPr>
                                <w:t>είμαι σίγουρος/η</w:t>
                              </w:r>
                              <w:r>
                                <w:rPr>
                                  <w:b/>
                                  <w:color w:val="FFFFFF"/>
                                  <w:spacing w:val="-3"/>
                                  <w:sz w:val="24"/>
                                </w:rPr>
                                <w:t> </w:t>
                              </w:r>
                              <w:r>
                                <w:rPr>
                                  <w:b/>
                                  <w:color w:val="FFFFFF"/>
                                  <w:sz w:val="24"/>
                                </w:rPr>
                                <w:t>τι </w:t>
                              </w:r>
                              <w:r>
                                <w:rPr>
                                  <w:b/>
                                  <w:color w:val="FFFFFF"/>
                                  <w:spacing w:val="-2"/>
                                  <w:sz w:val="24"/>
                                </w:rPr>
                                <w:t>συμβαίνει;</w:t>
                              </w:r>
                            </w:p>
                          </w:txbxContent>
                        </wps:txbx>
                        <wps:bodyPr wrap="square" lIns="0" tIns="0" rIns="0" bIns="0" rtlCol="0">
                          <a:noAutofit/>
                        </wps:bodyPr>
                      </wps:wsp>
                    </wpg:wgp>
                  </a:graphicData>
                </a:graphic>
              </wp:anchor>
            </w:drawing>
          </mc:Choice>
          <mc:Fallback>
            <w:pict>
              <v:group style="position:absolute;margin-left:53.040009pt;margin-top:555.459106pt;width:489.35pt;height:81pt;mso-position-horizontal-relative:page;mso-position-vertical-relative:paragraph;z-index:-15696384;mso-wrap-distance-left:0;mso-wrap-distance-right:0" id="docshapegroup211" coordorigin="1061,11109" coordsize="9787,1620">
                <v:shape style="position:absolute;left:1065;top:11113;width:9778;height:1611" type="#_x0000_t202" id="docshape212" filled="true" fillcolor="#fff4e4" stroked="true" strokeweight=".47998pt" strokecolor="#d0d4dd">
                  <v:textbox inset="0,0,0,0">
                    <w:txbxContent>
                      <w:p>
                        <w:pPr>
                          <w:spacing w:line="240" w:lineRule="auto" w:before="143"/>
                          <w:rPr>
                            <w:b/>
                            <w:color w:val="000000"/>
                            <w:sz w:val="22"/>
                          </w:rPr>
                        </w:pPr>
                      </w:p>
                      <w:p>
                        <w:pPr>
                          <w:spacing w:line="276" w:lineRule="auto" w:before="0"/>
                          <w:ind w:left="103" w:right="97" w:firstLine="0"/>
                          <w:jc w:val="both"/>
                          <w:rPr>
                            <w:color w:val="000000"/>
                            <w:sz w:val="22"/>
                          </w:rPr>
                        </w:pPr>
                        <w:r>
                          <w:rPr>
                            <w:color w:val="1D2939"/>
                            <w:sz w:val="22"/>
                          </w:rPr>
                          <w:t>Ακολουθώ τις γενικές αρχές: ελέγχω την ασφάλεια του χώρου, παραμένω δίπλα στον/στη μαθητή/μαθήτρια, καλώ βοήθεια, ενημερώνω τη </w:t>
                        </w:r>
                        <w:r>
                          <w:rPr>
                            <w:smallCaps/>
                            <w:color w:val="1D2939"/>
                            <w:sz w:val="22"/>
                          </w:rPr>
                          <w:t>δ</w:t>
                        </w:r>
                        <w:r>
                          <w:rPr>
                            <w:smallCaps w:val="0"/>
                            <w:color w:val="1D2939"/>
                            <w:sz w:val="22"/>
                          </w:rPr>
                          <w:t>ιεύθυνση και, εάν η κατάσταση φαίνεται σοβαρή ή αβέβαιη, καλώ το 112. </w:t>
                        </w:r>
                        <w:r>
                          <w:rPr>
                            <w:smallCaps/>
                            <w:color w:val="1D2939"/>
                            <w:sz w:val="22"/>
                          </w:rPr>
                          <w:t>δ</w:t>
                        </w:r>
                        <w:r>
                          <w:rPr>
                            <w:smallCaps w:val="0"/>
                            <w:color w:val="1D2939"/>
                            <w:sz w:val="22"/>
                          </w:rPr>
                          <w:t>εν επιχειρώ διάγνωση και δεν κάνω ενέργειες για τις οποίες δεν έχω </w:t>
                        </w:r>
                        <w:r>
                          <w:rPr>
                            <w:smallCaps w:val="0"/>
                            <w:color w:val="1D2939"/>
                            <w:spacing w:val="-2"/>
                            <w:sz w:val="22"/>
                          </w:rPr>
                          <w:t>εκπαιδευτεί.</w:t>
                        </w:r>
                      </w:p>
                    </w:txbxContent>
                  </v:textbox>
                  <v:fill type="solid"/>
                  <v:stroke dashstyle="solid"/>
                  <w10:wrap type="none"/>
                </v:shape>
                <v:shape style="position:absolute;left:1144;top:11118;width:9619;height:276" type="#_x0000_t202" id="docshape213" filled="true" fillcolor="#df9028" stroked="false">
                  <v:textbox inset="0,0,0,0">
                    <w:txbxContent>
                      <w:p>
                        <w:pPr>
                          <w:spacing w:line="276" w:lineRule="exact" w:before="0"/>
                          <w:ind w:left="28" w:right="0" w:firstLine="0"/>
                          <w:jc w:val="left"/>
                          <w:rPr>
                            <w:b/>
                            <w:color w:val="000000"/>
                            <w:sz w:val="24"/>
                          </w:rPr>
                        </w:pPr>
                        <w:r>
                          <w:rPr>
                            <w:b/>
                            <w:color w:val="FFFFFF"/>
                            <w:sz w:val="24"/>
                          </w:rPr>
                          <w:t>14.</w:t>
                        </w:r>
                        <w:r>
                          <w:rPr>
                            <w:b/>
                            <w:color w:val="FFFFFF"/>
                            <w:spacing w:val="-3"/>
                            <w:sz w:val="24"/>
                          </w:rPr>
                          <w:t> </w:t>
                        </w:r>
                        <w:r>
                          <w:rPr>
                            <w:b/>
                            <w:color w:val="FFFFFF"/>
                            <w:sz w:val="24"/>
                          </w:rPr>
                          <w:t>Τι</w:t>
                        </w:r>
                        <w:r>
                          <w:rPr>
                            <w:b/>
                            <w:color w:val="FFFFFF"/>
                            <w:spacing w:val="-2"/>
                            <w:sz w:val="24"/>
                          </w:rPr>
                          <w:t> </w:t>
                        </w:r>
                        <w:r>
                          <w:rPr>
                            <w:b/>
                            <w:color w:val="FFFFFF"/>
                            <w:sz w:val="24"/>
                          </w:rPr>
                          <w:t>κάνω</w:t>
                        </w:r>
                        <w:r>
                          <w:rPr>
                            <w:b/>
                            <w:color w:val="FFFFFF"/>
                            <w:spacing w:val="-2"/>
                            <w:sz w:val="24"/>
                          </w:rPr>
                          <w:t> </w:t>
                        </w:r>
                        <w:r>
                          <w:rPr>
                            <w:b/>
                            <w:color w:val="FFFFFF"/>
                            <w:sz w:val="24"/>
                          </w:rPr>
                          <w:t>εάν δεν</w:t>
                        </w:r>
                        <w:r>
                          <w:rPr>
                            <w:b/>
                            <w:color w:val="FFFFFF"/>
                            <w:spacing w:val="-3"/>
                            <w:sz w:val="24"/>
                          </w:rPr>
                          <w:t> </w:t>
                        </w:r>
                        <w:r>
                          <w:rPr>
                            <w:b/>
                            <w:color w:val="FFFFFF"/>
                            <w:sz w:val="24"/>
                          </w:rPr>
                          <w:t>είμαι σίγουρος/η</w:t>
                        </w:r>
                        <w:r>
                          <w:rPr>
                            <w:b/>
                            <w:color w:val="FFFFFF"/>
                            <w:spacing w:val="-3"/>
                            <w:sz w:val="24"/>
                          </w:rPr>
                          <w:t> </w:t>
                        </w:r>
                        <w:r>
                          <w:rPr>
                            <w:b/>
                            <w:color w:val="FFFFFF"/>
                            <w:sz w:val="24"/>
                          </w:rPr>
                          <w:t>τι </w:t>
                        </w:r>
                        <w:r>
                          <w:rPr>
                            <w:b/>
                            <w:color w:val="FFFFFF"/>
                            <w:spacing w:val="-2"/>
                            <w:sz w:val="24"/>
                          </w:rPr>
                          <w:t>συμβαίνει;</w:t>
                        </w:r>
                      </w:p>
                    </w:txbxContent>
                  </v:textbox>
                  <v:fill type="solid"/>
                  <w10:wrap type="none"/>
                </v:shape>
                <w10:wrap type="topAndBottom"/>
              </v:group>
            </w:pict>
          </mc:Fallback>
        </mc:AlternateContent>
      </w:r>
    </w:p>
    <w:p>
      <w:pPr>
        <w:pStyle w:val="BodyText"/>
        <w:spacing w:before="36"/>
        <w:rPr>
          <w:b/>
          <w:sz w:val="20"/>
        </w:rPr>
      </w:pPr>
    </w:p>
    <w:p>
      <w:pPr>
        <w:pStyle w:val="BodyText"/>
        <w:spacing w:before="36"/>
        <w:rPr>
          <w:b/>
          <w:sz w:val="20"/>
        </w:rPr>
      </w:pPr>
    </w:p>
    <w:p>
      <w:pPr>
        <w:pStyle w:val="BodyText"/>
        <w:spacing w:before="36"/>
        <w:rPr>
          <w:b/>
          <w:sz w:val="20"/>
        </w:rPr>
      </w:pPr>
    </w:p>
    <w:p>
      <w:pPr>
        <w:pStyle w:val="BodyText"/>
        <w:spacing w:before="36"/>
        <w:rPr>
          <w:b/>
          <w:sz w:val="20"/>
        </w:rPr>
      </w:pPr>
    </w:p>
    <w:p>
      <w:pPr>
        <w:pStyle w:val="BodyText"/>
        <w:spacing w:before="36"/>
        <w:rPr>
          <w:b/>
          <w:sz w:val="20"/>
        </w:rPr>
      </w:pPr>
    </w:p>
    <w:p>
      <w:pPr>
        <w:pStyle w:val="BodyText"/>
        <w:spacing w:before="11"/>
        <w:rPr>
          <w:b/>
          <w:sz w:val="18"/>
        </w:rPr>
      </w:pPr>
    </w:p>
    <w:p>
      <w:pPr>
        <w:pStyle w:val="BodyText"/>
        <w:spacing w:after="0"/>
        <w:rPr>
          <w:b/>
          <w:sz w:val="18"/>
        </w:rPr>
        <w:sectPr>
          <w:pgSz w:w="11910" w:h="16840"/>
          <w:pgMar w:header="473" w:footer="600" w:top="940" w:bottom="820" w:left="0" w:right="0"/>
        </w:sectPr>
      </w:pPr>
    </w:p>
    <w:p>
      <w:pPr>
        <w:pStyle w:val="BodyText"/>
        <w:rPr>
          <w:b/>
          <w:sz w:val="20"/>
        </w:rPr>
      </w:pPr>
    </w:p>
    <w:p>
      <w:pPr>
        <w:pStyle w:val="BodyText"/>
        <w:spacing w:before="15"/>
        <w:rPr>
          <w:b/>
          <w:sz w:val="20"/>
        </w:rPr>
      </w:pPr>
    </w:p>
    <w:p>
      <w:pPr>
        <w:spacing w:line="240" w:lineRule="auto"/>
        <w:ind w:left="1060" w:right="0" w:firstLine="0"/>
        <w:rPr>
          <w:sz w:val="20"/>
        </w:rPr>
      </w:pPr>
      <w:r>
        <w:rPr>
          <w:sz w:val="20"/>
        </w:rPr>
        <mc:AlternateContent>
          <mc:Choice Requires="wps">
            <w:drawing>
              <wp:inline distT="0" distB="0" distL="0" distR="0">
                <wp:extent cx="6214745" cy="1213485"/>
                <wp:effectExtent l="9525" t="0" r="0" b="5715"/>
                <wp:docPr id="217" name="Group 217"/>
                <wp:cNvGraphicFramePr>
                  <a:graphicFrameLocks/>
                </wp:cNvGraphicFramePr>
                <a:graphic>
                  <a:graphicData uri="http://schemas.microsoft.com/office/word/2010/wordprocessingGroup">
                    <wpg:wgp>
                      <wpg:cNvPr id="217" name="Group 217"/>
                      <wpg:cNvGrpSpPr/>
                      <wpg:grpSpPr>
                        <a:xfrm>
                          <a:off x="0" y="0"/>
                          <a:ext cx="6214745" cy="1213485"/>
                          <a:chExt cx="6214745" cy="1213485"/>
                        </a:xfrm>
                      </wpg:grpSpPr>
                      <wps:wsp>
                        <wps:cNvPr id="218" name="Textbox 218"/>
                        <wps:cNvSpPr txBox="1"/>
                        <wps:spPr>
                          <a:xfrm>
                            <a:off x="3047" y="3047"/>
                            <a:ext cx="6209030" cy="1207770"/>
                          </a:xfrm>
                          <a:prstGeom prst="rect">
                            <a:avLst/>
                          </a:prstGeom>
                          <a:solidFill>
                            <a:srgbClr val="F1F8E9"/>
                          </a:solidFill>
                          <a:ln w="6095">
                            <a:solidFill>
                              <a:srgbClr val="D0D4DD"/>
                            </a:solidFill>
                            <a:prstDash val="solid"/>
                          </a:ln>
                        </wps:spPr>
                        <wps:txbx>
                          <w:txbxContent>
                            <w:p>
                              <w:pPr>
                                <w:spacing w:line="240" w:lineRule="auto" w:before="143"/>
                                <w:rPr>
                                  <w:b/>
                                  <w:color w:val="000000"/>
                                  <w:sz w:val="22"/>
                                </w:rPr>
                              </w:pPr>
                            </w:p>
                            <w:p>
                              <w:pPr>
                                <w:spacing w:line="276" w:lineRule="auto" w:before="0"/>
                                <w:ind w:left="103" w:right="95" w:firstLine="0"/>
                                <w:jc w:val="both"/>
                                <w:rPr>
                                  <w:color w:val="000000"/>
                                  <w:sz w:val="22"/>
                                </w:rPr>
                              </w:pPr>
                              <w:r>
                                <w:rPr>
                                  <w:color w:val="1D2939"/>
                                  <w:sz w:val="22"/>
                                </w:rPr>
                                <w:t>Ο/η εκπαιδευτικός δεν καλείται να</w:t>
                              </w:r>
                              <w:r>
                                <w:rPr>
                                  <w:color w:val="1D2939"/>
                                  <w:spacing w:val="-1"/>
                                  <w:sz w:val="22"/>
                                </w:rPr>
                                <w:t> </w:t>
                              </w:r>
                              <w:r>
                                <w:rPr>
                                  <w:color w:val="1D2939"/>
                                  <w:sz w:val="22"/>
                                </w:rPr>
                                <w:t>κάνει ιατρική διάγνωση. Καλείται να αναγνωρίσει βασικά σημεία κινδύνου. Για παράδειγμα, ξαφνική εφίδρωση, τρέμουλο ή σύγχυση μπορεί να παραπέμπουν σε υπογλυκαιμία· σπασμοί ή απώλεια συνείδησης σε επιληπτική κρίση· δυσκολία στην αναπνοή ή πρήξιμο</w:t>
                              </w:r>
                              <w:r>
                                <w:rPr>
                                  <w:color w:val="1D2939"/>
                                  <w:spacing w:val="-15"/>
                                  <w:sz w:val="22"/>
                                </w:rPr>
                                <w:t> </w:t>
                              </w:r>
                              <w:r>
                                <w:rPr>
                                  <w:color w:val="1D2939"/>
                                  <w:sz w:val="22"/>
                                </w:rPr>
                                <w:t>σε</w:t>
                              </w:r>
                              <w:r>
                                <w:rPr>
                                  <w:color w:val="1D2939"/>
                                  <w:spacing w:val="-12"/>
                                  <w:sz w:val="22"/>
                                </w:rPr>
                                <w:t> </w:t>
                              </w:r>
                              <w:r>
                                <w:rPr>
                                  <w:color w:val="1D2939"/>
                                  <w:sz w:val="22"/>
                                </w:rPr>
                                <w:t>αναφυλαξία·</w:t>
                              </w:r>
                              <w:r>
                                <w:rPr>
                                  <w:color w:val="1D2939"/>
                                  <w:spacing w:val="-14"/>
                                  <w:sz w:val="22"/>
                                </w:rPr>
                                <w:t> </w:t>
                              </w:r>
                              <w:r>
                                <w:rPr>
                                  <w:color w:val="1D2939"/>
                                  <w:sz w:val="22"/>
                                </w:rPr>
                                <w:t>έντονος</w:t>
                              </w:r>
                              <w:r>
                                <w:rPr>
                                  <w:color w:val="1D2939"/>
                                  <w:spacing w:val="-13"/>
                                  <w:sz w:val="22"/>
                                </w:rPr>
                                <w:t> </w:t>
                              </w:r>
                              <w:r>
                                <w:rPr>
                                  <w:color w:val="1D2939"/>
                                  <w:sz w:val="22"/>
                                </w:rPr>
                                <w:t>φόβος,</w:t>
                              </w:r>
                              <w:r>
                                <w:rPr>
                                  <w:color w:val="1D2939"/>
                                  <w:spacing w:val="-11"/>
                                  <w:sz w:val="22"/>
                                </w:rPr>
                                <w:t> </w:t>
                              </w:r>
                              <w:r>
                                <w:rPr>
                                  <w:color w:val="1D2939"/>
                                  <w:sz w:val="22"/>
                                </w:rPr>
                                <w:t>ταχυκαρδία</w:t>
                              </w:r>
                              <w:r>
                                <w:rPr>
                                  <w:color w:val="1D2939"/>
                                  <w:spacing w:val="-12"/>
                                  <w:sz w:val="22"/>
                                </w:rPr>
                                <w:t> </w:t>
                              </w:r>
                              <w:r>
                                <w:rPr>
                                  <w:color w:val="1D2939"/>
                                  <w:sz w:val="22"/>
                                </w:rPr>
                                <w:t>και</w:t>
                              </w:r>
                              <w:r>
                                <w:rPr>
                                  <w:color w:val="1D2939"/>
                                  <w:spacing w:val="-13"/>
                                  <w:sz w:val="22"/>
                                </w:rPr>
                                <w:t> </w:t>
                              </w:r>
                              <w:r>
                                <w:rPr>
                                  <w:color w:val="1D2939"/>
                                  <w:sz w:val="22"/>
                                </w:rPr>
                                <w:t>αίσθημα</w:t>
                              </w:r>
                              <w:r>
                                <w:rPr>
                                  <w:color w:val="1D2939"/>
                                  <w:spacing w:val="-12"/>
                                  <w:sz w:val="22"/>
                                </w:rPr>
                                <w:t> </w:t>
                              </w:r>
                              <w:r>
                                <w:rPr>
                                  <w:color w:val="1D2939"/>
                                  <w:sz w:val="22"/>
                                </w:rPr>
                                <w:t>δύσπνοιας</w:t>
                              </w:r>
                              <w:r>
                                <w:rPr>
                                  <w:color w:val="1D2939"/>
                                  <w:spacing w:val="-13"/>
                                  <w:sz w:val="22"/>
                                </w:rPr>
                                <w:t> </w:t>
                              </w:r>
                              <w:r>
                                <w:rPr>
                                  <w:color w:val="1D2939"/>
                                  <w:sz w:val="22"/>
                                </w:rPr>
                                <w:t>σε</w:t>
                              </w:r>
                              <w:r>
                                <w:rPr>
                                  <w:color w:val="1D2939"/>
                                  <w:spacing w:val="-14"/>
                                  <w:sz w:val="22"/>
                                </w:rPr>
                                <w:t> </w:t>
                              </w:r>
                              <w:r>
                                <w:rPr>
                                  <w:color w:val="1D2939"/>
                                  <w:sz w:val="22"/>
                                </w:rPr>
                                <w:t>κρίση</w:t>
                              </w:r>
                              <w:r>
                                <w:rPr>
                                  <w:color w:val="1D2939"/>
                                  <w:spacing w:val="-14"/>
                                  <w:sz w:val="22"/>
                                </w:rPr>
                                <w:t> </w:t>
                              </w:r>
                              <w:r>
                                <w:rPr>
                                  <w:color w:val="1D2939"/>
                                  <w:sz w:val="22"/>
                                </w:rPr>
                                <w:t>πανικού.</w:t>
                              </w:r>
                              <w:r>
                                <w:rPr>
                                  <w:color w:val="1D2939"/>
                                  <w:spacing w:val="-9"/>
                                  <w:sz w:val="22"/>
                                </w:rPr>
                                <w:t> </w:t>
                              </w:r>
                              <w:r>
                                <w:rPr>
                                  <w:color w:val="1D2939"/>
                                  <w:sz w:val="22"/>
                                </w:rPr>
                                <w:t>Εάν υπάρχει αμφιβολία, καλείται βοήθεια.</w:t>
                              </w:r>
                            </w:p>
                          </w:txbxContent>
                        </wps:txbx>
                        <wps:bodyPr wrap="square" lIns="0" tIns="0" rIns="0" bIns="0" rtlCol="0">
                          <a:noAutofit/>
                        </wps:bodyPr>
                      </wps:wsp>
                      <wps:wsp>
                        <wps:cNvPr id="219" name="Textbox 219"/>
                        <wps:cNvSpPr txBox="1"/>
                        <wps:spPr>
                          <a:xfrm>
                            <a:off x="53339" y="6095"/>
                            <a:ext cx="6108065" cy="175260"/>
                          </a:xfrm>
                          <a:prstGeom prst="rect">
                            <a:avLst/>
                          </a:prstGeom>
                          <a:solidFill>
                            <a:srgbClr val="6A994E"/>
                          </a:solidFill>
                        </wps:spPr>
                        <wps:txbx>
                          <w:txbxContent>
                            <w:p>
                              <w:pPr>
                                <w:spacing w:line="276" w:lineRule="exact" w:before="0"/>
                                <w:ind w:left="28" w:right="0" w:firstLine="0"/>
                                <w:jc w:val="left"/>
                                <w:rPr>
                                  <w:b/>
                                  <w:color w:val="000000"/>
                                  <w:sz w:val="24"/>
                                </w:rPr>
                              </w:pPr>
                              <w:r>
                                <w:rPr>
                                  <w:b/>
                                  <w:color w:val="FFFFFF"/>
                                  <w:sz w:val="24"/>
                                </w:rPr>
                                <w:t>15.</w:t>
                              </w:r>
                              <w:r>
                                <w:rPr>
                                  <w:b/>
                                  <w:color w:val="FFFFFF"/>
                                  <w:spacing w:val="-4"/>
                                  <w:sz w:val="24"/>
                                </w:rPr>
                                <w:t> </w:t>
                              </w:r>
                              <w:r>
                                <w:rPr>
                                  <w:b/>
                                  <w:color w:val="FFFFFF"/>
                                  <w:sz w:val="24"/>
                                </w:rPr>
                                <w:t>Πώς</w:t>
                              </w:r>
                              <w:r>
                                <w:rPr>
                                  <w:b/>
                                  <w:color w:val="FFFFFF"/>
                                  <w:spacing w:val="-3"/>
                                  <w:sz w:val="24"/>
                                </w:rPr>
                                <w:t> </w:t>
                              </w:r>
                              <w:r>
                                <w:rPr>
                                  <w:b/>
                                  <w:color w:val="FFFFFF"/>
                                  <w:sz w:val="24"/>
                                </w:rPr>
                                <w:t>θα</w:t>
                              </w:r>
                              <w:r>
                                <w:rPr>
                                  <w:b/>
                                  <w:color w:val="FFFFFF"/>
                                  <w:spacing w:val="-3"/>
                                  <w:sz w:val="24"/>
                                </w:rPr>
                                <w:t> </w:t>
                              </w:r>
                              <w:r>
                                <w:rPr>
                                  <w:b/>
                                  <w:color w:val="FFFFFF"/>
                                  <w:sz w:val="24"/>
                                </w:rPr>
                                <w:t>ξεχωρίσω</w:t>
                              </w:r>
                              <w:r>
                                <w:rPr>
                                  <w:b/>
                                  <w:color w:val="FFFFFF"/>
                                  <w:spacing w:val="-3"/>
                                  <w:sz w:val="24"/>
                                </w:rPr>
                                <w:t> </w:t>
                              </w:r>
                              <w:r>
                                <w:rPr>
                                  <w:b/>
                                  <w:color w:val="FFFFFF"/>
                                  <w:sz w:val="24"/>
                                </w:rPr>
                                <w:t>τι</w:t>
                              </w:r>
                              <w:r>
                                <w:rPr>
                                  <w:b/>
                                  <w:color w:val="FFFFFF"/>
                                  <w:spacing w:val="-4"/>
                                  <w:sz w:val="24"/>
                                </w:rPr>
                                <w:t> </w:t>
                              </w:r>
                              <w:r>
                                <w:rPr>
                                  <w:b/>
                                  <w:color w:val="FFFFFF"/>
                                  <w:sz w:val="24"/>
                                </w:rPr>
                                <w:t>είδους</w:t>
                              </w:r>
                              <w:r>
                                <w:rPr>
                                  <w:b/>
                                  <w:color w:val="FFFFFF"/>
                                  <w:spacing w:val="-1"/>
                                  <w:sz w:val="24"/>
                                </w:rPr>
                                <w:t> </w:t>
                              </w:r>
                              <w:r>
                                <w:rPr>
                                  <w:b/>
                                  <w:color w:val="FFFFFF"/>
                                  <w:sz w:val="24"/>
                                </w:rPr>
                                <w:t>περιστατικό</w:t>
                              </w:r>
                              <w:r>
                                <w:rPr>
                                  <w:b/>
                                  <w:color w:val="FFFFFF"/>
                                  <w:spacing w:val="-1"/>
                                  <w:sz w:val="24"/>
                                </w:rPr>
                                <w:t> </w:t>
                              </w:r>
                              <w:r>
                                <w:rPr>
                                  <w:b/>
                                  <w:color w:val="FFFFFF"/>
                                  <w:spacing w:val="-2"/>
                                  <w:sz w:val="24"/>
                                </w:rPr>
                                <w:t>αντιμετωπίζω;</w:t>
                              </w:r>
                            </w:p>
                          </w:txbxContent>
                        </wps:txbx>
                        <wps:bodyPr wrap="square" lIns="0" tIns="0" rIns="0" bIns="0" rtlCol="0">
                          <a:noAutofit/>
                        </wps:bodyPr>
                      </wps:wsp>
                    </wpg:wgp>
                  </a:graphicData>
                </a:graphic>
              </wp:inline>
            </w:drawing>
          </mc:Choice>
          <mc:Fallback>
            <w:pict>
              <v:group style="width:489.35pt;height:95.55pt;mso-position-horizontal-relative:char;mso-position-vertical-relative:line" id="docshapegroup214" coordorigin="0,0" coordsize="9787,1911">
                <v:shape style="position:absolute;left:4;top:4;width:9778;height:1902" type="#_x0000_t202" id="docshape215" filled="true" fillcolor="#f1f8e9" stroked="true" strokeweight=".47998pt" strokecolor="#d0d4dd">
                  <v:textbox inset="0,0,0,0">
                    <w:txbxContent>
                      <w:p>
                        <w:pPr>
                          <w:spacing w:line="240" w:lineRule="auto" w:before="143"/>
                          <w:rPr>
                            <w:b/>
                            <w:color w:val="000000"/>
                            <w:sz w:val="22"/>
                          </w:rPr>
                        </w:pPr>
                      </w:p>
                      <w:p>
                        <w:pPr>
                          <w:spacing w:line="276" w:lineRule="auto" w:before="0"/>
                          <w:ind w:left="103" w:right="95" w:firstLine="0"/>
                          <w:jc w:val="both"/>
                          <w:rPr>
                            <w:color w:val="000000"/>
                            <w:sz w:val="22"/>
                          </w:rPr>
                        </w:pPr>
                        <w:r>
                          <w:rPr>
                            <w:color w:val="1D2939"/>
                            <w:sz w:val="22"/>
                          </w:rPr>
                          <w:t>Ο/η εκπαιδευτικός δεν καλείται να</w:t>
                        </w:r>
                        <w:r>
                          <w:rPr>
                            <w:color w:val="1D2939"/>
                            <w:spacing w:val="-1"/>
                            <w:sz w:val="22"/>
                          </w:rPr>
                          <w:t> </w:t>
                        </w:r>
                        <w:r>
                          <w:rPr>
                            <w:color w:val="1D2939"/>
                            <w:sz w:val="22"/>
                          </w:rPr>
                          <w:t>κάνει ιατρική διάγνωση. Καλείται να αναγνωρίσει βασικά σημεία κινδύνου. Για παράδειγμα, ξαφνική εφίδρωση, τρέμουλο ή σύγχυση μπορεί να παραπέμπουν σε υπογλυκαιμία· σπασμοί ή απώλεια συνείδησης σε επιληπτική κρίση· δυσκολία στην αναπνοή ή πρήξιμο</w:t>
                        </w:r>
                        <w:r>
                          <w:rPr>
                            <w:color w:val="1D2939"/>
                            <w:spacing w:val="-15"/>
                            <w:sz w:val="22"/>
                          </w:rPr>
                          <w:t> </w:t>
                        </w:r>
                        <w:r>
                          <w:rPr>
                            <w:color w:val="1D2939"/>
                            <w:sz w:val="22"/>
                          </w:rPr>
                          <w:t>σε</w:t>
                        </w:r>
                        <w:r>
                          <w:rPr>
                            <w:color w:val="1D2939"/>
                            <w:spacing w:val="-12"/>
                            <w:sz w:val="22"/>
                          </w:rPr>
                          <w:t> </w:t>
                        </w:r>
                        <w:r>
                          <w:rPr>
                            <w:color w:val="1D2939"/>
                            <w:sz w:val="22"/>
                          </w:rPr>
                          <w:t>αναφυλαξία·</w:t>
                        </w:r>
                        <w:r>
                          <w:rPr>
                            <w:color w:val="1D2939"/>
                            <w:spacing w:val="-14"/>
                            <w:sz w:val="22"/>
                          </w:rPr>
                          <w:t> </w:t>
                        </w:r>
                        <w:r>
                          <w:rPr>
                            <w:color w:val="1D2939"/>
                            <w:sz w:val="22"/>
                          </w:rPr>
                          <w:t>έντονος</w:t>
                        </w:r>
                        <w:r>
                          <w:rPr>
                            <w:color w:val="1D2939"/>
                            <w:spacing w:val="-13"/>
                            <w:sz w:val="22"/>
                          </w:rPr>
                          <w:t> </w:t>
                        </w:r>
                        <w:r>
                          <w:rPr>
                            <w:color w:val="1D2939"/>
                            <w:sz w:val="22"/>
                          </w:rPr>
                          <w:t>φόβος,</w:t>
                        </w:r>
                        <w:r>
                          <w:rPr>
                            <w:color w:val="1D2939"/>
                            <w:spacing w:val="-11"/>
                            <w:sz w:val="22"/>
                          </w:rPr>
                          <w:t> </w:t>
                        </w:r>
                        <w:r>
                          <w:rPr>
                            <w:color w:val="1D2939"/>
                            <w:sz w:val="22"/>
                          </w:rPr>
                          <w:t>ταχυκαρδία</w:t>
                        </w:r>
                        <w:r>
                          <w:rPr>
                            <w:color w:val="1D2939"/>
                            <w:spacing w:val="-12"/>
                            <w:sz w:val="22"/>
                          </w:rPr>
                          <w:t> </w:t>
                        </w:r>
                        <w:r>
                          <w:rPr>
                            <w:color w:val="1D2939"/>
                            <w:sz w:val="22"/>
                          </w:rPr>
                          <w:t>και</w:t>
                        </w:r>
                        <w:r>
                          <w:rPr>
                            <w:color w:val="1D2939"/>
                            <w:spacing w:val="-13"/>
                            <w:sz w:val="22"/>
                          </w:rPr>
                          <w:t> </w:t>
                        </w:r>
                        <w:r>
                          <w:rPr>
                            <w:color w:val="1D2939"/>
                            <w:sz w:val="22"/>
                          </w:rPr>
                          <w:t>αίσθημα</w:t>
                        </w:r>
                        <w:r>
                          <w:rPr>
                            <w:color w:val="1D2939"/>
                            <w:spacing w:val="-12"/>
                            <w:sz w:val="22"/>
                          </w:rPr>
                          <w:t> </w:t>
                        </w:r>
                        <w:r>
                          <w:rPr>
                            <w:color w:val="1D2939"/>
                            <w:sz w:val="22"/>
                          </w:rPr>
                          <w:t>δύσπνοιας</w:t>
                        </w:r>
                        <w:r>
                          <w:rPr>
                            <w:color w:val="1D2939"/>
                            <w:spacing w:val="-13"/>
                            <w:sz w:val="22"/>
                          </w:rPr>
                          <w:t> </w:t>
                        </w:r>
                        <w:r>
                          <w:rPr>
                            <w:color w:val="1D2939"/>
                            <w:sz w:val="22"/>
                          </w:rPr>
                          <w:t>σε</w:t>
                        </w:r>
                        <w:r>
                          <w:rPr>
                            <w:color w:val="1D2939"/>
                            <w:spacing w:val="-14"/>
                            <w:sz w:val="22"/>
                          </w:rPr>
                          <w:t> </w:t>
                        </w:r>
                        <w:r>
                          <w:rPr>
                            <w:color w:val="1D2939"/>
                            <w:sz w:val="22"/>
                          </w:rPr>
                          <w:t>κρίση</w:t>
                        </w:r>
                        <w:r>
                          <w:rPr>
                            <w:color w:val="1D2939"/>
                            <w:spacing w:val="-14"/>
                            <w:sz w:val="22"/>
                          </w:rPr>
                          <w:t> </w:t>
                        </w:r>
                        <w:r>
                          <w:rPr>
                            <w:color w:val="1D2939"/>
                            <w:sz w:val="22"/>
                          </w:rPr>
                          <w:t>πανικού.</w:t>
                        </w:r>
                        <w:r>
                          <w:rPr>
                            <w:color w:val="1D2939"/>
                            <w:spacing w:val="-9"/>
                            <w:sz w:val="22"/>
                          </w:rPr>
                          <w:t> </w:t>
                        </w:r>
                        <w:r>
                          <w:rPr>
                            <w:color w:val="1D2939"/>
                            <w:sz w:val="22"/>
                          </w:rPr>
                          <w:t>Εάν υπάρχει αμφιβολία, καλείται βοήθεια.</w:t>
                        </w:r>
                      </w:p>
                    </w:txbxContent>
                  </v:textbox>
                  <v:fill type="solid"/>
                  <v:stroke dashstyle="solid"/>
                  <w10:wrap type="none"/>
                </v:shape>
                <v:shape style="position:absolute;left:84;top:9;width:9619;height:276" type="#_x0000_t202" id="docshape216" filled="true" fillcolor="#6a994e" stroked="false">
                  <v:textbox inset="0,0,0,0">
                    <w:txbxContent>
                      <w:p>
                        <w:pPr>
                          <w:spacing w:line="276" w:lineRule="exact" w:before="0"/>
                          <w:ind w:left="28" w:right="0" w:firstLine="0"/>
                          <w:jc w:val="left"/>
                          <w:rPr>
                            <w:b/>
                            <w:color w:val="000000"/>
                            <w:sz w:val="24"/>
                          </w:rPr>
                        </w:pPr>
                        <w:r>
                          <w:rPr>
                            <w:b/>
                            <w:color w:val="FFFFFF"/>
                            <w:sz w:val="24"/>
                          </w:rPr>
                          <w:t>15.</w:t>
                        </w:r>
                        <w:r>
                          <w:rPr>
                            <w:b/>
                            <w:color w:val="FFFFFF"/>
                            <w:spacing w:val="-4"/>
                            <w:sz w:val="24"/>
                          </w:rPr>
                          <w:t> </w:t>
                        </w:r>
                        <w:r>
                          <w:rPr>
                            <w:b/>
                            <w:color w:val="FFFFFF"/>
                            <w:sz w:val="24"/>
                          </w:rPr>
                          <w:t>Πώς</w:t>
                        </w:r>
                        <w:r>
                          <w:rPr>
                            <w:b/>
                            <w:color w:val="FFFFFF"/>
                            <w:spacing w:val="-3"/>
                            <w:sz w:val="24"/>
                          </w:rPr>
                          <w:t> </w:t>
                        </w:r>
                        <w:r>
                          <w:rPr>
                            <w:b/>
                            <w:color w:val="FFFFFF"/>
                            <w:sz w:val="24"/>
                          </w:rPr>
                          <w:t>θα</w:t>
                        </w:r>
                        <w:r>
                          <w:rPr>
                            <w:b/>
                            <w:color w:val="FFFFFF"/>
                            <w:spacing w:val="-3"/>
                            <w:sz w:val="24"/>
                          </w:rPr>
                          <w:t> </w:t>
                        </w:r>
                        <w:r>
                          <w:rPr>
                            <w:b/>
                            <w:color w:val="FFFFFF"/>
                            <w:sz w:val="24"/>
                          </w:rPr>
                          <w:t>ξεχωρίσω</w:t>
                        </w:r>
                        <w:r>
                          <w:rPr>
                            <w:b/>
                            <w:color w:val="FFFFFF"/>
                            <w:spacing w:val="-3"/>
                            <w:sz w:val="24"/>
                          </w:rPr>
                          <w:t> </w:t>
                        </w:r>
                        <w:r>
                          <w:rPr>
                            <w:b/>
                            <w:color w:val="FFFFFF"/>
                            <w:sz w:val="24"/>
                          </w:rPr>
                          <w:t>τι</w:t>
                        </w:r>
                        <w:r>
                          <w:rPr>
                            <w:b/>
                            <w:color w:val="FFFFFF"/>
                            <w:spacing w:val="-4"/>
                            <w:sz w:val="24"/>
                          </w:rPr>
                          <w:t> </w:t>
                        </w:r>
                        <w:r>
                          <w:rPr>
                            <w:b/>
                            <w:color w:val="FFFFFF"/>
                            <w:sz w:val="24"/>
                          </w:rPr>
                          <w:t>είδους</w:t>
                        </w:r>
                        <w:r>
                          <w:rPr>
                            <w:b/>
                            <w:color w:val="FFFFFF"/>
                            <w:spacing w:val="-1"/>
                            <w:sz w:val="24"/>
                          </w:rPr>
                          <w:t> </w:t>
                        </w:r>
                        <w:r>
                          <w:rPr>
                            <w:b/>
                            <w:color w:val="FFFFFF"/>
                            <w:sz w:val="24"/>
                          </w:rPr>
                          <w:t>περιστατικό</w:t>
                        </w:r>
                        <w:r>
                          <w:rPr>
                            <w:b/>
                            <w:color w:val="FFFFFF"/>
                            <w:spacing w:val="-1"/>
                            <w:sz w:val="24"/>
                          </w:rPr>
                          <w:t> </w:t>
                        </w:r>
                        <w:r>
                          <w:rPr>
                            <w:b/>
                            <w:color w:val="FFFFFF"/>
                            <w:spacing w:val="-2"/>
                            <w:sz w:val="24"/>
                          </w:rPr>
                          <w:t>αντιμετωπίζω;</w:t>
                        </w:r>
                      </w:p>
                    </w:txbxContent>
                  </v:textbox>
                  <v:fill type="solid"/>
                  <w10:wrap type="none"/>
                </v:shape>
              </v:group>
            </w:pict>
          </mc:Fallback>
        </mc:AlternateContent>
      </w:r>
      <w:r>
        <w:rPr>
          <w:sz w:val="20"/>
        </w:rPr>
      </w:r>
    </w:p>
    <w:p>
      <w:pPr>
        <w:pStyle w:val="BodyText"/>
        <w:spacing w:before="24"/>
        <w:rPr>
          <w:b/>
          <w:sz w:val="20"/>
        </w:rPr>
      </w:pPr>
      <w:r>
        <w:rPr>
          <w:b/>
          <w:sz w:val="20"/>
        </w:rPr>
        <mc:AlternateContent>
          <mc:Choice Requires="wps">
            <w:drawing>
              <wp:anchor distT="0" distB="0" distL="0" distR="0" allowOverlap="1" layoutInCell="1" locked="0" behindDoc="1" simplePos="0" relativeHeight="487621120">
                <wp:simplePos x="0" y="0"/>
                <wp:positionH relativeFrom="page">
                  <wp:posOffset>673608</wp:posOffset>
                </wp:positionH>
                <wp:positionV relativeFrom="paragraph">
                  <wp:posOffset>177164</wp:posOffset>
                </wp:positionV>
                <wp:extent cx="6214745" cy="1028700"/>
                <wp:effectExtent l="0" t="0" r="0" b="0"/>
                <wp:wrapTopAndBottom/>
                <wp:docPr id="220" name="Group 220"/>
                <wp:cNvGraphicFramePr>
                  <a:graphicFrameLocks/>
                </wp:cNvGraphicFramePr>
                <a:graphic>
                  <a:graphicData uri="http://schemas.microsoft.com/office/word/2010/wordprocessingGroup">
                    <wpg:wgp>
                      <wpg:cNvPr id="220" name="Group 220"/>
                      <wpg:cNvGrpSpPr/>
                      <wpg:grpSpPr>
                        <a:xfrm>
                          <a:off x="0" y="0"/>
                          <a:ext cx="6214745" cy="1028700"/>
                          <a:chExt cx="6214745" cy="1028700"/>
                        </a:xfrm>
                      </wpg:grpSpPr>
                      <wps:wsp>
                        <wps:cNvPr id="221" name="Textbox 221"/>
                        <wps:cNvSpPr txBox="1"/>
                        <wps:spPr>
                          <a:xfrm>
                            <a:off x="3047" y="3047"/>
                            <a:ext cx="6209030" cy="1022985"/>
                          </a:xfrm>
                          <a:prstGeom prst="rect">
                            <a:avLst/>
                          </a:prstGeom>
                          <a:solidFill>
                            <a:srgbClr val="F6EDF8"/>
                          </a:solidFill>
                          <a:ln w="6095">
                            <a:solidFill>
                              <a:srgbClr val="D0D4DD"/>
                            </a:solidFill>
                            <a:prstDash val="solid"/>
                          </a:ln>
                        </wps:spPr>
                        <wps:txbx>
                          <w:txbxContent>
                            <w:p>
                              <w:pPr>
                                <w:spacing w:line="240" w:lineRule="auto" w:before="143"/>
                                <w:rPr>
                                  <w:b/>
                                  <w:color w:val="000000"/>
                                  <w:sz w:val="22"/>
                                </w:rPr>
                              </w:pPr>
                            </w:p>
                            <w:p>
                              <w:pPr>
                                <w:spacing w:line="276" w:lineRule="auto" w:before="0"/>
                                <w:ind w:left="103" w:right="100" w:firstLine="0"/>
                                <w:jc w:val="both"/>
                                <w:rPr>
                                  <w:color w:val="000000"/>
                                  <w:sz w:val="22"/>
                                </w:rPr>
                              </w:pPr>
                              <w:r>
                                <w:rPr>
                                  <w:smallCaps/>
                                  <w:color w:val="1D2939"/>
                                  <w:sz w:val="22"/>
                                </w:rPr>
                                <w:t>δ</w:t>
                              </w:r>
                              <w:r>
                                <w:rPr>
                                  <w:smallCaps w:val="0"/>
                                  <w:color w:val="1D2939"/>
                                  <w:sz w:val="22"/>
                                </w:rPr>
                                <w:t>εν δίνω φαγητό, νερό ή φάρμακο από το στόμα. Καλώ άμεσα το 112, ζητώ βοήθεια από τη </w:t>
                              </w:r>
                              <w:r>
                                <w:rPr>
                                  <w:smallCaps/>
                                  <w:color w:val="1D2939"/>
                                  <w:sz w:val="22"/>
                                </w:rPr>
                                <w:t>δ</w:t>
                              </w:r>
                              <w:r>
                                <w:rPr>
                                  <w:smallCaps w:val="0"/>
                                  <w:color w:val="1D2939"/>
                                  <w:sz w:val="22"/>
                                </w:rPr>
                                <w:t>ιεύθυνση ή τον/την Επαγγελματία Υγείας και ακολουθώ τις οδηγίες Πρώτων Βοηθειών που γνωρίζω. Εάν ο/η μαθητής/μαθήτρια αναπνέει, τοποθετείται σε θέση ανάνηψης/πλάγια θέση, εφόσον αυτό μπορεί να γίνει με ασφάλεια.</w:t>
                              </w:r>
                            </w:p>
                          </w:txbxContent>
                        </wps:txbx>
                        <wps:bodyPr wrap="square" lIns="0" tIns="0" rIns="0" bIns="0" rtlCol="0">
                          <a:noAutofit/>
                        </wps:bodyPr>
                      </wps:wsp>
                      <wps:wsp>
                        <wps:cNvPr id="222" name="Textbox 222"/>
                        <wps:cNvSpPr txBox="1"/>
                        <wps:spPr>
                          <a:xfrm>
                            <a:off x="53339" y="6095"/>
                            <a:ext cx="6108065" cy="175260"/>
                          </a:xfrm>
                          <a:prstGeom prst="rect">
                            <a:avLst/>
                          </a:prstGeom>
                          <a:solidFill>
                            <a:srgbClr val="8A5AA8"/>
                          </a:solidFill>
                        </wps:spPr>
                        <wps:txbx>
                          <w:txbxContent>
                            <w:p>
                              <w:pPr>
                                <w:spacing w:line="276" w:lineRule="exact" w:before="0"/>
                                <w:ind w:left="28" w:right="0" w:firstLine="0"/>
                                <w:jc w:val="left"/>
                                <w:rPr>
                                  <w:b/>
                                  <w:color w:val="000000"/>
                                  <w:sz w:val="24"/>
                                </w:rPr>
                              </w:pPr>
                              <w:r>
                                <w:rPr>
                                  <w:b/>
                                  <w:color w:val="FFFFFF"/>
                                  <w:sz w:val="24"/>
                                </w:rPr>
                                <w:t>16.</w:t>
                              </w:r>
                              <w:r>
                                <w:rPr>
                                  <w:b/>
                                  <w:color w:val="FFFFFF"/>
                                  <w:spacing w:val="-4"/>
                                  <w:sz w:val="24"/>
                                </w:rPr>
                                <w:t> </w:t>
                              </w:r>
                              <w:r>
                                <w:rPr>
                                  <w:b/>
                                  <w:color w:val="FFFFFF"/>
                                  <w:sz w:val="24"/>
                                </w:rPr>
                                <w:t>Τι</w:t>
                              </w:r>
                              <w:r>
                                <w:rPr>
                                  <w:b/>
                                  <w:color w:val="FFFFFF"/>
                                  <w:spacing w:val="-4"/>
                                  <w:sz w:val="24"/>
                                </w:rPr>
                                <w:t> </w:t>
                              </w:r>
                              <w:r>
                                <w:rPr>
                                  <w:b/>
                                  <w:color w:val="FFFFFF"/>
                                  <w:sz w:val="24"/>
                                </w:rPr>
                                <w:t>κάνω</w:t>
                              </w:r>
                              <w:r>
                                <w:rPr>
                                  <w:b/>
                                  <w:color w:val="FFFFFF"/>
                                  <w:spacing w:val="-2"/>
                                  <w:sz w:val="24"/>
                                </w:rPr>
                                <w:t> </w:t>
                              </w:r>
                              <w:r>
                                <w:rPr>
                                  <w:b/>
                                  <w:color w:val="FFFFFF"/>
                                  <w:sz w:val="24"/>
                                </w:rPr>
                                <w:t>εάν</w:t>
                              </w:r>
                              <w:r>
                                <w:rPr>
                                  <w:b/>
                                  <w:color w:val="FFFFFF"/>
                                  <w:spacing w:val="-2"/>
                                  <w:sz w:val="24"/>
                                </w:rPr>
                                <w:t> </w:t>
                              </w:r>
                              <w:r>
                                <w:rPr>
                                  <w:b/>
                                  <w:color w:val="FFFFFF"/>
                                  <w:sz w:val="24"/>
                                </w:rPr>
                                <w:t>ο/η</w:t>
                              </w:r>
                              <w:r>
                                <w:rPr>
                                  <w:b/>
                                  <w:color w:val="FFFFFF"/>
                                  <w:spacing w:val="-1"/>
                                  <w:sz w:val="24"/>
                                </w:rPr>
                                <w:t> </w:t>
                              </w:r>
                              <w:r>
                                <w:rPr>
                                  <w:b/>
                                  <w:color w:val="FFFFFF"/>
                                  <w:sz w:val="24"/>
                                </w:rPr>
                                <w:t>μαθητής/μαθήτρια</w:t>
                              </w:r>
                              <w:r>
                                <w:rPr>
                                  <w:b/>
                                  <w:color w:val="FFFFFF"/>
                                  <w:spacing w:val="-3"/>
                                  <w:sz w:val="24"/>
                                </w:rPr>
                                <w:t> </w:t>
                              </w:r>
                              <w:r>
                                <w:rPr>
                                  <w:b/>
                                  <w:color w:val="FFFFFF"/>
                                  <w:sz w:val="24"/>
                                </w:rPr>
                                <w:t>χάσει</w:t>
                              </w:r>
                              <w:r>
                                <w:rPr>
                                  <w:b/>
                                  <w:color w:val="FFFFFF"/>
                                  <w:spacing w:val="-1"/>
                                  <w:sz w:val="24"/>
                                </w:rPr>
                                <w:t> </w:t>
                              </w:r>
                              <w:r>
                                <w:rPr>
                                  <w:b/>
                                  <w:color w:val="FFFFFF"/>
                                  <w:sz w:val="24"/>
                                </w:rPr>
                                <w:t>τις</w:t>
                              </w:r>
                              <w:r>
                                <w:rPr>
                                  <w:b/>
                                  <w:color w:val="FFFFFF"/>
                                  <w:spacing w:val="-2"/>
                                  <w:sz w:val="24"/>
                                </w:rPr>
                                <w:t> </w:t>
                              </w:r>
                              <w:r>
                                <w:rPr>
                                  <w:b/>
                                  <w:color w:val="FFFFFF"/>
                                  <w:sz w:val="24"/>
                                </w:rPr>
                                <w:t>αισθήσεις</w:t>
                              </w:r>
                              <w:r>
                                <w:rPr>
                                  <w:b/>
                                  <w:color w:val="FFFFFF"/>
                                  <w:spacing w:val="-3"/>
                                  <w:sz w:val="24"/>
                                </w:rPr>
                                <w:t> </w:t>
                              </w:r>
                              <w:r>
                                <w:rPr>
                                  <w:b/>
                                  <w:color w:val="FFFFFF"/>
                                  <w:spacing w:val="-2"/>
                                  <w:sz w:val="24"/>
                                </w:rPr>
                                <w:t>του/της;</w:t>
                              </w:r>
                            </w:p>
                          </w:txbxContent>
                        </wps:txbx>
                        <wps:bodyPr wrap="square" lIns="0" tIns="0" rIns="0" bIns="0" rtlCol="0">
                          <a:noAutofit/>
                        </wps:bodyPr>
                      </wps:wsp>
                    </wpg:wgp>
                  </a:graphicData>
                </a:graphic>
              </wp:anchor>
            </w:drawing>
          </mc:Choice>
          <mc:Fallback>
            <w:pict>
              <v:group style="position:absolute;margin-left:53.040009pt;margin-top:13.94999pt;width:489.35pt;height:81pt;mso-position-horizontal-relative:page;mso-position-vertical-relative:paragraph;z-index:-15695360;mso-wrap-distance-left:0;mso-wrap-distance-right:0" id="docshapegroup217" coordorigin="1061,279" coordsize="9787,1620">
                <v:shape style="position:absolute;left:1065;top:283;width:9778;height:1611" type="#_x0000_t202" id="docshape218" filled="true" fillcolor="#f6edf8" stroked="true" strokeweight=".47998pt" strokecolor="#d0d4dd">
                  <v:textbox inset="0,0,0,0">
                    <w:txbxContent>
                      <w:p>
                        <w:pPr>
                          <w:spacing w:line="240" w:lineRule="auto" w:before="143"/>
                          <w:rPr>
                            <w:b/>
                            <w:color w:val="000000"/>
                            <w:sz w:val="22"/>
                          </w:rPr>
                        </w:pPr>
                      </w:p>
                      <w:p>
                        <w:pPr>
                          <w:spacing w:line="276" w:lineRule="auto" w:before="0"/>
                          <w:ind w:left="103" w:right="100" w:firstLine="0"/>
                          <w:jc w:val="both"/>
                          <w:rPr>
                            <w:color w:val="000000"/>
                            <w:sz w:val="22"/>
                          </w:rPr>
                        </w:pPr>
                        <w:r>
                          <w:rPr>
                            <w:smallCaps/>
                            <w:color w:val="1D2939"/>
                            <w:sz w:val="22"/>
                          </w:rPr>
                          <w:t>δ</w:t>
                        </w:r>
                        <w:r>
                          <w:rPr>
                            <w:smallCaps w:val="0"/>
                            <w:color w:val="1D2939"/>
                            <w:sz w:val="22"/>
                          </w:rPr>
                          <w:t>εν δίνω φαγητό, νερό ή φάρμακο από το στόμα. Καλώ άμεσα το 112, ζητώ βοήθεια από τη </w:t>
                        </w:r>
                        <w:r>
                          <w:rPr>
                            <w:smallCaps/>
                            <w:color w:val="1D2939"/>
                            <w:sz w:val="22"/>
                          </w:rPr>
                          <w:t>δ</w:t>
                        </w:r>
                        <w:r>
                          <w:rPr>
                            <w:smallCaps w:val="0"/>
                            <w:color w:val="1D2939"/>
                            <w:sz w:val="22"/>
                          </w:rPr>
                          <w:t>ιεύθυνση ή τον/την Επαγγελματία Υγείας και ακολουθώ τις οδηγίες Πρώτων Βοηθειών που γνωρίζω. Εάν ο/η μαθητής/μαθήτρια αναπνέει, τοποθετείται σε θέση ανάνηψης/πλάγια θέση, εφόσον αυτό μπορεί να γίνει με ασφάλεια.</w:t>
                        </w:r>
                      </w:p>
                    </w:txbxContent>
                  </v:textbox>
                  <v:fill type="solid"/>
                  <v:stroke dashstyle="solid"/>
                  <w10:wrap type="none"/>
                </v:shape>
                <v:shape style="position:absolute;left:1144;top:288;width:9619;height:276" type="#_x0000_t202" id="docshape219" filled="true" fillcolor="#8a5aa8" stroked="false">
                  <v:textbox inset="0,0,0,0">
                    <w:txbxContent>
                      <w:p>
                        <w:pPr>
                          <w:spacing w:line="276" w:lineRule="exact" w:before="0"/>
                          <w:ind w:left="28" w:right="0" w:firstLine="0"/>
                          <w:jc w:val="left"/>
                          <w:rPr>
                            <w:b/>
                            <w:color w:val="000000"/>
                            <w:sz w:val="24"/>
                          </w:rPr>
                        </w:pPr>
                        <w:r>
                          <w:rPr>
                            <w:b/>
                            <w:color w:val="FFFFFF"/>
                            <w:sz w:val="24"/>
                          </w:rPr>
                          <w:t>16.</w:t>
                        </w:r>
                        <w:r>
                          <w:rPr>
                            <w:b/>
                            <w:color w:val="FFFFFF"/>
                            <w:spacing w:val="-4"/>
                            <w:sz w:val="24"/>
                          </w:rPr>
                          <w:t> </w:t>
                        </w:r>
                        <w:r>
                          <w:rPr>
                            <w:b/>
                            <w:color w:val="FFFFFF"/>
                            <w:sz w:val="24"/>
                          </w:rPr>
                          <w:t>Τι</w:t>
                        </w:r>
                        <w:r>
                          <w:rPr>
                            <w:b/>
                            <w:color w:val="FFFFFF"/>
                            <w:spacing w:val="-4"/>
                            <w:sz w:val="24"/>
                          </w:rPr>
                          <w:t> </w:t>
                        </w:r>
                        <w:r>
                          <w:rPr>
                            <w:b/>
                            <w:color w:val="FFFFFF"/>
                            <w:sz w:val="24"/>
                          </w:rPr>
                          <w:t>κάνω</w:t>
                        </w:r>
                        <w:r>
                          <w:rPr>
                            <w:b/>
                            <w:color w:val="FFFFFF"/>
                            <w:spacing w:val="-2"/>
                            <w:sz w:val="24"/>
                          </w:rPr>
                          <w:t> </w:t>
                        </w:r>
                        <w:r>
                          <w:rPr>
                            <w:b/>
                            <w:color w:val="FFFFFF"/>
                            <w:sz w:val="24"/>
                          </w:rPr>
                          <w:t>εάν</w:t>
                        </w:r>
                        <w:r>
                          <w:rPr>
                            <w:b/>
                            <w:color w:val="FFFFFF"/>
                            <w:spacing w:val="-2"/>
                            <w:sz w:val="24"/>
                          </w:rPr>
                          <w:t> </w:t>
                        </w:r>
                        <w:r>
                          <w:rPr>
                            <w:b/>
                            <w:color w:val="FFFFFF"/>
                            <w:sz w:val="24"/>
                          </w:rPr>
                          <w:t>ο/η</w:t>
                        </w:r>
                        <w:r>
                          <w:rPr>
                            <w:b/>
                            <w:color w:val="FFFFFF"/>
                            <w:spacing w:val="-1"/>
                            <w:sz w:val="24"/>
                          </w:rPr>
                          <w:t> </w:t>
                        </w:r>
                        <w:r>
                          <w:rPr>
                            <w:b/>
                            <w:color w:val="FFFFFF"/>
                            <w:sz w:val="24"/>
                          </w:rPr>
                          <w:t>μαθητής/μαθήτρια</w:t>
                        </w:r>
                        <w:r>
                          <w:rPr>
                            <w:b/>
                            <w:color w:val="FFFFFF"/>
                            <w:spacing w:val="-3"/>
                            <w:sz w:val="24"/>
                          </w:rPr>
                          <w:t> </w:t>
                        </w:r>
                        <w:r>
                          <w:rPr>
                            <w:b/>
                            <w:color w:val="FFFFFF"/>
                            <w:sz w:val="24"/>
                          </w:rPr>
                          <w:t>χάσει</w:t>
                        </w:r>
                        <w:r>
                          <w:rPr>
                            <w:b/>
                            <w:color w:val="FFFFFF"/>
                            <w:spacing w:val="-1"/>
                            <w:sz w:val="24"/>
                          </w:rPr>
                          <w:t> </w:t>
                        </w:r>
                        <w:r>
                          <w:rPr>
                            <w:b/>
                            <w:color w:val="FFFFFF"/>
                            <w:sz w:val="24"/>
                          </w:rPr>
                          <w:t>τις</w:t>
                        </w:r>
                        <w:r>
                          <w:rPr>
                            <w:b/>
                            <w:color w:val="FFFFFF"/>
                            <w:spacing w:val="-2"/>
                            <w:sz w:val="24"/>
                          </w:rPr>
                          <w:t> </w:t>
                        </w:r>
                        <w:r>
                          <w:rPr>
                            <w:b/>
                            <w:color w:val="FFFFFF"/>
                            <w:sz w:val="24"/>
                          </w:rPr>
                          <w:t>αισθήσεις</w:t>
                        </w:r>
                        <w:r>
                          <w:rPr>
                            <w:b/>
                            <w:color w:val="FFFFFF"/>
                            <w:spacing w:val="-3"/>
                            <w:sz w:val="24"/>
                          </w:rPr>
                          <w:t> </w:t>
                        </w:r>
                        <w:r>
                          <w:rPr>
                            <w:b/>
                            <w:color w:val="FFFFFF"/>
                            <w:spacing w:val="-2"/>
                            <w:sz w:val="24"/>
                          </w:rPr>
                          <w:t>του/της;</w:t>
                        </w:r>
                      </w:p>
                    </w:txbxContent>
                  </v:textbox>
                  <v:fill type="solid"/>
                  <w10:wrap type="none"/>
                </v:shape>
                <w10:wrap type="topAndBottom"/>
              </v:group>
            </w:pict>
          </mc:Fallback>
        </mc:AlternateContent>
      </w:r>
      <w:r>
        <w:rPr>
          <w:b/>
          <w:sz w:val="20"/>
        </w:rPr>
        <mc:AlternateContent>
          <mc:Choice Requires="wps">
            <w:drawing>
              <wp:anchor distT="0" distB="0" distL="0" distR="0" allowOverlap="1" layoutInCell="1" locked="0" behindDoc="1" simplePos="0" relativeHeight="487621632">
                <wp:simplePos x="0" y="0"/>
                <wp:positionH relativeFrom="page">
                  <wp:posOffset>673608</wp:posOffset>
                </wp:positionH>
                <wp:positionV relativeFrom="paragraph">
                  <wp:posOffset>1390497</wp:posOffset>
                </wp:positionV>
                <wp:extent cx="6214745" cy="1582420"/>
                <wp:effectExtent l="0" t="0" r="0" b="0"/>
                <wp:wrapTopAndBottom/>
                <wp:docPr id="223" name="Group 223"/>
                <wp:cNvGraphicFramePr>
                  <a:graphicFrameLocks/>
                </wp:cNvGraphicFramePr>
                <a:graphic>
                  <a:graphicData uri="http://schemas.microsoft.com/office/word/2010/wordprocessingGroup">
                    <wpg:wgp>
                      <wpg:cNvPr id="223" name="Group 223"/>
                      <wpg:cNvGrpSpPr/>
                      <wpg:grpSpPr>
                        <a:xfrm>
                          <a:off x="0" y="0"/>
                          <a:ext cx="6214745" cy="1582420"/>
                          <a:chExt cx="6214745" cy="1582420"/>
                        </a:xfrm>
                      </wpg:grpSpPr>
                      <wps:wsp>
                        <wps:cNvPr id="224" name="Textbox 224"/>
                        <wps:cNvSpPr txBox="1"/>
                        <wps:spPr>
                          <a:xfrm>
                            <a:off x="3047" y="3047"/>
                            <a:ext cx="6209030" cy="1576070"/>
                          </a:xfrm>
                          <a:prstGeom prst="rect">
                            <a:avLst/>
                          </a:prstGeom>
                          <a:solidFill>
                            <a:srgbClr val="E8F6FB"/>
                          </a:solidFill>
                          <a:ln w="6095">
                            <a:solidFill>
                              <a:srgbClr val="D0D4DD"/>
                            </a:solidFill>
                            <a:prstDash val="solid"/>
                          </a:ln>
                        </wps:spPr>
                        <wps:txbx>
                          <w:txbxContent>
                            <w:p>
                              <w:pPr>
                                <w:spacing w:line="240" w:lineRule="auto" w:before="143"/>
                                <w:rPr>
                                  <w:b/>
                                  <w:color w:val="000000"/>
                                  <w:sz w:val="22"/>
                                </w:rPr>
                              </w:pPr>
                            </w:p>
                            <w:p>
                              <w:pPr>
                                <w:spacing w:line="276" w:lineRule="auto" w:before="0"/>
                                <w:ind w:left="103" w:right="99" w:firstLine="0"/>
                                <w:jc w:val="both"/>
                                <w:rPr>
                                  <w:color w:val="000000"/>
                                  <w:sz w:val="22"/>
                                </w:rPr>
                              </w:pPr>
                              <w:r>
                                <w:rPr>
                                  <w:color w:val="1D2939"/>
                                  <w:sz w:val="22"/>
                                </w:rPr>
                                <w:t>Για κάθε μαθητή/μαθήτρια με γνωστή διάγνωση πρέπει να υπάρχει επικαιροποιημένο ατομικό Σχέδιο </w:t>
                              </w:r>
                              <w:r>
                                <w:rPr>
                                  <w:smallCaps/>
                                  <w:color w:val="1D2939"/>
                                  <w:sz w:val="22"/>
                                </w:rPr>
                                <w:t>δ</w:t>
                              </w:r>
                              <w:r>
                                <w:rPr>
                                  <w:smallCaps w:val="0"/>
                                  <w:color w:val="1D2939"/>
                                  <w:sz w:val="22"/>
                                </w:rPr>
                                <w:t>ράσης. Η </w:t>
                              </w:r>
                              <w:r>
                                <w:rPr>
                                  <w:smallCaps/>
                                  <w:color w:val="1D2939"/>
                                  <w:sz w:val="22"/>
                                </w:rPr>
                                <w:t>δ</w:t>
                              </w:r>
                              <w:r>
                                <w:rPr>
                                  <w:smallCaps w:val="0"/>
                                  <w:color w:val="1D2939"/>
                                  <w:sz w:val="22"/>
                                </w:rPr>
                                <w:t>ιεύθυνση του σχολείου, στην αρχή της Σχολικής Χρονιάς, καλεί συνάντηση με την Σχολιατρική Υπηρεσία, τους γονείς/κηδεμόνες, τους αρμόδιους εκπαιδευτικούς και συνοδούς (εάν</w:t>
                              </w:r>
                              <w:r>
                                <w:rPr>
                                  <w:smallCaps w:val="0"/>
                                  <w:color w:val="1D2939"/>
                                  <w:spacing w:val="-11"/>
                                  <w:sz w:val="22"/>
                                </w:rPr>
                                <w:t> </w:t>
                              </w:r>
                              <w:r>
                                <w:rPr>
                                  <w:smallCaps w:val="0"/>
                                  <w:color w:val="1D2939"/>
                                  <w:sz w:val="22"/>
                                </w:rPr>
                                <w:t>υπάρχουν)</w:t>
                              </w:r>
                              <w:r>
                                <w:rPr>
                                  <w:smallCaps w:val="0"/>
                                  <w:color w:val="1D2939"/>
                                  <w:spacing w:val="-12"/>
                                  <w:sz w:val="22"/>
                                </w:rPr>
                                <w:t> </w:t>
                              </w:r>
                              <w:r>
                                <w:rPr>
                                  <w:smallCaps w:val="0"/>
                                  <w:color w:val="1D2939"/>
                                  <w:sz w:val="22"/>
                                </w:rPr>
                                <w:t>για</w:t>
                              </w:r>
                              <w:r>
                                <w:rPr>
                                  <w:smallCaps w:val="0"/>
                                  <w:color w:val="1D2939"/>
                                  <w:spacing w:val="-14"/>
                                  <w:sz w:val="22"/>
                                </w:rPr>
                                <w:t> </w:t>
                              </w:r>
                              <w:r>
                                <w:rPr>
                                  <w:smallCaps w:val="0"/>
                                  <w:color w:val="1D2939"/>
                                  <w:sz w:val="22"/>
                                </w:rPr>
                                <w:t>να</w:t>
                              </w:r>
                              <w:r>
                                <w:rPr>
                                  <w:smallCaps w:val="0"/>
                                  <w:color w:val="1D2939"/>
                                  <w:spacing w:val="-14"/>
                                  <w:sz w:val="22"/>
                                </w:rPr>
                                <w:t> </w:t>
                              </w:r>
                              <w:r>
                                <w:rPr>
                                  <w:smallCaps w:val="0"/>
                                  <w:color w:val="1D2939"/>
                                  <w:sz w:val="22"/>
                                </w:rPr>
                                <w:t>συμφωνηθεί</w:t>
                              </w:r>
                              <w:r>
                                <w:rPr>
                                  <w:smallCaps w:val="0"/>
                                  <w:color w:val="1D2939"/>
                                  <w:spacing w:val="-12"/>
                                  <w:sz w:val="22"/>
                                </w:rPr>
                                <w:t> </w:t>
                              </w:r>
                              <w:r>
                                <w:rPr>
                                  <w:smallCaps w:val="0"/>
                                  <w:color w:val="1D2939"/>
                                  <w:sz w:val="22"/>
                                </w:rPr>
                                <w:t>από</w:t>
                              </w:r>
                              <w:r>
                                <w:rPr>
                                  <w:smallCaps w:val="0"/>
                                  <w:color w:val="1D2939"/>
                                  <w:spacing w:val="-14"/>
                                  <w:sz w:val="22"/>
                                </w:rPr>
                                <w:t> </w:t>
                              </w:r>
                              <w:r>
                                <w:rPr>
                                  <w:smallCaps w:val="0"/>
                                  <w:color w:val="1D2939"/>
                                  <w:sz w:val="22"/>
                                </w:rPr>
                                <w:t>κοινού</w:t>
                              </w:r>
                              <w:r>
                                <w:rPr>
                                  <w:smallCaps w:val="0"/>
                                  <w:color w:val="1D2939"/>
                                  <w:spacing w:val="-14"/>
                                  <w:sz w:val="22"/>
                                </w:rPr>
                                <w:t> </w:t>
                              </w:r>
                              <w:r>
                                <w:rPr>
                                  <w:smallCaps w:val="0"/>
                                  <w:color w:val="1D2939"/>
                                  <w:sz w:val="22"/>
                                </w:rPr>
                                <w:t>ένα</w:t>
                              </w:r>
                              <w:r>
                                <w:rPr>
                                  <w:smallCaps w:val="0"/>
                                  <w:color w:val="1D2939"/>
                                  <w:spacing w:val="-11"/>
                                  <w:sz w:val="22"/>
                                </w:rPr>
                                <w:t> </w:t>
                              </w:r>
                              <w:r>
                                <w:rPr>
                                  <w:smallCaps w:val="0"/>
                                  <w:color w:val="1D2939"/>
                                  <w:sz w:val="22"/>
                                </w:rPr>
                                <w:t>ατομικό</w:t>
                              </w:r>
                              <w:r>
                                <w:rPr>
                                  <w:smallCaps w:val="0"/>
                                  <w:color w:val="1D2939"/>
                                  <w:spacing w:val="-14"/>
                                  <w:sz w:val="22"/>
                                </w:rPr>
                                <w:t> </w:t>
                              </w:r>
                              <w:r>
                                <w:rPr>
                                  <w:smallCaps w:val="0"/>
                                  <w:color w:val="1D2939"/>
                                  <w:sz w:val="22"/>
                                </w:rPr>
                                <w:t>σχέδιο</w:t>
                              </w:r>
                              <w:r>
                                <w:rPr>
                                  <w:smallCaps w:val="0"/>
                                  <w:color w:val="1D2939"/>
                                  <w:spacing w:val="-14"/>
                                  <w:sz w:val="22"/>
                                </w:rPr>
                                <w:t> </w:t>
                              </w:r>
                              <w:r>
                                <w:rPr>
                                  <w:smallCaps w:val="0"/>
                                  <w:color w:val="1D2939"/>
                                  <w:sz w:val="22"/>
                                </w:rPr>
                                <w:t>δράσης,</w:t>
                              </w:r>
                              <w:r>
                                <w:rPr>
                                  <w:smallCaps w:val="0"/>
                                  <w:color w:val="1D2939"/>
                                  <w:spacing w:val="-10"/>
                                  <w:sz w:val="22"/>
                                </w:rPr>
                                <w:t> </w:t>
                              </w:r>
                              <w:r>
                                <w:rPr>
                                  <w:smallCaps w:val="0"/>
                                  <w:color w:val="1D2939"/>
                                  <w:sz w:val="22"/>
                                </w:rPr>
                                <w:t>βασισμένο</w:t>
                              </w:r>
                              <w:r>
                                <w:rPr>
                                  <w:smallCaps w:val="0"/>
                                  <w:color w:val="1D2939"/>
                                  <w:spacing w:val="-14"/>
                                  <w:sz w:val="22"/>
                                </w:rPr>
                                <w:t> </w:t>
                              </w:r>
                              <w:r>
                                <w:rPr>
                                  <w:smallCaps w:val="0"/>
                                  <w:color w:val="1D2939"/>
                                  <w:sz w:val="22"/>
                                </w:rPr>
                                <w:t>στις</w:t>
                              </w:r>
                              <w:r>
                                <w:rPr>
                                  <w:smallCaps w:val="0"/>
                                  <w:color w:val="1D2939"/>
                                  <w:spacing w:val="-12"/>
                                  <w:sz w:val="22"/>
                                </w:rPr>
                                <w:t> </w:t>
                              </w:r>
                              <w:r>
                                <w:rPr>
                                  <w:smallCaps w:val="0"/>
                                  <w:color w:val="1D2939"/>
                                  <w:sz w:val="22"/>
                                </w:rPr>
                                <w:t>οδηγίες του/της θεράποντος ιατρού και σύμφωνα με σχετική εγκύκλιο του ΥΠΑΝ. Οι αρμόδιοι/ες εκπαιδευτικοί πρέπει να γνωρίζουν τις ειδικές οδηγίες, τα σημεία κινδύνου και τη θέση φύλαξης τυχόν αναγκαίου εξοπλισμού ή φαρμάκου.</w:t>
                              </w:r>
                            </w:p>
                          </w:txbxContent>
                        </wps:txbx>
                        <wps:bodyPr wrap="square" lIns="0" tIns="0" rIns="0" bIns="0" rtlCol="0">
                          <a:noAutofit/>
                        </wps:bodyPr>
                      </wps:wsp>
                      <wps:wsp>
                        <wps:cNvPr id="225" name="Textbox 225"/>
                        <wps:cNvSpPr txBox="1"/>
                        <wps:spPr>
                          <a:xfrm>
                            <a:off x="53339" y="6248"/>
                            <a:ext cx="6108065" cy="175260"/>
                          </a:xfrm>
                          <a:prstGeom prst="rect">
                            <a:avLst/>
                          </a:prstGeom>
                          <a:solidFill>
                            <a:srgbClr val="2A7EA8"/>
                          </a:solidFill>
                        </wps:spPr>
                        <wps:txbx>
                          <w:txbxContent>
                            <w:p>
                              <w:pPr>
                                <w:spacing w:line="276" w:lineRule="exact" w:before="0"/>
                                <w:ind w:left="28" w:right="0" w:firstLine="0"/>
                                <w:jc w:val="left"/>
                                <w:rPr>
                                  <w:b/>
                                  <w:color w:val="000000"/>
                                  <w:sz w:val="24"/>
                                </w:rPr>
                              </w:pPr>
                              <w:r>
                                <w:rPr>
                                  <w:b/>
                                  <w:color w:val="FFFFFF"/>
                                  <w:sz w:val="24"/>
                                </w:rPr>
                                <w:t>17.</w:t>
                              </w:r>
                              <w:r>
                                <w:rPr>
                                  <w:b/>
                                  <w:color w:val="FFFFFF"/>
                                  <w:spacing w:val="-3"/>
                                  <w:sz w:val="24"/>
                                </w:rPr>
                                <w:t> </w:t>
                              </w:r>
                              <w:r>
                                <w:rPr>
                                  <w:b/>
                                  <w:color w:val="FFFFFF"/>
                                  <w:sz w:val="24"/>
                                </w:rPr>
                                <w:t>Τι</w:t>
                              </w:r>
                              <w:r>
                                <w:rPr>
                                  <w:b/>
                                  <w:color w:val="FFFFFF"/>
                                  <w:spacing w:val="-3"/>
                                  <w:sz w:val="24"/>
                                </w:rPr>
                                <w:t> </w:t>
                              </w:r>
                              <w:r>
                                <w:rPr>
                                  <w:b/>
                                  <w:color w:val="FFFFFF"/>
                                  <w:sz w:val="24"/>
                                </w:rPr>
                                <w:t>κάνω</w:t>
                              </w:r>
                              <w:r>
                                <w:rPr>
                                  <w:b/>
                                  <w:color w:val="FFFFFF"/>
                                  <w:spacing w:val="-2"/>
                                  <w:sz w:val="24"/>
                                </w:rPr>
                                <w:t> </w:t>
                              </w:r>
                              <w:r>
                                <w:rPr>
                                  <w:b/>
                                  <w:color w:val="FFFFFF"/>
                                  <w:sz w:val="24"/>
                                </w:rPr>
                                <w:t>εάν</w:t>
                              </w:r>
                              <w:r>
                                <w:rPr>
                                  <w:b/>
                                  <w:color w:val="FFFFFF"/>
                                  <w:spacing w:val="-1"/>
                                  <w:sz w:val="24"/>
                                </w:rPr>
                                <w:t> </w:t>
                              </w:r>
                              <w:r>
                                <w:rPr>
                                  <w:b/>
                                  <w:color w:val="FFFFFF"/>
                                  <w:sz w:val="24"/>
                                </w:rPr>
                                <w:t>ο/η</w:t>
                              </w:r>
                              <w:r>
                                <w:rPr>
                                  <w:b/>
                                  <w:color w:val="FFFFFF"/>
                                  <w:spacing w:val="-1"/>
                                  <w:sz w:val="24"/>
                                </w:rPr>
                                <w:t> </w:t>
                              </w:r>
                              <w:r>
                                <w:rPr>
                                  <w:b/>
                                  <w:color w:val="FFFFFF"/>
                                  <w:sz w:val="24"/>
                                </w:rPr>
                                <w:t>μαθητής/μαθήτρια</w:t>
                              </w:r>
                              <w:r>
                                <w:rPr>
                                  <w:b/>
                                  <w:color w:val="FFFFFF"/>
                                  <w:spacing w:val="-4"/>
                                  <w:sz w:val="24"/>
                                </w:rPr>
                                <w:t> </w:t>
                              </w:r>
                              <w:r>
                                <w:rPr>
                                  <w:b/>
                                  <w:color w:val="FFFFFF"/>
                                  <w:sz w:val="24"/>
                                </w:rPr>
                                <w:t>έχει</w:t>
                              </w:r>
                              <w:r>
                                <w:rPr>
                                  <w:b/>
                                  <w:color w:val="FFFFFF"/>
                                  <w:spacing w:val="-3"/>
                                  <w:sz w:val="24"/>
                                </w:rPr>
                                <w:t> </w:t>
                              </w:r>
                              <w:r>
                                <w:rPr>
                                  <w:b/>
                                  <w:color w:val="FFFFFF"/>
                                  <w:sz w:val="24"/>
                                </w:rPr>
                                <w:t>γνωστό</w:t>
                              </w:r>
                              <w:r>
                                <w:rPr>
                                  <w:b/>
                                  <w:color w:val="FFFFFF"/>
                                  <w:spacing w:val="-4"/>
                                  <w:sz w:val="24"/>
                                </w:rPr>
                                <w:t> </w:t>
                              </w:r>
                              <w:r>
                                <w:rPr>
                                  <w:b/>
                                  <w:color w:val="FFFFFF"/>
                                  <w:sz w:val="24"/>
                                </w:rPr>
                                <w:t>ιατρικό</w:t>
                              </w:r>
                              <w:r>
                                <w:rPr>
                                  <w:b/>
                                  <w:color w:val="FFFFFF"/>
                                  <w:spacing w:val="-3"/>
                                  <w:sz w:val="24"/>
                                </w:rPr>
                                <w:t> </w:t>
                              </w:r>
                              <w:r>
                                <w:rPr>
                                  <w:b/>
                                  <w:color w:val="FFFFFF"/>
                                  <w:spacing w:val="-2"/>
                                  <w:sz w:val="24"/>
                                </w:rPr>
                                <w:t>ιστορικό;</w:t>
                              </w:r>
                            </w:p>
                          </w:txbxContent>
                        </wps:txbx>
                        <wps:bodyPr wrap="square" lIns="0" tIns="0" rIns="0" bIns="0" rtlCol="0">
                          <a:noAutofit/>
                        </wps:bodyPr>
                      </wps:wsp>
                    </wpg:wgp>
                  </a:graphicData>
                </a:graphic>
              </wp:anchor>
            </w:drawing>
          </mc:Choice>
          <mc:Fallback>
            <w:pict>
              <v:group style="position:absolute;margin-left:53.040009pt;margin-top:109.487976pt;width:489.35pt;height:124.6pt;mso-position-horizontal-relative:page;mso-position-vertical-relative:paragraph;z-index:-15694848;mso-wrap-distance-left:0;mso-wrap-distance-right:0" id="docshapegroup220" coordorigin="1061,2190" coordsize="9787,2492">
                <v:shape style="position:absolute;left:1065;top:2194;width:9778;height:2482" type="#_x0000_t202" id="docshape221" filled="true" fillcolor="#e8f6fb" stroked="true" strokeweight=".47998pt" strokecolor="#d0d4dd">
                  <v:textbox inset="0,0,0,0">
                    <w:txbxContent>
                      <w:p>
                        <w:pPr>
                          <w:spacing w:line="240" w:lineRule="auto" w:before="143"/>
                          <w:rPr>
                            <w:b/>
                            <w:color w:val="000000"/>
                            <w:sz w:val="22"/>
                          </w:rPr>
                        </w:pPr>
                      </w:p>
                      <w:p>
                        <w:pPr>
                          <w:spacing w:line="276" w:lineRule="auto" w:before="0"/>
                          <w:ind w:left="103" w:right="99" w:firstLine="0"/>
                          <w:jc w:val="both"/>
                          <w:rPr>
                            <w:color w:val="000000"/>
                            <w:sz w:val="22"/>
                          </w:rPr>
                        </w:pPr>
                        <w:r>
                          <w:rPr>
                            <w:color w:val="1D2939"/>
                            <w:sz w:val="22"/>
                          </w:rPr>
                          <w:t>Για κάθε μαθητή/μαθήτρια με γνωστή διάγνωση πρέπει να υπάρχει επικαιροποιημένο ατομικό Σχέδιο </w:t>
                        </w:r>
                        <w:r>
                          <w:rPr>
                            <w:smallCaps/>
                            <w:color w:val="1D2939"/>
                            <w:sz w:val="22"/>
                          </w:rPr>
                          <w:t>δ</w:t>
                        </w:r>
                        <w:r>
                          <w:rPr>
                            <w:smallCaps w:val="0"/>
                            <w:color w:val="1D2939"/>
                            <w:sz w:val="22"/>
                          </w:rPr>
                          <w:t>ράσης. Η </w:t>
                        </w:r>
                        <w:r>
                          <w:rPr>
                            <w:smallCaps/>
                            <w:color w:val="1D2939"/>
                            <w:sz w:val="22"/>
                          </w:rPr>
                          <w:t>δ</w:t>
                        </w:r>
                        <w:r>
                          <w:rPr>
                            <w:smallCaps w:val="0"/>
                            <w:color w:val="1D2939"/>
                            <w:sz w:val="22"/>
                          </w:rPr>
                          <w:t>ιεύθυνση του σχολείου, στην αρχή της Σχολικής Χρονιάς, καλεί συνάντηση με την Σχολιατρική Υπηρεσία, τους γονείς/κηδεμόνες, τους αρμόδιους εκπαιδευτικούς και συνοδούς (εάν</w:t>
                        </w:r>
                        <w:r>
                          <w:rPr>
                            <w:smallCaps w:val="0"/>
                            <w:color w:val="1D2939"/>
                            <w:spacing w:val="-11"/>
                            <w:sz w:val="22"/>
                          </w:rPr>
                          <w:t> </w:t>
                        </w:r>
                        <w:r>
                          <w:rPr>
                            <w:smallCaps w:val="0"/>
                            <w:color w:val="1D2939"/>
                            <w:sz w:val="22"/>
                          </w:rPr>
                          <w:t>υπάρχουν)</w:t>
                        </w:r>
                        <w:r>
                          <w:rPr>
                            <w:smallCaps w:val="0"/>
                            <w:color w:val="1D2939"/>
                            <w:spacing w:val="-12"/>
                            <w:sz w:val="22"/>
                          </w:rPr>
                          <w:t> </w:t>
                        </w:r>
                        <w:r>
                          <w:rPr>
                            <w:smallCaps w:val="0"/>
                            <w:color w:val="1D2939"/>
                            <w:sz w:val="22"/>
                          </w:rPr>
                          <w:t>για</w:t>
                        </w:r>
                        <w:r>
                          <w:rPr>
                            <w:smallCaps w:val="0"/>
                            <w:color w:val="1D2939"/>
                            <w:spacing w:val="-14"/>
                            <w:sz w:val="22"/>
                          </w:rPr>
                          <w:t> </w:t>
                        </w:r>
                        <w:r>
                          <w:rPr>
                            <w:smallCaps w:val="0"/>
                            <w:color w:val="1D2939"/>
                            <w:sz w:val="22"/>
                          </w:rPr>
                          <w:t>να</w:t>
                        </w:r>
                        <w:r>
                          <w:rPr>
                            <w:smallCaps w:val="0"/>
                            <w:color w:val="1D2939"/>
                            <w:spacing w:val="-14"/>
                            <w:sz w:val="22"/>
                          </w:rPr>
                          <w:t> </w:t>
                        </w:r>
                        <w:r>
                          <w:rPr>
                            <w:smallCaps w:val="0"/>
                            <w:color w:val="1D2939"/>
                            <w:sz w:val="22"/>
                          </w:rPr>
                          <w:t>συμφωνηθεί</w:t>
                        </w:r>
                        <w:r>
                          <w:rPr>
                            <w:smallCaps w:val="0"/>
                            <w:color w:val="1D2939"/>
                            <w:spacing w:val="-12"/>
                            <w:sz w:val="22"/>
                          </w:rPr>
                          <w:t> </w:t>
                        </w:r>
                        <w:r>
                          <w:rPr>
                            <w:smallCaps w:val="0"/>
                            <w:color w:val="1D2939"/>
                            <w:sz w:val="22"/>
                          </w:rPr>
                          <w:t>από</w:t>
                        </w:r>
                        <w:r>
                          <w:rPr>
                            <w:smallCaps w:val="0"/>
                            <w:color w:val="1D2939"/>
                            <w:spacing w:val="-14"/>
                            <w:sz w:val="22"/>
                          </w:rPr>
                          <w:t> </w:t>
                        </w:r>
                        <w:r>
                          <w:rPr>
                            <w:smallCaps w:val="0"/>
                            <w:color w:val="1D2939"/>
                            <w:sz w:val="22"/>
                          </w:rPr>
                          <w:t>κοινού</w:t>
                        </w:r>
                        <w:r>
                          <w:rPr>
                            <w:smallCaps w:val="0"/>
                            <w:color w:val="1D2939"/>
                            <w:spacing w:val="-14"/>
                            <w:sz w:val="22"/>
                          </w:rPr>
                          <w:t> </w:t>
                        </w:r>
                        <w:r>
                          <w:rPr>
                            <w:smallCaps w:val="0"/>
                            <w:color w:val="1D2939"/>
                            <w:sz w:val="22"/>
                          </w:rPr>
                          <w:t>ένα</w:t>
                        </w:r>
                        <w:r>
                          <w:rPr>
                            <w:smallCaps w:val="0"/>
                            <w:color w:val="1D2939"/>
                            <w:spacing w:val="-11"/>
                            <w:sz w:val="22"/>
                          </w:rPr>
                          <w:t> </w:t>
                        </w:r>
                        <w:r>
                          <w:rPr>
                            <w:smallCaps w:val="0"/>
                            <w:color w:val="1D2939"/>
                            <w:sz w:val="22"/>
                          </w:rPr>
                          <w:t>ατομικό</w:t>
                        </w:r>
                        <w:r>
                          <w:rPr>
                            <w:smallCaps w:val="0"/>
                            <w:color w:val="1D2939"/>
                            <w:spacing w:val="-14"/>
                            <w:sz w:val="22"/>
                          </w:rPr>
                          <w:t> </w:t>
                        </w:r>
                        <w:r>
                          <w:rPr>
                            <w:smallCaps w:val="0"/>
                            <w:color w:val="1D2939"/>
                            <w:sz w:val="22"/>
                          </w:rPr>
                          <w:t>σχέδιο</w:t>
                        </w:r>
                        <w:r>
                          <w:rPr>
                            <w:smallCaps w:val="0"/>
                            <w:color w:val="1D2939"/>
                            <w:spacing w:val="-14"/>
                            <w:sz w:val="22"/>
                          </w:rPr>
                          <w:t> </w:t>
                        </w:r>
                        <w:r>
                          <w:rPr>
                            <w:smallCaps w:val="0"/>
                            <w:color w:val="1D2939"/>
                            <w:sz w:val="22"/>
                          </w:rPr>
                          <w:t>δράσης,</w:t>
                        </w:r>
                        <w:r>
                          <w:rPr>
                            <w:smallCaps w:val="0"/>
                            <w:color w:val="1D2939"/>
                            <w:spacing w:val="-10"/>
                            <w:sz w:val="22"/>
                          </w:rPr>
                          <w:t> </w:t>
                        </w:r>
                        <w:r>
                          <w:rPr>
                            <w:smallCaps w:val="0"/>
                            <w:color w:val="1D2939"/>
                            <w:sz w:val="22"/>
                          </w:rPr>
                          <w:t>βασισμένο</w:t>
                        </w:r>
                        <w:r>
                          <w:rPr>
                            <w:smallCaps w:val="0"/>
                            <w:color w:val="1D2939"/>
                            <w:spacing w:val="-14"/>
                            <w:sz w:val="22"/>
                          </w:rPr>
                          <w:t> </w:t>
                        </w:r>
                        <w:r>
                          <w:rPr>
                            <w:smallCaps w:val="0"/>
                            <w:color w:val="1D2939"/>
                            <w:sz w:val="22"/>
                          </w:rPr>
                          <w:t>στις</w:t>
                        </w:r>
                        <w:r>
                          <w:rPr>
                            <w:smallCaps w:val="0"/>
                            <w:color w:val="1D2939"/>
                            <w:spacing w:val="-12"/>
                            <w:sz w:val="22"/>
                          </w:rPr>
                          <w:t> </w:t>
                        </w:r>
                        <w:r>
                          <w:rPr>
                            <w:smallCaps w:val="0"/>
                            <w:color w:val="1D2939"/>
                            <w:sz w:val="22"/>
                          </w:rPr>
                          <w:t>οδηγίες του/της θεράποντος ιατρού και σύμφωνα με σχετική εγκύκλιο του ΥΠΑΝ. Οι αρμόδιοι/ες εκπαιδευτικοί πρέπει να γνωρίζουν τις ειδικές οδηγίες, τα σημεία κινδύνου και τη θέση φύλαξης τυχόν αναγκαίου εξοπλισμού ή φαρμάκου.</w:t>
                        </w:r>
                      </w:p>
                    </w:txbxContent>
                  </v:textbox>
                  <v:fill type="solid"/>
                  <v:stroke dashstyle="solid"/>
                  <w10:wrap type="none"/>
                </v:shape>
                <v:shape style="position:absolute;left:1144;top:2199;width:9619;height:276" type="#_x0000_t202" id="docshape222" filled="true" fillcolor="#2a7ea8" stroked="false">
                  <v:textbox inset="0,0,0,0">
                    <w:txbxContent>
                      <w:p>
                        <w:pPr>
                          <w:spacing w:line="276" w:lineRule="exact" w:before="0"/>
                          <w:ind w:left="28" w:right="0" w:firstLine="0"/>
                          <w:jc w:val="left"/>
                          <w:rPr>
                            <w:b/>
                            <w:color w:val="000000"/>
                            <w:sz w:val="24"/>
                          </w:rPr>
                        </w:pPr>
                        <w:r>
                          <w:rPr>
                            <w:b/>
                            <w:color w:val="FFFFFF"/>
                            <w:sz w:val="24"/>
                          </w:rPr>
                          <w:t>17.</w:t>
                        </w:r>
                        <w:r>
                          <w:rPr>
                            <w:b/>
                            <w:color w:val="FFFFFF"/>
                            <w:spacing w:val="-3"/>
                            <w:sz w:val="24"/>
                          </w:rPr>
                          <w:t> </w:t>
                        </w:r>
                        <w:r>
                          <w:rPr>
                            <w:b/>
                            <w:color w:val="FFFFFF"/>
                            <w:sz w:val="24"/>
                          </w:rPr>
                          <w:t>Τι</w:t>
                        </w:r>
                        <w:r>
                          <w:rPr>
                            <w:b/>
                            <w:color w:val="FFFFFF"/>
                            <w:spacing w:val="-3"/>
                            <w:sz w:val="24"/>
                          </w:rPr>
                          <w:t> </w:t>
                        </w:r>
                        <w:r>
                          <w:rPr>
                            <w:b/>
                            <w:color w:val="FFFFFF"/>
                            <w:sz w:val="24"/>
                          </w:rPr>
                          <w:t>κάνω</w:t>
                        </w:r>
                        <w:r>
                          <w:rPr>
                            <w:b/>
                            <w:color w:val="FFFFFF"/>
                            <w:spacing w:val="-2"/>
                            <w:sz w:val="24"/>
                          </w:rPr>
                          <w:t> </w:t>
                        </w:r>
                        <w:r>
                          <w:rPr>
                            <w:b/>
                            <w:color w:val="FFFFFF"/>
                            <w:sz w:val="24"/>
                          </w:rPr>
                          <w:t>εάν</w:t>
                        </w:r>
                        <w:r>
                          <w:rPr>
                            <w:b/>
                            <w:color w:val="FFFFFF"/>
                            <w:spacing w:val="-1"/>
                            <w:sz w:val="24"/>
                          </w:rPr>
                          <w:t> </w:t>
                        </w:r>
                        <w:r>
                          <w:rPr>
                            <w:b/>
                            <w:color w:val="FFFFFF"/>
                            <w:sz w:val="24"/>
                          </w:rPr>
                          <w:t>ο/η</w:t>
                        </w:r>
                        <w:r>
                          <w:rPr>
                            <w:b/>
                            <w:color w:val="FFFFFF"/>
                            <w:spacing w:val="-1"/>
                            <w:sz w:val="24"/>
                          </w:rPr>
                          <w:t> </w:t>
                        </w:r>
                        <w:r>
                          <w:rPr>
                            <w:b/>
                            <w:color w:val="FFFFFF"/>
                            <w:sz w:val="24"/>
                          </w:rPr>
                          <w:t>μαθητής/μαθήτρια</w:t>
                        </w:r>
                        <w:r>
                          <w:rPr>
                            <w:b/>
                            <w:color w:val="FFFFFF"/>
                            <w:spacing w:val="-4"/>
                            <w:sz w:val="24"/>
                          </w:rPr>
                          <w:t> </w:t>
                        </w:r>
                        <w:r>
                          <w:rPr>
                            <w:b/>
                            <w:color w:val="FFFFFF"/>
                            <w:sz w:val="24"/>
                          </w:rPr>
                          <w:t>έχει</w:t>
                        </w:r>
                        <w:r>
                          <w:rPr>
                            <w:b/>
                            <w:color w:val="FFFFFF"/>
                            <w:spacing w:val="-3"/>
                            <w:sz w:val="24"/>
                          </w:rPr>
                          <w:t> </w:t>
                        </w:r>
                        <w:r>
                          <w:rPr>
                            <w:b/>
                            <w:color w:val="FFFFFF"/>
                            <w:sz w:val="24"/>
                          </w:rPr>
                          <w:t>γνωστό</w:t>
                        </w:r>
                        <w:r>
                          <w:rPr>
                            <w:b/>
                            <w:color w:val="FFFFFF"/>
                            <w:spacing w:val="-4"/>
                            <w:sz w:val="24"/>
                          </w:rPr>
                          <w:t> </w:t>
                        </w:r>
                        <w:r>
                          <w:rPr>
                            <w:b/>
                            <w:color w:val="FFFFFF"/>
                            <w:sz w:val="24"/>
                          </w:rPr>
                          <w:t>ιατρικό</w:t>
                        </w:r>
                        <w:r>
                          <w:rPr>
                            <w:b/>
                            <w:color w:val="FFFFFF"/>
                            <w:spacing w:val="-3"/>
                            <w:sz w:val="24"/>
                          </w:rPr>
                          <w:t> </w:t>
                        </w:r>
                        <w:r>
                          <w:rPr>
                            <w:b/>
                            <w:color w:val="FFFFFF"/>
                            <w:spacing w:val="-2"/>
                            <w:sz w:val="24"/>
                          </w:rPr>
                          <w:t>ιστορικό;</w:t>
                        </w:r>
                      </w:p>
                    </w:txbxContent>
                  </v:textbox>
                  <v:fill type="solid"/>
                  <w10:wrap type="none"/>
                </v:shape>
                <w10:wrap type="topAndBottom"/>
              </v:group>
            </w:pict>
          </mc:Fallback>
        </mc:AlternateContent>
      </w:r>
      <w:r>
        <w:rPr>
          <w:b/>
          <w:sz w:val="20"/>
        </w:rPr>
        <mc:AlternateContent>
          <mc:Choice Requires="wps">
            <w:drawing>
              <wp:anchor distT="0" distB="0" distL="0" distR="0" allowOverlap="1" layoutInCell="1" locked="0" behindDoc="1" simplePos="0" relativeHeight="487622144">
                <wp:simplePos x="0" y="0"/>
                <wp:positionH relativeFrom="page">
                  <wp:posOffset>673608</wp:posOffset>
                </wp:positionH>
                <wp:positionV relativeFrom="paragraph">
                  <wp:posOffset>3156965</wp:posOffset>
                </wp:positionV>
                <wp:extent cx="6214745" cy="1029335"/>
                <wp:effectExtent l="0" t="0" r="0" b="0"/>
                <wp:wrapTopAndBottom/>
                <wp:docPr id="226" name="Group 226"/>
                <wp:cNvGraphicFramePr>
                  <a:graphicFrameLocks/>
                </wp:cNvGraphicFramePr>
                <a:graphic>
                  <a:graphicData uri="http://schemas.microsoft.com/office/word/2010/wordprocessingGroup">
                    <wpg:wgp>
                      <wpg:cNvPr id="226" name="Group 226"/>
                      <wpg:cNvGrpSpPr/>
                      <wpg:grpSpPr>
                        <a:xfrm>
                          <a:off x="0" y="0"/>
                          <a:ext cx="6214745" cy="1029335"/>
                          <a:chExt cx="6214745" cy="1029335"/>
                        </a:xfrm>
                      </wpg:grpSpPr>
                      <wps:wsp>
                        <wps:cNvPr id="227" name="Textbox 227"/>
                        <wps:cNvSpPr txBox="1"/>
                        <wps:spPr>
                          <a:xfrm>
                            <a:off x="3047" y="3047"/>
                            <a:ext cx="6209030" cy="1022985"/>
                          </a:xfrm>
                          <a:prstGeom prst="rect">
                            <a:avLst/>
                          </a:prstGeom>
                          <a:solidFill>
                            <a:srgbClr val="F1F8E9"/>
                          </a:solidFill>
                          <a:ln w="6095">
                            <a:solidFill>
                              <a:srgbClr val="D0D4DD"/>
                            </a:solidFill>
                            <a:prstDash val="solid"/>
                          </a:ln>
                        </wps:spPr>
                        <wps:txbx>
                          <w:txbxContent>
                            <w:p>
                              <w:pPr>
                                <w:spacing w:line="240" w:lineRule="auto" w:before="143"/>
                                <w:rPr>
                                  <w:b/>
                                  <w:color w:val="000000"/>
                                  <w:sz w:val="22"/>
                                </w:rPr>
                              </w:pPr>
                            </w:p>
                            <w:p>
                              <w:pPr>
                                <w:spacing w:line="276" w:lineRule="auto" w:before="0"/>
                                <w:ind w:left="103" w:right="98" w:firstLine="0"/>
                                <w:jc w:val="both"/>
                                <w:rPr>
                                  <w:color w:val="000000"/>
                                  <w:sz w:val="22"/>
                                </w:rPr>
                              </w:pPr>
                              <w:r>
                                <w:rPr>
                                  <w:color w:val="1D2939"/>
                                  <w:sz w:val="22"/>
                                </w:rPr>
                                <w:t>Ο/η εκπαιδευτικός ακολουθεί τις γενικές οδηγίες του Οδηγού και τις διαδικασίες του σχολείου. Παράλληλα, η </w:t>
                              </w:r>
                              <w:r>
                                <w:rPr>
                                  <w:smallCaps/>
                                  <w:color w:val="1D2939"/>
                                  <w:sz w:val="22"/>
                                </w:rPr>
                                <w:t>δ</w:t>
                              </w:r>
                              <w:r>
                                <w:rPr>
                                  <w:smallCaps w:val="0"/>
                                  <w:color w:val="1D2939"/>
                                  <w:sz w:val="22"/>
                                </w:rPr>
                                <w:t>ιεύθυνση πρέπει να μεριμνήσει, σε συνεργασία με την Σχολιατρική Υπηρεσία και τους</w:t>
                              </w:r>
                              <w:r>
                                <w:rPr>
                                  <w:smallCaps w:val="0"/>
                                  <w:color w:val="1D2939"/>
                                  <w:spacing w:val="-2"/>
                                  <w:sz w:val="22"/>
                                </w:rPr>
                                <w:t> </w:t>
                              </w:r>
                              <w:r>
                                <w:rPr>
                                  <w:smallCaps w:val="0"/>
                                  <w:color w:val="1D2939"/>
                                  <w:sz w:val="22"/>
                                </w:rPr>
                                <w:t>γονείς/κηδεμόνες,</w:t>
                              </w:r>
                              <w:r>
                                <w:rPr>
                                  <w:smallCaps w:val="0"/>
                                  <w:color w:val="1D2939"/>
                                  <w:spacing w:val="-5"/>
                                  <w:sz w:val="22"/>
                                </w:rPr>
                                <w:t> </w:t>
                              </w:r>
                              <w:r>
                                <w:rPr>
                                  <w:smallCaps w:val="0"/>
                                  <w:color w:val="1D2939"/>
                                  <w:sz w:val="22"/>
                                </w:rPr>
                                <w:t>ώστε</w:t>
                              </w:r>
                              <w:r>
                                <w:rPr>
                                  <w:smallCaps w:val="0"/>
                                  <w:color w:val="1D2939"/>
                                  <w:spacing w:val="-4"/>
                                  <w:sz w:val="22"/>
                                </w:rPr>
                                <w:t> </w:t>
                              </w:r>
                              <w:r>
                                <w:rPr>
                                  <w:smallCaps w:val="0"/>
                                  <w:color w:val="1D2939"/>
                                  <w:sz w:val="22"/>
                                </w:rPr>
                                <w:t>να</w:t>
                              </w:r>
                              <w:r>
                                <w:rPr>
                                  <w:smallCaps w:val="0"/>
                                  <w:color w:val="1D2939"/>
                                  <w:spacing w:val="-4"/>
                                  <w:sz w:val="22"/>
                                </w:rPr>
                                <w:t> </w:t>
                              </w:r>
                              <w:r>
                                <w:rPr>
                                  <w:smallCaps w:val="0"/>
                                  <w:color w:val="1D2939"/>
                                  <w:sz w:val="22"/>
                                </w:rPr>
                                <w:t>εξασφαλιστεί από</w:t>
                              </w:r>
                              <w:r>
                                <w:rPr>
                                  <w:smallCaps w:val="0"/>
                                  <w:color w:val="1D2939"/>
                                  <w:spacing w:val="-1"/>
                                  <w:sz w:val="22"/>
                                </w:rPr>
                                <w:t> </w:t>
                              </w:r>
                              <w:r>
                                <w:rPr>
                                  <w:smallCaps w:val="0"/>
                                  <w:color w:val="1D2939"/>
                                  <w:sz w:val="22"/>
                                </w:rPr>
                                <w:t>τους</w:t>
                              </w:r>
                              <w:r>
                                <w:rPr>
                                  <w:smallCaps w:val="0"/>
                                  <w:color w:val="1D2939"/>
                                  <w:spacing w:val="-2"/>
                                  <w:sz w:val="22"/>
                                </w:rPr>
                                <w:t> </w:t>
                              </w:r>
                              <w:r>
                                <w:rPr>
                                  <w:smallCaps w:val="0"/>
                                  <w:color w:val="1D2939"/>
                                  <w:sz w:val="22"/>
                                </w:rPr>
                                <w:t>αρμόδιους</w:t>
                              </w:r>
                              <w:r>
                                <w:rPr>
                                  <w:smallCaps w:val="0"/>
                                  <w:color w:val="1D2939"/>
                                  <w:spacing w:val="-4"/>
                                  <w:sz w:val="22"/>
                                </w:rPr>
                                <w:t> </w:t>
                              </w:r>
                              <w:r>
                                <w:rPr>
                                  <w:smallCaps w:val="0"/>
                                  <w:color w:val="1D2939"/>
                                  <w:sz w:val="22"/>
                                </w:rPr>
                                <w:t>εκπαιδευτικούς, ατομικό</w:t>
                              </w:r>
                              <w:r>
                                <w:rPr>
                                  <w:smallCaps w:val="0"/>
                                  <w:color w:val="1D2939"/>
                                  <w:spacing w:val="-4"/>
                                  <w:sz w:val="22"/>
                                </w:rPr>
                                <w:t> </w:t>
                              </w:r>
                              <w:r>
                                <w:rPr>
                                  <w:smallCaps w:val="0"/>
                                  <w:color w:val="1D2939"/>
                                  <w:sz w:val="22"/>
                                </w:rPr>
                                <w:t>Σχέδιο </w:t>
                              </w:r>
                              <w:r>
                                <w:rPr>
                                  <w:smallCaps/>
                                  <w:color w:val="1D2939"/>
                                  <w:sz w:val="22"/>
                                </w:rPr>
                                <w:t>δ</w:t>
                              </w:r>
                              <w:r>
                                <w:rPr>
                                  <w:smallCaps w:val="0"/>
                                  <w:color w:val="1D2939"/>
                                  <w:sz w:val="22"/>
                                </w:rPr>
                                <w:t>ράσης όπου αυτό απαιτείται λόγω γνωστού ιατρικού ιστορικού.</w:t>
                              </w:r>
                            </w:p>
                          </w:txbxContent>
                        </wps:txbx>
                        <wps:bodyPr wrap="square" lIns="0" tIns="0" rIns="0" bIns="0" rtlCol="0">
                          <a:noAutofit/>
                        </wps:bodyPr>
                      </wps:wsp>
                      <wps:wsp>
                        <wps:cNvPr id="228" name="Textbox 228"/>
                        <wps:cNvSpPr txBox="1"/>
                        <wps:spPr>
                          <a:xfrm>
                            <a:off x="53339" y="6095"/>
                            <a:ext cx="6108065" cy="175260"/>
                          </a:xfrm>
                          <a:prstGeom prst="rect">
                            <a:avLst/>
                          </a:prstGeom>
                          <a:solidFill>
                            <a:srgbClr val="6A994E"/>
                          </a:solidFill>
                        </wps:spPr>
                        <wps:txbx>
                          <w:txbxContent>
                            <w:p>
                              <w:pPr>
                                <w:spacing w:line="276" w:lineRule="exact" w:before="0"/>
                                <w:ind w:left="28" w:right="0" w:firstLine="0"/>
                                <w:jc w:val="left"/>
                                <w:rPr>
                                  <w:b/>
                                  <w:color w:val="000000"/>
                                  <w:sz w:val="24"/>
                                </w:rPr>
                              </w:pPr>
                              <w:r>
                                <w:rPr>
                                  <w:b/>
                                  <w:color w:val="FFFFFF"/>
                                  <w:sz w:val="24"/>
                                </w:rPr>
                                <w:t>18.</w:t>
                              </w:r>
                              <w:r>
                                <w:rPr>
                                  <w:b/>
                                  <w:color w:val="FFFFFF"/>
                                  <w:spacing w:val="-5"/>
                                  <w:sz w:val="24"/>
                                </w:rPr>
                                <w:t> </w:t>
                              </w:r>
                              <w:r>
                                <w:rPr>
                                  <w:b/>
                                  <w:color w:val="FFFFFF"/>
                                  <w:sz w:val="24"/>
                                </w:rPr>
                                <w:t>Τι</w:t>
                              </w:r>
                              <w:r>
                                <w:rPr>
                                  <w:b/>
                                  <w:color w:val="FFFFFF"/>
                                  <w:spacing w:val="-3"/>
                                  <w:sz w:val="24"/>
                                </w:rPr>
                                <w:t> </w:t>
                              </w:r>
                              <w:r>
                                <w:rPr>
                                  <w:b/>
                                  <w:color w:val="FFFFFF"/>
                                  <w:sz w:val="24"/>
                                </w:rPr>
                                <w:t>γίνεται</w:t>
                              </w:r>
                              <w:r>
                                <w:rPr>
                                  <w:b/>
                                  <w:color w:val="FFFFFF"/>
                                  <w:spacing w:val="-3"/>
                                  <w:sz w:val="24"/>
                                </w:rPr>
                                <w:t> </w:t>
                              </w:r>
                              <w:r>
                                <w:rPr>
                                  <w:b/>
                                  <w:color w:val="FFFFFF"/>
                                  <w:sz w:val="24"/>
                                </w:rPr>
                                <w:t>εάν</w:t>
                              </w:r>
                              <w:r>
                                <w:rPr>
                                  <w:b/>
                                  <w:color w:val="FFFFFF"/>
                                  <w:spacing w:val="-1"/>
                                  <w:sz w:val="24"/>
                                </w:rPr>
                                <w:t> </w:t>
                              </w:r>
                              <w:r>
                                <w:rPr>
                                  <w:b/>
                                  <w:color w:val="FFFFFF"/>
                                  <w:sz w:val="24"/>
                                </w:rPr>
                                <w:t>δεν</w:t>
                              </w:r>
                              <w:r>
                                <w:rPr>
                                  <w:b/>
                                  <w:color w:val="FFFFFF"/>
                                  <w:spacing w:val="-3"/>
                                  <w:sz w:val="24"/>
                                </w:rPr>
                                <w:t> </w:t>
                              </w:r>
                              <w:r>
                                <w:rPr>
                                  <w:b/>
                                  <w:color w:val="FFFFFF"/>
                                  <w:sz w:val="24"/>
                                </w:rPr>
                                <w:t>υπάρχει</w:t>
                              </w:r>
                              <w:r>
                                <w:rPr>
                                  <w:b/>
                                  <w:color w:val="FFFFFF"/>
                                  <w:spacing w:val="-3"/>
                                  <w:sz w:val="24"/>
                                </w:rPr>
                                <w:t> </w:t>
                              </w:r>
                              <w:r>
                                <w:rPr>
                                  <w:b/>
                                  <w:color w:val="FFFFFF"/>
                                  <w:sz w:val="24"/>
                                </w:rPr>
                                <w:t>ατομικό</w:t>
                              </w:r>
                              <w:r>
                                <w:rPr>
                                  <w:b/>
                                  <w:color w:val="FFFFFF"/>
                                  <w:spacing w:val="-1"/>
                                  <w:sz w:val="24"/>
                                </w:rPr>
                                <w:t> </w:t>
                              </w:r>
                              <w:r>
                                <w:rPr>
                                  <w:b/>
                                  <w:color w:val="FFFFFF"/>
                                  <w:sz w:val="24"/>
                                </w:rPr>
                                <w:t>Σχέδιο</w:t>
                              </w:r>
                              <w:r>
                                <w:rPr>
                                  <w:b/>
                                  <w:color w:val="FFFFFF"/>
                                  <w:spacing w:val="-1"/>
                                  <w:sz w:val="24"/>
                                </w:rPr>
                                <w:t> </w:t>
                              </w:r>
                              <w:r>
                                <w:rPr>
                                  <w:b/>
                                  <w:color w:val="FFFFFF"/>
                                  <w:spacing w:val="-2"/>
                                  <w:sz w:val="24"/>
                                </w:rPr>
                                <w:t>Δράσης;</w:t>
                              </w:r>
                            </w:p>
                          </w:txbxContent>
                        </wps:txbx>
                        <wps:bodyPr wrap="square" lIns="0" tIns="0" rIns="0" bIns="0" rtlCol="0">
                          <a:noAutofit/>
                        </wps:bodyPr>
                      </wps:wsp>
                    </wpg:wgp>
                  </a:graphicData>
                </a:graphic>
              </wp:anchor>
            </w:drawing>
          </mc:Choice>
          <mc:Fallback>
            <w:pict>
              <v:group style="position:absolute;margin-left:53.040009pt;margin-top:248.579987pt;width:489.35pt;height:81.05pt;mso-position-horizontal-relative:page;mso-position-vertical-relative:paragraph;z-index:-15694336;mso-wrap-distance-left:0;mso-wrap-distance-right:0" id="docshapegroup223" coordorigin="1061,4972" coordsize="9787,1621">
                <v:shape style="position:absolute;left:1065;top:4976;width:9778;height:1611" type="#_x0000_t202" id="docshape224" filled="true" fillcolor="#f1f8e9" stroked="true" strokeweight=".47998pt" strokecolor="#d0d4dd">
                  <v:textbox inset="0,0,0,0">
                    <w:txbxContent>
                      <w:p>
                        <w:pPr>
                          <w:spacing w:line="240" w:lineRule="auto" w:before="143"/>
                          <w:rPr>
                            <w:b/>
                            <w:color w:val="000000"/>
                            <w:sz w:val="22"/>
                          </w:rPr>
                        </w:pPr>
                      </w:p>
                      <w:p>
                        <w:pPr>
                          <w:spacing w:line="276" w:lineRule="auto" w:before="0"/>
                          <w:ind w:left="103" w:right="98" w:firstLine="0"/>
                          <w:jc w:val="both"/>
                          <w:rPr>
                            <w:color w:val="000000"/>
                            <w:sz w:val="22"/>
                          </w:rPr>
                        </w:pPr>
                        <w:r>
                          <w:rPr>
                            <w:color w:val="1D2939"/>
                            <w:sz w:val="22"/>
                          </w:rPr>
                          <w:t>Ο/η εκπαιδευτικός ακολουθεί τις γενικές οδηγίες του Οδηγού και τις διαδικασίες του σχολείου. Παράλληλα, η </w:t>
                        </w:r>
                        <w:r>
                          <w:rPr>
                            <w:smallCaps/>
                            <w:color w:val="1D2939"/>
                            <w:sz w:val="22"/>
                          </w:rPr>
                          <w:t>δ</w:t>
                        </w:r>
                        <w:r>
                          <w:rPr>
                            <w:smallCaps w:val="0"/>
                            <w:color w:val="1D2939"/>
                            <w:sz w:val="22"/>
                          </w:rPr>
                          <w:t>ιεύθυνση πρέπει να μεριμνήσει, σε συνεργασία με την Σχολιατρική Υπηρεσία και τους</w:t>
                        </w:r>
                        <w:r>
                          <w:rPr>
                            <w:smallCaps w:val="0"/>
                            <w:color w:val="1D2939"/>
                            <w:spacing w:val="-2"/>
                            <w:sz w:val="22"/>
                          </w:rPr>
                          <w:t> </w:t>
                        </w:r>
                        <w:r>
                          <w:rPr>
                            <w:smallCaps w:val="0"/>
                            <w:color w:val="1D2939"/>
                            <w:sz w:val="22"/>
                          </w:rPr>
                          <w:t>γονείς/κηδεμόνες,</w:t>
                        </w:r>
                        <w:r>
                          <w:rPr>
                            <w:smallCaps w:val="0"/>
                            <w:color w:val="1D2939"/>
                            <w:spacing w:val="-5"/>
                            <w:sz w:val="22"/>
                          </w:rPr>
                          <w:t> </w:t>
                        </w:r>
                        <w:r>
                          <w:rPr>
                            <w:smallCaps w:val="0"/>
                            <w:color w:val="1D2939"/>
                            <w:sz w:val="22"/>
                          </w:rPr>
                          <w:t>ώστε</w:t>
                        </w:r>
                        <w:r>
                          <w:rPr>
                            <w:smallCaps w:val="0"/>
                            <w:color w:val="1D2939"/>
                            <w:spacing w:val="-4"/>
                            <w:sz w:val="22"/>
                          </w:rPr>
                          <w:t> </w:t>
                        </w:r>
                        <w:r>
                          <w:rPr>
                            <w:smallCaps w:val="0"/>
                            <w:color w:val="1D2939"/>
                            <w:sz w:val="22"/>
                          </w:rPr>
                          <w:t>να</w:t>
                        </w:r>
                        <w:r>
                          <w:rPr>
                            <w:smallCaps w:val="0"/>
                            <w:color w:val="1D2939"/>
                            <w:spacing w:val="-4"/>
                            <w:sz w:val="22"/>
                          </w:rPr>
                          <w:t> </w:t>
                        </w:r>
                        <w:r>
                          <w:rPr>
                            <w:smallCaps w:val="0"/>
                            <w:color w:val="1D2939"/>
                            <w:sz w:val="22"/>
                          </w:rPr>
                          <w:t>εξασφαλιστεί από</w:t>
                        </w:r>
                        <w:r>
                          <w:rPr>
                            <w:smallCaps w:val="0"/>
                            <w:color w:val="1D2939"/>
                            <w:spacing w:val="-1"/>
                            <w:sz w:val="22"/>
                          </w:rPr>
                          <w:t> </w:t>
                        </w:r>
                        <w:r>
                          <w:rPr>
                            <w:smallCaps w:val="0"/>
                            <w:color w:val="1D2939"/>
                            <w:sz w:val="22"/>
                          </w:rPr>
                          <w:t>τους</w:t>
                        </w:r>
                        <w:r>
                          <w:rPr>
                            <w:smallCaps w:val="0"/>
                            <w:color w:val="1D2939"/>
                            <w:spacing w:val="-2"/>
                            <w:sz w:val="22"/>
                          </w:rPr>
                          <w:t> </w:t>
                        </w:r>
                        <w:r>
                          <w:rPr>
                            <w:smallCaps w:val="0"/>
                            <w:color w:val="1D2939"/>
                            <w:sz w:val="22"/>
                          </w:rPr>
                          <w:t>αρμόδιους</w:t>
                        </w:r>
                        <w:r>
                          <w:rPr>
                            <w:smallCaps w:val="0"/>
                            <w:color w:val="1D2939"/>
                            <w:spacing w:val="-4"/>
                            <w:sz w:val="22"/>
                          </w:rPr>
                          <w:t> </w:t>
                        </w:r>
                        <w:r>
                          <w:rPr>
                            <w:smallCaps w:val="0"/>
                            <w:color w:val="1D2939"/>
                            <w:sz w:val="22"/>
                          </w:rPr>
                          <w:t>εκπαιδευτικούς, ατομικό</w:t>
                        </w:r>
                        <w:r>
                          <w:rPr>
                            <w:smallCaps w:val="0"/>
                            <w:color w:val="1D2939"/>
                            <w:spacing w:val="-4"/>
                            <w:sz w:val="22"/>
                          </w:rPr>
                          <w:t> </w:t>
                        </w:r>
                        <w:r>
                          <w:rPr>
                            <w:smallCaps w:val="0"/>
                            <w:color w:val="1D2939"/>
                            <w:sz w:val="22"/>
                          </w:rPr>
                          <w:t>Σχέδιο </w:t>
                        </w:r>
                        <w:r>
                          <w:rPr>
                            <w:smallCaps/>
                            <w:color w:val="1D2939"/>
                            <w:sz w:val="22"/>
                          </w:rPr>
                          <w:t>δ</w:t>
                        </w:r>
                        <w:r>
                          <w:rPr>
                            <w:smallCaps w:val="0"/>
                            <w:color w:val="1D2939"/>
                            <w:sz w:val="22"/>
                          </w:rPr>
                          <w:t>ράσης όπου αυτό απαιτείται λόγω γνωστού ιατρικού ιστορικού.</w:t>
                        </w:r>
                      </w:p>
                    </w:txbxContent>
                  </v:textbox>
                  <v:fill type="solid"/>
                  <v:stroke dashstyle="solid"/>
                  <w10:wrap type="none"/>
                </v:shape>
                <v:shape style="position:absolute;left:1144;top:4981;width:9619;height:276" type="#_x0000_t202" id="docshape225" filled="true" fillcolor="#6a994e" stroked="false">
                  <v:textbox inset="0,0,0,0">
                    <w:txbxContent>
                      <w:p>
                        <w:pPr>
                          <w:spacing w:line="276" w:lineRule="exact" w:before="0"/>
                          <w:ind w:left="28" w:right="0" w:firstLine="0"/>
                          <w:jc w:val="left"/>
                          <w:rPr>
                            <w:b/>
                            <w:color w:val="000000"/>
                            <w:sz w:val="24"/>
                          </w:rPr>
                        </w:pPr>
                        <w:r>
                          <w:rPr>
                            <w:b/>
                            <w:color w:val="FFFFFF"/>
                            <w:sz w:val="24"/>
                          </w:rPr>
                          <w:t>18.</w:t>
                        </w:r>
                        <w:r>
                          <w:rPr>
                            <w:b/>
                            <w:color w:val="FFFFFF"/>
                            <w:spacing w:val="-5"/>
                            <w:sz w:val="24"/>
                          </w:rPr>
                          <w:t> </w:t>
                        </w:r>
                        <w:r>
                          <w:rPr>
                            <w:b/>
                            <w:color w:val="FFFFFF"/>
                            <w:sz w:val="24"/>
                          </w:rPr>
                          <w:t>Τι</w:t>
                        </w:r>
                        <w:r>
                          <w:rPr>
                            <w:b/>
                            <w:color w:val="FFFFFF"/>
                            <w:spacing w:val="-3"/>
                            <w:sz w:val="24"/>
                          </w:rPr>
                          <w:t> </w:t>
                        </w:r>
                        <w:r>
                          <w:rPr>
                            <w:b/>
                            <w:color w:val="FFFFFF"/>
                            <w:sz w:val="24"/>
                          </w:rPr>
                          <w:t>γίνεται</w:t>
                        </w:r>
                        <w:r>
                          <w:rPr>
                            <w:b/>
                            <w:color w:val="FFFFFF"/>
                            <w:spacing w:val="-3"/>
                            <w:sz w:val="24"/>
                          </w:rPr>
                          <w:t> </w:t>
                        </w:r>
                        <w:r>
                          <w:rPr>
                            <w:b/>
                            <w:color w:val="FFFFFF"/>
                            <w:sz w:val="24"/>
                          </w:rPr>
                          <w:t>εάν</w:t>
                        </w:r>
                        <w:r>
                          <w:rPr>
                            <w:b/>
                            <w:color w:val="FFFFFF"/>
                            <w:spacing w:val="-1"/>
                            <w:sz w:val="24"/>
                          </w:rPr>
                          <w:t> </w:t>
                        </w:r>
                        <w:r>
                          <w:rPr>
                            <w:b/>
                            <w:color w:val="FFFFFF"/>
                            <w:sz w:val="24"/>
                          </w:rPr>
                          <w:t>δεν</w:t>
                        </w:r>
                        <w:r>
                          <w:rPr>
                            <w:b/>
                            <w:color w:val="FFFFFF"/>
                            <w:spacing w:val="-3"/>
                            <w:sz w:val="24"/>
                          </w:rPr>
                          <w:t> </w:t>
                        </w:r>
                        <w:r>
                          <w:rPr>
                            <w:b/>
                            <w:color w:val="FFFFFF"/>
                            <w:sz w:val="24"/>
                          </w:rPr>
                          <w:t>υπάρχει</w:t>
                        </w:r>
                        <w:r>
                          <w:rPr>
                            <w:b/>
                            <w:color w:val="FFFFFF"/>
                            <w:spacing w:val="-3"/>
                            <w:sz w:val="24"/>
                          </w:rPr>
                          <w:t> </w:t>
                        </w:r>
                        <w:r>
                          <w:rPr>
                            <w:b/>
                            <w:color w:val="FFFFFF"/>
                            <w:sz w:val="24"/>
                          </w:rPr>
                          <w:t>ατομικό</w:t>
                        </w:r>
                        <w:r>
                          <w:rPr>
                            <w:b/>
                            <w:color w:val="FFFFFF"/>
                            <w:spacing w:val="-1"/>
                            <w:sz w:val="24"/>
                          </w:rPr>
                          <w:t> </w:t>
                        </w:r>
                        <w:r>
                          <w:rPr>
                            <w:b/>
                            <w:color w:val="FFFFFF"/>
                            <w:sz w:val="24"/>
                          </w:rPr>
                          <w:t>Σχέδιο</w:t>
                        </w:r>
                        <w:r>
                          <w:rPr>
                            <w:b/>
                            <w:color w:val="FFFFFF"/>
                            <w:spacing w:val="-1"/>
                            <w:sz w:val="24"/>
                          </w:rPr>
                          <w:t> </w:t>
                        </w:r>
                        <w:r>
                          <w:rPr>
                            <w:b/>
                            <w:color w:val="FFFFFF"/>
                            <w:spacing w:val="-2"/>
                            <w:sz w:val="24"/>
                          </w:rPr>
                          <w:t>Δράσης;</w:t>
                        </w:r>
                      </w:p>
                    </w:txbxContent>
                  </v:textbox>
                  <v:fill type="solid"/>
                  <w10:wrap type="none"/>
                </v:shape>
                <w10:wrap type="topAndBottom"/>
              </v:group>
            </w:pict>
          </mc:Fallback>
        </mc:AlternateContent>
      </w:r>
      <w:r>
        <w:rPr>
          <w:b/>
          <w:sz w:val="20"/>
        </w:rPr>
        <mc:AlternateContent>
          <mc:Choice Requires="wps">
            <w:drawing>
              <wp:anchor distT="0" distB="0" distL="0" distR="0" allowOverlap="1" layoutInCell="1" locked="0" behindDoc="1" simplePos="0" relativeHeight="487622656">
                <wp:simplePos x="0" y="0"/>
                <wp:positionH relativeFrom="page">
                  <wp:posOffset>673608</wp:posOffset>
                </wp:positionH>
                <wp:positionV relativeFrom="paragraph">
                  <wp:posOffset>4370323</wp:posOffset>
                </wp:positionV>
                <wp:extent cx="6214745" cy="1213485"/>
                <wp:effectExtent l="0" t="0" r="0" b="0"/>
                <wp:wrapTopAndBottom/>
                <wp:docPr id="229" name="Group 229"/>
                <wp:cNvGraphicFramePr>
                  <a:graphicFrameLocks/>
                </wp:cNvGraphicFramePr>
                <a:graphic>
                  <a:graphicData uri="http://schemas.microsoft.com/office/word/2010/wordprocessingGroup">
                    <wpg:wgp>
                      <wpg:cNvPr id="229" name="Group 229"/>
                      <wpg:cNvGrpSpPr/>
                      <wpg:grpSpPr>
                        <a:xfrm>
                          <a:off x="0" y="0"/>
                          <a:ext cx="6214745" cy="1213485"/>
                          <a:chExt cx="6214745" cy="1213485"/>
                        </a:xfrm>
                      </wpg:grpSpPr>
                      <wps:wsp>
                        <wps:cNvPr id="230" name="Textbox 230"/>
                        <wps:cNvSpPr txBox="1"/>
                        <wps:spPr>
                          <a:xfrm>
                            <a:off x="3047" y="3047"/>
                            <a:ext cx="6209030" cy="1207135"/>
                          </a:xfrm>
                          <a:prstGeom prst="rect">
                            <a:avLst/>
                          </a:prstGeom>
                          <a:solidFill>
                            <a:srgbClr val="FFF4E4"/>
                          </a:solidFill>
                          <a:ln w="6095">
                            <a:solidFill>
                              <a:srgbClr val="D0D4DD"/>
                            </a:solidFill>
                            <a:prstDash val="solid"/>
                          </a:ln>
                        </wps:spPr>
                        <wps:txbx>
                          <w:txbxContent>
                            <w:p>
                              <w:pPr>
                                <w:spacing w:line="240" w:lineRule="auto" w:before="143"/>
                                <w:rPr>
                                  <w:b/>
                                  <w:color w:val="000000"/>
                                  <w:sz w:val="22"/>
                                </w:rPr>
                              </w:pPr>
                            </w:p>
                            <w:p>
                              <w:pPr>
                                <w:spacing w:line="276" w:lineRule="auto" w:before="0"/>
                                <w:ind w:left="103" w:right="97" w:firstLine="0"/>
                                <w:jc w:val="both"/>
                                <w:rPr>
                                  <w:color w:val="000000"/>
                                  <w:sz w:val="22"/>
                                </w:rPr>
                              </w:pPr>
                              <w:r>
                                <w:rPr>
                                  <w:color w:val="1D2939"/>
                                  <w:sz w:val="22"/>
                                </w:rPr>
                                <w:t>Ναι. Κάθε σοβαρό ή έκτακτο περιστατικό υγείας πρέπει να καταγράφεται σύμφωνα με τις διαδικασίες του σχολείου και τις σχετικές εγκυκλίους του ΥΠΑΝ. Η καταγραφή πρέπει να είναι σύντομη, αντικειμενική και ακριβής, με αναφορά στην ώρα, στον χώρο, στα συμπτώματα που παρατηρήθηκαν, στις ενέργειες που έγιναν, στην κλήση βοήθειας και στην ενημέρωση των </w:t>
                              </w:r>
                              <w:r>
                                <w:rPr>
                                  <w:color w:val="1D2939"/>
                                  <w:spacing w:val="-2"/>
                                  <w:sz w:val="22"/>
                                </w:rPr>
                                <w:t>αρμοδίων.</w:t>
                              </w:r>
                            </w:p>
                          </w:txbxContent>
                        </wps:txbx>
                        <wps:bodyPr wrap="square" lIns="0" tIns="0" rIns="0" bIns="0" rtlCol="0">
                          <a:noAutofit/>
                        </wps:bodyPr>
                      </wps:wsp>
                      <wps:wsp>
                        <wps:cNvPr id="231" name="Textbox 231"/>
                        <wps:cNvSpPr txBox="1"/>
                        <wps:spPr>
                          <a:xfrm>
                            <a:off x="53339" y="6095"/>
                            <a:ext cx="6108065" cy="175260"/>
                          </a:xfrm>
                          <a:prstGeom prst="rect">
                            <a:avLst/>
                          </a:prstGeom>
                          <a:solidFill>
                            <a:srgbClr val="DF9028"/>
                          </a:solidFill>
                        </wps:spPr>
                        <wps:txbx>
                          <w:txbxContent>
                            <w:p>
                              <w:pPr>
                                <w:spacing w:line="276" w:lineRule="exact" w:before="0"/>
                                <w:ind w:left="28" w:right="0" w:firstLine="0"/>
                                <w:jc w:val="left"/>
                                <w:rPr>
                                  <w:b/>
                                  <w:color w:val="000000"/>
                                  <w:sz w:val="24"/>
                                </w:rPr>
                              </w:pPr>
                              <w:r>
                                <w:rPr>
                                  <w:b/>
                                  <w:color w:val="FFFFFF"/>
                                  <w:sz w:val="24"/>
                                </w:rPr>
                                <w:t>19.</w:t>
                              </w:r>
                              <w:r>
                                <w:rPr>
                                  <w:b/>
                                  <w:color w:val="FFFFFF"/>
                                  <w:spacing w:val="-3"/>
                                  <w:sz w:val="24"/>
                                </w:rPr>
                                <w:t> </w:t>
                              </w:r>
                              <w:r>
                                <w:rPr>
                                  <w:b/>
                                  <w:color w:val="FFFFFF"/>
                                  <w:sz w:val="24"/>
                                </w:rPr>
                                <w:t>Πρέπει</w:t>
                              </w:r>
                              <w:r>
                                <w:rPr>
                                  <w:b/>
                                  <w:color w:val="FFFFFF"/>
                                  <w:spacing w:val="-4"/>
                                  <w:sz w:val="24"/>
                                </w:rPr>
                                <w:t> </w:t>
                              </w:r>
                              <w:r>
                                <w:rPr>
                                  <w:b/>
                                  <w:color w:val="FFFFFF"/>
                                  <w:sz w:val="24"/>
                                </w:rPr>
                                <w:t>να</w:t>
                              </w:r>
                              <w:r>
                                <w:rPr>
                                  <w:b/>
                                  <w:color w:val="FFFFFF"/>
                                  <w:spacing w:val="-3"/>
                                  <w:sz w:val="24"/>
                                </w:rPr>
                                <w:t> </w:t>
                              </w:r>
                              <w:r>
                                <w:rPr>
                                  <w:b/>
                                  <w:color w:val="FFFFFF"/>
                                  <w:sz w:val="24"/>
                                </w:rPr>
                                <w:t>καταγράφεται</w:t>
                              </w:r>
                              <w:r>
                                <w:rPr>
                                  <w:b/>
                                  <w:color w:val="FFFFFF"/>
                                  <w:spacing w:val="-2"/>
                                  <w:sz w:val="24"/>
                                </w:rPr>
                                <w:t> </w:t>
                              </w:r>
                              <w:r>
                                <w:rPr>
                                  <w:b/>
                                  <w:color w:val="FFFFFF"/>
                                  <w:sz w:val="24"/>
                                </w:rPr>
                                <w:t>κάθε</w:t>
                              </w:r>
                              <w:r>
                                <w:rPr>
                                  <w:b/>
                                  <w:color w:val="FFFFFF"/>
                                  <w:spacing w:val="-4"/>
                                  <w:sz w:val="24"/>
                                </w:rPr>
                                <w:t> </w:t>
                              </w:r>
                              <w:r>
                                <w:rPr>
                                  <w:b/>
                                  <w:color w:val="FFFFFF"/>
                                  <w:spacing w:val="-2"/>
                                  <w:sz w:val="24"/>
                                </w:rPr>
                                <w:t>περιστατικό;</w:t>
                              </w:r>
                            </w:p>
                          </w:txbxContent>
                        </wps:txbx>
                        <wps:bodyPr wrap="square" lIns="0" tIns="0" rIns="0" bIns="0" rtlCol="0">
                          <a:noAutofit/>
                        </wps:bodyPr>
                      </wps:wsp>
                    </wpg:wgp>
                  </a:graphicData>
                </a:graphic>
              </wp:anchor>
            </w:drawing>
          </mc:Choice>
          <mc:Fallback>
            <w:pict>
              <v:group style="position:absolute;margin-left:53.040009pt;margin-top:344.119995pt;width:489.35pt;height:95.55pt;mso-position-horizontal-relative:page;mso-position-vertical-relative:paragraph;z-index:-15693824;mso-wrap-distance-left:0;mso-wrap-distance-right:0" id="docshapegroup226" coordorigin="1061,6882" coordsize="9787,1911">
                <v:shape style="position:absolute;left:1065;top:6887;width:9778;height:1901" type="#_x0000_t202" id="docshape227" filled="true" fillcolor="#fff4e4" stroked="true" strokeweight=".47998pt" strokecolor="#d0d4dd">
                  <v:textbox inset="0,0,0,0">
                    <w:txbxContent>
                      <w:p>
                        <w:pPr>
                          <w:spacing w:line="240" w:lineRule="auto" w:before="143"/>
                          <w:rPr>
                            <w:b/>
                            <w:color w:val="000000"/>
                            <w:sz w:val="22"/>
                          </w:rPr>
                        </w:pPr>
                      </w:p>
                      <w:p>
                        <w:pPr>
                          <w:spacing w:line="276" w:lineRule="auto" w:before="0"/>
                          <w:ind w:left="103" w:right="97" w:firstLine="0"/>
                          <w:jc w:val="both"/>
                          <w:rPr>
                            <w:color w:val="000000"/>
                            <w:sz w:val="22"/>
                          </w:rPr>
                        </w:pPr>
                        <w:r>
                          <w:rPr>
                            <w:color w:val="1D2939"/>
                            <w:sz w:val="22"/>
                          </w:rPr>
                          <w:t>Ναι. Κάθε σοβαρό ή έκτακτο περιστατικό υγείας πρέπει να καταγράφεται σύμφωνα με τις διαδικασίες του σχολείου και τις σχετικές εγκυκλίους του ΥΠΑΝ. Η καταγραφή πρέπει να είναι σύντομη, αντικειμενική και ακριβής, με αναφορά στην ώρα, στον χώρο, στα συμπτώματα που παρατηρήθηκαν, στις ενέργειες που έγιναν, στην κλήση βοήθειας και στην ενημέρωση των </w:t>
                        </w:r>
                        <w:r>
                          <w:rPr>
                            <w:color w:val="1D2939"/>
                            <w:spacing w:val="-2"/>
                            <w:sz w:val="22"/>
                          </w:rPr>
                          <w:t>αρμοδίων.</w:t>
                        </w:r>
                      </w:p>
                    </w:txbxContent>
                  </v:textbox>
                  <v:fill type="solid"/>
                  <v:stroke dashstyle="solid"/>
                  <w10:wrap type="none"/>
                </v:shape>
                <v:shape style="position:absolute;left:1144;top:6892;width:9619;height:276" type="#_x0000_t202" id="docshape228" filled="true" fillcolor="#df9028" stroked="false">
                  <v:textbox inset="0,0,0,0">
                    <w:txbxContent>
                      <w:p>
                        <w:pPr>
                          <w:spacing w:line="276" w:lineRule="exact" w:before="0"/>
                          <w:ind w:left="28" w:right="0" w:firstLine="0"/>
                          <w:jc w:val="left"/>
                          <w:rPr>
                            <w:b/>
                            <w:color w:val="000000"/>
                            <w:sz w:val="24"/>
                          </w:rPr>
                        </w:pPr>
                        <w:r>
                          <w:rPr>
                            <w:b/>
                            <w:color w:val="FFFFFF"/>
                            <w:sz w:val="24"/>
                          </w:rPr>
                          <w:t>19.</w:t>
                        </w:r>
                        <w:r>
                          <w:rPr>
                            <w:b/>
                            <w:color w:val="FFFFFF"/>
                            <w:spacing w:val="-3"/>
                            <w:sz w:val="24"/>
                          </w:rPr>
                          <w:t> </w:t>
                        </w:r>
                        <w:r>
                          <w:rPr>
                            <w:b/>
                            <w:color w:val="FFFFFF"/>
                            <w:sz w:val="24"/>
                          </w:rPr>
                          <w:t>Πρέπει</w:t>
                        </w:r>
                        <w:r>
                          <w:rPr>
                            <w:b/>
                            <w:color w:val="FFFFFF"/>
                            <w:spacing w:val="-4"/>
                            <w:sz w:val="24"/>
                          </w:rPr>
                          <w:t> </w:t>
                        </w:r>
                        <w:r>
                          <w:rPr>
                            <w:b/>
                            <w:color w:val="FFFFFF"/>
                            <w:sz w:val="24"/>
                          </w:rPr>
                          <w:t>να</w:t>
                        </w:r>
                        <w:r>
                          <w:rPr>
                            <w:b/>
                            <w:color w:val="FFFFFF"/>
                            <w:spacing w:val="-3"/>
                            <w:sz w:val="24"/>
                          </w:rPr>
                          <w:t> </w:t>
                        </w:r>
                        <w:r>
                          <w:rPr>
                            <w:b/>
                            <w:color w:val="FFFFFF"/>
                            <w:sz w:val="24"/>
                          </w:rPr>
                          <w:t>καταγράφεται</w:t>
                        </w:r>
                        <w:r>
                          <w:rPr>
                            <w:b/>
                            <w:color w:val="FFFFFF"/>
                            <w:spacing w:val="-2"/>
                            <w:sz w:val="24"/>
                          </w:rPr>
                          <w:t> </w:t>
                        </w:r>
                        <w:r>
                          <w:rPr>
                            <w:b/>
                            <w:color w:val="FFFFFF"/>
                            <w:sz w:val="24"/>
                          </w:rPr>
                          <w:t>κάθε</w:t>
                        </w:r>
                        <w:r>
                          <w:rPr>
                            <w:b/>
                            <w:color w:val="FFFFFF"/>
                            <w:spacing w:val="-4"/>
                            <w:sz w:val="24"/>
                          </w:rPr>
                          <w:t> </w:t>
                        </w:r>
                        <w:r>
                          <w:rPr>
                            <w:b/>
                            <w:color w:val="FFFFFF"/>
                            <w:spacing w:val="-2"/>
                            <w:sz w:val="24"/>
                          </w:rPr>
                          <w:t>περιστατικό;</w:t>
                        </w:r>
                      </w:p>
                    </w:txbxContent>
                  </v:textbox>
                  <v:fill type="solid"/>
                  <w10:wrap type="none"/>
                </v:shape>
                <w10:wrap type="topAndBottom"/>
              </v:group>
            </w:pict>
          </mc:Fallback>
        </mc:AlternateContent>
      </w:r>
      <w:r>
        <w:rPr>
          <w:b/>
          <w:sz w:val="20"/>
        </w:rPr>
        <mc:AlternateContent>
          <mc:Choice Requires="wps">
            <w:drawing>
              <wp:anchor distT="0" distB="0" distL="0" distR="0" allowOverlap="1" layoutInCell="1" locked="0" behindDoc="1" simplePos="0" relativeHeight="487623168">
                <wp:simplePos x="0" y="0"/>
                <wp:positionH relativeFrom="page">
                  <wp:posOffset>673608</wp:posOffset>
                </wp:positionH>
                <wp:positionV relativeFrom="paragraph">
                  <wp:posOffset>5767692</wp:posOffset>
                </wp:positionV>
                <wp:extent cx="6214745" cy="1029335"/>
                <wp:effectExtent l="0" t="0" r="0" b="0"/>
                <wp:wrapTopAndBottom/>
                <wp:docPr id="232" name="Group 232"/>
                <wp:cNvGraphicFramePr>
                  <a:graphicFrameLocks/>
                </wp:cNvGraphicFramePr>
                <a:graphic>
                  <a:graphicData uri="http://schemas.microsoft.com/office/word/2010/wordprocessingGroup">
                    <wpg:wgp>
                      <wpg:cNvPr id="232" name="Group 232"/>
                      <wpg:cNvGrpSpPr/>
                      <wpg:grpSpPr>
                        <a:xfrm>
                          <a:off x="0" y="0"/>
                          <a:ext cx="6214745" cy="1029335"/>
                          <a:chExt cx="6214745" cy="1029335"/>
                        </a:xfrm>
                      </wpg:grpSpPr>
                      <wps:wsp>
                        <wps:cNvPr id="233" name="Textbox 233"/>
                        <wps:cNvSpPr txBox="1"/>
                        <wps:spPr>
                          <a:xfrm>
                            <a:off x="3047" y="3047"/>
                            <a:ext cx="6209030" cy="1022985"/>
                          </a:xfrm>
                          <a:prstGeom prst="rect">
                            <a:avLst/>
                          </a:prstGeom>
                          <a:solidFill>
                            <a:srgbClr val="F6EDF8"/>
                          </a:solidFill>
                          <a:ln w="6095">
                            <a:solidFill>
                              <a:srgbClr val="D0D4DD"/>
                            </a:solidFill>
                            <a:prstDash val="solid"/>
                          </a:ln>
                        </wps:spPr>
                        <wps:txbx>
                          <w:txbxContent>
                            <w:p>
                              <w:pPr>
                                <w:spacing w:line="240" w:lineRule="auto" w:before="143"/>
                                <w:rPr>
                                  <w:b/>
                                  <w:color w:val="000000"/>
                                  <w:sz w:val="22"/>
                                </w:rPr>
                              </w:pPr>
                            </w:p>
                            <w:p>
                              <w:pPr>
                                <w:spacing w:line="278" w:lineRule="auto" w:before="0"/>
                                <w:ind w:left="103" w:right="99" w:firstLine="0"/>
                                <w:jc w:val="both"/>
                                <w:rPr>
                                  <w:color w:val="000000"/>
                                  <w:sz w:val="22"/>
                                </w:rPr>
                              </w:pPr>
                              <w:r>
                                <w:rPr>
                                  <w:color w:val="1D2939"/>
                                  <w:sz w:val="22"/>
                                </w:rPr>
                                <w:t>Ο/η εκπαιδευτικός δεν καλείται να γίνει επαγγελματίας υγείας. Καλείται να ενεργήσει ως ο πρώτος υπεύθυνος ενήλικας που προστατεύει τον/τη μαθητή/μαθήτρια, αναγνωρίζει τον κίνδυνο, καλεί έγκαιρα</w:t>
                              </w:r>
                              <w:r>
                                <w:rPr>
                                  <w:color w:val="1D2939"/>
                                  <w:spacing w:val="-5"/>
                                  <w:sz w:val="22"/>
                                </w:rPr>
                                <w:t> </w:t>
                              </w:r>
                              <w:r>
                                <w:rPr>
                                  <w:color w:val="1D2939"/>
                                  <w:sz w:val="22"/>
                                </w:rPr>
                                <w:t>βοήθεια,</w:t>
                              </w:r>
                              <w:r>
                                <w:rPr>
                                  <w:color w:val="1D2939"/>
                                  <w:spacing w:val="-4"/>
                                  <w:sz w:val="22"/>
                                </w:rPr>
                                <w:t> </w:t>
                              </w:r>
                              <w:r>
                                <w:rPr>
                                  <w:color w:val="1D2939"/>
                                  <w:sz w:val="22"/>
                                </w:rPr>
                                <w:t>ακολουθεί</w:t>
                              </w:r>
                              <w:r>
                                <w:rPr>
                                  <w:color w:val="1D2939"/>
                                  <w:spacing w:val="-4"/>
                                  <w:sz w:val="22"/>
                                </w:rPr>
                                <w:t> </w:t>
                              </w:r>
                              <w:r>
                                <w:rPr>
                                  <w:color w:val="1D2939"/>
                                  <w:sz w:val="22"/>
                                </w:rPr>
                                <w:t>τις</w:t>
                              </w:r>
                              <w:r>
                                <w:rPr>
                                  <w:color w:val="1D2939"/>
                                  <w:spacing w:val="-6"/>
                                  <w:sz w:val="22"/>
                                </w:rPr>
                                <w:t> </w:t>
                              </w:r>
                              <w:r>
                                <w:rPr>
                                  <w:color w:val="1D2939"/>
                                  <w:sz w:val="22"/>
                                </w:rPr>
                                <w:t>εγκεκριμένες</w:t>
                              </w:r>
                              <w:r>
                                <w:rPr>
                                  <w:color w:val="1D2939"/>
                                  <w:spacing w:val="-3"/>
                                  <w:sz w:val="22"/>
                                </w:rPr>
                                <w:t> </w:t>
                              </w:r>
                              <w:r>
                                <w:rPr>
                                  <w:color w:val="1D2939"/>
                                  <w:sz w:val="22"/>
                                </w:rPr>
                                <w:t>οδηγίες</w:t>
                              </w:r>
                              <w:r>
                                <w:rPr>
                                  <w:color w:val="1D2939"/>
                                  <w:spacing w:val="-5"/>
                                  <w:sz w:val="22"/>
                                </w:rPr>
                                <w:t> </w:t>
                              </w:r>
                              <w:r>
                                <w:rPr>
                                  <w:color w:val="1D2939"/>
                                  <w:sz w:val="22"/>
                                </w:rPr>
                                <w:t>και</w:t>
                              </w:r>
                              <w:r>
                                <w:rPr>
                                  <w:color w:val="1D2939"/>
                                  <w:spacing w:val="-4"/>
                                  <w:sz w:val="22"/>
                                </w:rPr>
                                <w:t> </w:t>
                              </w:r>
                              <w:r>
                                <w:rPr>
                                  <w:color w:val="1D2939"/>
                                  <w:sz w:val="22"/>
                                </w:rPr>
                                <w:t>καταγράφει</w:t>
                              </w:r>
                              <w:r>
                                <w:rPr>
                                  <w:color w:val="1D2939"/>
                                  <w:spacing w:val="-3"/>
                                  <w:sz w:val="22"/>
                                </w:rPr>
                                <w:t> </w:t>
                              </w:r>
                              <w:r>
                                <w:rPr>
                                  <w:color w:val="1D2939"/>
                                  <w:sz w:val="22"/>
                                </w:rPr>
                                <w:t>το</w:t>
                              </w:r>
                              <w:r>
                                <w:rPr>
                                  <w:color w:val="1D2939"/>
                                  <w:spacing w:val="-1"/>
                                  <w:sz w:val="22"/>
                                </w:rPr>
                                <w:t> </w:t>
                              </w:r>
                              <w:r>
                                <w:rPr>
                                  <w:color w:val="1D2939"/>
                                  <w:sz w:val="22"/>
                                </w:rPr>
                                <w:t>συμβάν.</w:t>
                              </w:r>
                              <w:r>
                                <w:rPr>
                                  <w:color w:val="1D2939"/>
                                  <w:spacing w:val="-4"/>
                                  <w:sz w:val="22"/>
                                </w:rPr>
                                <w:t> </w:t>
                              </w:r>
                              <w:r>
                                <w:rPr>
                                  <w:color w:val="1D2939"/>
                                  <w:sz w:val="22"/>
                                </w:rPr>
                                <w:t>Το</w:t>
                              </w:r>
                              <w:r>
                                <w:rPr>
                                  <w:color w:val="1D2939"/>
                                  <w:spacing w:val="-6"/>
                                  <w:sz w:val="22"/>
                                </w:rPr>
                                <w:t> </w:t>
                              </w:r>
                              <w:r>
                                <w:rPr>
                                  <w:color w:val="1D2939"/>
                                  <w:sz w:val="22"/>
                                </w:rPr>
                                <w:t>βασικό</w:t>
                              </w:r>
                              <w:r>
                                <w:rPr>
                                  <w:color w:val="1D2939"/>
                                  <w:spacing w:val="-5"/>
                                  <w:sz w:val="22"/>
                                </w:rPr>
                                <w:t> </w:t>
                              </w:r>
                              <w:r>
                                <w:rPr>
                                  <w:color w:val="1D2939"/>
                                  <w:sz w:val="22"/>
                                </w:rPr>
                                <w:t>μήνυμα είναι: ψυχραιμία, ασφάλεια, άμεση βοήθεια, ενέργειες εντός ρόλου και σωστή καταγραφή.</w:t>
                              </w:r>
                            </w:p>
                          </w:txbxContent>
                        </wps:txbx>
                        <wps:bodyPr wrap="square" lIns="0" tIns="0" rIns="0" bIns="0" rtlCol="0">
                          <a:noAutofit/>
                        </wps:bodyPr>
                      </wps:wsp>
                      <wps:wsp>
                        <wps:cNvPr id="234" name="Textbox 234"/>
                        <wps:cNvSpPr txBox="1"/>
                        <wps:spPr>
                          <a:xfrm>
                            <a:off x="53339" y="6095"/>
                            <a:ext cx="6108065" cy="175260"/>
                          </a:xfrm>
                          <a:prstGeom prst="rect">
                            <a:avLst/>
                          </a:prstGeom>
                          <a:solidFill>
                            <a:srgbClr val="8A5AA8"/>
                          </a:solidFill>
                        </wps:spPr>
                        <wps:txbx>
                          <w:txbxContent>
                            <w:p>
                              <w:pPr>
                                <w:spacing w:line="276" w:lineRule="exact" w:before="0"/>
                                <w:ind w:left="28" w:right="0" w:firstLine="0"/>
                                <w:jc w:val="left"/>
                                <w:rPr>
                                  <w:b/>
                                  <w:color w:val="000000"/>
                                  <w:sz w:val="24"/>
                                </w:rPr>
                              </w:pPr>
                              <w:r>
                                <w:rPr>
                                  <w:b/>
                                  <w:color w:val="FFFFFF"/>
                                  <w:sz w:val="24"/>
                                </w:rPr>
                                <w:t>20.</w:t>
                              </w:r>
                              <w:r>
                                <w:rPr>
                                  <w:b/>
                                  <w:color w:val="FFFFFF"/>
                                  <w:spacing w:val="-3"/>
                                  <w:sz w:val="24"/>
                                </w:rPr>
                                <w:t> </w:t>
                              </w:r>
                              <w:r>
                                <w:rPr>
                                  <w:b/>
                                  <w:color w:val="FFFFFF"/>
                                  <w:sz w:val="24"/>
                                </w:rPr>
                                <w:t>Ποιο</w:t>
                              </w:r>
                              <w:r>
                                <w:rPr>
                                  <w:b/>
                                  <w:color w:val="FFFFFF"/>
                                  <w:spacing w:val="-3"/>
                                  <w:sz w:val="24"/>
                                </w:rPr>
                                <w:t> </w:t>
                              </w:r>
                              <w:r>
                                <w:rPr>
                                  <w:b/>
                                  <w:color w:val="FFFFFF"/>
                                  <w:sz w:val="24"/>
                                </w:rPr>
                                <w:t>είναι</w:t>
                              </w:r>
                              <w:r>
                                <w:rPr>
                                  <w:b/>
                                  <w:color w:val="FFFFFF"/>
                                  <w:spacing w:val="-3"/>
                                  <w:sz w:val="24"/>
                                </w:rPr>
                                <w:t> </w:t>
                              </w:r>
                              <w:r>
                                <w:rPr>
                                  <w:b/>
                                  <w:color w:val="FFFFFF"/>
                                  <w:sz w:val="24"/>
                                </w:rPr>
                                <w:t>το</w:t>
                              </w:r>
                              <w:r>
                                <w:rPr>
                                  <w:b/>
                                  <w:color w:val="FFFFFF"/>
                                  <w:spacing w:val="-1"/>
                                  <w:sz w:val="24"/>
                                </w:rPr>
                                <w:t> </w:t>
                              </w:r>
                              <w:r>
                                <w:rPr>
                                  <w:b/>
                                  <w:color w:val="FFFFFF"/>
                                  <w:sz w:val="24"/>
                                </w:rPr>
                                <w:t>βασικό</w:t>
                              </w:r>
                              <w:r>
                                <w:rPr>
                                  <w:b/>
                                  <w:color w:val="FFFFFF"/>
                                  <w:spacing w:val="-1"/>
                                  <w:sz w:val="24"/>
                                </w:rPr>
                                <w:t> </w:t>
                              </w:r>
                              <w:r>
                                <w:rPr>
                                  <w:b/>
                                  <w:color w:val="FFFFFF"/>
                                  <w:sz w:val="24"/>
                                </w:rPr>
                                <w:t>μήνυμα που</w:t>
                              </w:r>
                              <w:r>
                                <w:rPr>
                                  <w:b/>
                                  <w:color w:val="FFFFFF"/>
                                  <w:spacing w:val="-4"/>
                                  <w:sz w:val="24"/>
                                </w:rPr>
                                <w:t> </w:t>
                              </w:r>
                              <w:r>
                                <w:rPr>
                                  <w:b/>
                                  <w:color w:val="FFFFFF"/>
                                  <w:sz w:val="24"/>
                                </w:rPr>
                                <w:t>πρέπει</w:t>
                              </w:r>
                              <w:r>
                                <w:rPr>
                                  <w:b/>
                                  <w:color w:val="FFFFFF"/>
                                  <w:spacing w:val="-1"/>
                                  <w:sz w:val="24"/>
                                </w:rPr>
                                <w:t> </w:t>
                              </w:r>
                              <w:r>
                                <w:rPr>
                                  <w:b/>
                                  <w:color w:val="FFFFFF"/>
                                  <w:sz w:val="24"/>
                                </w:rPr>
                                <w:t>να θυμάται</w:t>
                              </w:r>
                              <w:r>
                                <w:rPr>
                                  <w:b/>
                                  <w:color w:val="FFFFFF"/>
                                  <w:spacing w:val="-3"/>
                                  <w:sz w:val="24"/>
                                </w:rPr>
                                <w:t> </w:t>
                              </w:r>
                              <w:r>
                                <w:rPr>
                                  <w:b/>
                                  <w:color w:val="FFFFFF"/>
                                  <w:sz w:val="24"/>
                                </w:rPr>
                                <w:t>κάθε </w:t>
                              </w:r>
                              <w:r>
                                <w:rPr>
                                  <w:b/>
                                  <w:color w:val="FFFFFF"/>
                                  <w:spacing w:val="-2"/>
                                  <w:sz w:val="24"/>
                                </w:rPr>
                                <w:t>εκπαιδευτικός;</w:t>
                              </w:r>
                            </w:p>
                          </w:txbxContent>
                        </wps:txbx>
                        <wps:bodyPr wrap="square" lIns="0" tIns="0" rIns="0" bIns="0" rtlCol="0">
                          <a:noAutofit/>
                        </wps:bodyPr>
                      </wps:wsp>
                    </wpg:wgp>
                  </a:graphicData>
                </a:graphic>
              </wp:anchor>
            </w:drawing>
          </mc:Choice>
          <mc:Fallback>
            <w:pict>
              <v:group style="position:absolute;margin-left:53.040009pt;margin-top:454.149017pt;width:489.35pt;height:81.05pt;mso-position-horizontal-relative:page;mso-position-vertical-relative:paragraph;z-index:-15693312;mso-wrap-distance-left:0;mso-wrap-distance-right:0" id="docshapegroup229" coordorigin="1061,9083" coordsize="9787,1621">
                <v:shape style="position:absolute;left:1065;top:9087;width:9778;height:1611" type="#_x0000_t202" id="docshape230" filled="true" fillcolor="#f6edf8" stroked="true" strokeweight=".47998pt" strokecolor="#d0d4dd">
                  <v:textbox inset="0,0,0,0">
                    <w:txbxContent>
                      <w:p>
                        <w:pPr>
                          <w:spacing w:line="240" w:lineRule="auto" w:before="143"/>
                          <w:rPr>
                            <w:b/>
                            <w:color w:val="000000"/>
                            <w:sz w:val="22"/>
                          </w:rPr>
                        </w:pPr>
                      </w:p>
                      <w:p>
                        <w:pPr>
                          <w:spacing w:line="278" w:lineRule="auto" w:before="0"/>
                          <w:ind w:left="103" w:right="99" w:firstLine="0"/>
                          <w:jc w:val="both"/>
                          <w:rPr>
                            <w:color w:val="000000"/>
                            <w:sz w:val="22"/>
                          </w:rPr>
                        </w:pPr>
                        <w:r>
                          <w:rPr>
                            <w:color w:val="1D2939"/>
                            <w:sz w:val="22"/>
                          </w:rPr>
                          <w:t>Ο/η εκπαιδευτικός δεν καλείται να γίνει επαγγελματίας υγείας. Καλείται να ενεργήσει ως ο πρώτος υπεύθυνος ενήλικας που προστατεύει τον/τη μαθητή/μαθήτρια, αναγνωρίζει τον κίνδυνο, καλεί έγκαιρα</w:t>
                        </w:r>
                        <w:r>
                          <w:rPr>
                            <w:color w:val="1D2939"/>
                            <w:spacing w:val="-5"/>
                            <w:sz w:val="22"/>
                          </w:rPr>
                          <w:t> </w:t>
                        </w:r>
                        <w:r>
                          <w:rPr>
                            <w:color w:val="1D2939"/>
                            <w:sz w:val="22"/>
                          </w:rPr>
                          <w:t>βοήθεια,</w:t>
                        </w:r>
                        <w:r>
                          <w:rPr>
                            <w:color w:val="1D2939"/>
                            <w:spacing w:val="-4"/>
                            <w:sz w:val="22"/>
                          </w:rPr>
                          <w:t> </w:t>
                        </w:r>
                        <w:r>
                          <w:rPr>
                            <w:color w:val="1D2939"/>
                            <w:sz w:val="22"/>
                          </w:rPr>
                          <w:t>ακολουθεί</w:t>
                        </w:r>
                        <w:r>
                          <w:rPr>
                            <w:color w:val="1D2939"/>
                            <w:spacing w:val="-4"/>
                            <w:sz w:val="22"/>
                          </w:rPr>
                          <w:t> </w:t>
                        </w:r>
                        <w:r>
                          <w:rPr>
                            <w:color w:val="1D2939"/>
                            <w:sz w:val="22"/>
                          </w:rPr>
                          <w:t>τις</w:t>
                        </w:r>
                        <w:r>
                          <w:rPr>
                            <w:color w:val="1D2939"/>
                            <w:spacing w:val="-6"/>
                            <w:sz w:val="22"/>
                          </w:rPr>
                          <w:t> </w:t>
                        </w:r>
                        <w:r>
                          <w:rPr>
                            <w:color w:val="1D2939"/>
                            <w:sz w:val="22"/>
                          </w:rPr>
                          <w:t>εγκεκριμένες</w:t>
                        </w:r>
                        <w:r>
                          <w:rPr>
                            <w:color w:val="1D2939"/>
                            <w:spacing w:val="-3"/>
                            <w:sz w:val="22"/>
                          </w:rPr>
                          <w:t> </w:t>
                        </w:r>
                        <w:r>
                          <w:rPr>
                            <w:color w:val="1D2939"/>
                            <w:sz w:val="22"/>
                          </w:rPr>
                          <w:t>οδηγίες</w:t>
                        </w:r>
                        <w:r>
                          <w:rPr>
                            <w:color w:val="1D2939"/>
                            <w:spacing w:val="-5"/>
                            <w:sz w:val="22"/>
                          </w:rPr>
                          <w:t> </w:t>
                        </w:r>
                        <w:r>
                          <w:rPr>
                            <w:color w:val="1D2939"/>
                            <w:sz w:val="22"/>
                          </w:rPr>
                          <w:t>και</w:t>
                        </w:r>
                        <w:r>
                          <w:rPr>
                            <w:color w:val="1D2939"/>
                            <w:spacing w:val="-4"/>
                            <w:sz w:val="22"/>
                          </w:rPr>
                          <w:t> </w:t>
                        </w:r>
                        <w:r>
                          <w:rPr>
                            <w:color w:val="1D2939"/>
                            <w:sz w:val="22"/>
                          </w:rPr>
                          <w:t>καταγράφει</w:t>
                        </w:r>
                        <w:r>
                          <w:rPr>
                            <w:color w:val="1D2939"/>
                            <w:spacing w:val="-3"/>
                            <w:sz w:val="22"/>
                          </w:rPr>
                          <w:t> </w:t>
                        </w:r>
                        <w:r>
                          <w:rPr>
                            <w:color w:val="1D2939"/>
                            <w:sz w:val="22"/>
                          </w:rPr>
                          <w:t>το</w:t>
                        </w:r>
                        <w:r>
                          <w:rPr>
                            <w:color w:val="1D2939"/>
                            <w:spacing w:val="-1"/>
                            <w:sz w:val="22"/>
                          </w:rPr>
                          <w:t> </w:t>
                        </w:r>
                        <w:r>
                          <w:rPr>
                            <w:color w:val="1D2939"/>
                            <w:sz w:val="22"/>
                          </w:rPr>
                          <w:t>συμβάν.</w:t>
                        </w:r>
                        <w:r>
                          <w:rPr>
                            <w:color w:val="1D2939"/>
                            <w:spacing w:val="-4"/>
                            <w:sz w:val="22"/>
                          </w:rPr>
                          <w:t> </w:t>
                        </w:r>
                        <w:r>
                          <w:rPr>
                            <w:color w:val="1D2939"/>
                            <w:sz w:val="22"/>
                          </w:rPr>
                          <w:t>Το</w:t>
                        </w:r>
                        <w:r>
                          <w:rPr>
                            <w:color w:val="1D2939"/>
                            <w:spacing w:val="-6"/>
                            <w:sz w:val="22"/>
                          </w:rPr>
                          <w:t> </w:t>
                        </w:r>
                        <w:r>
                          <w:rPr>
                            <w:color w:val="1D2939"/>
                            <w:sz w:val="22"/>
                          </w:rPr>
                          <w:t>βασικό</w:t>
                        </w:r>
                        <w:r>
                          <w:rPr>
                            <w:color w:val="1D2939"/>
                            <w:spacing w:val="-5"/>
                            <w:sz w:val="22"/>
                          </w:rPr>
                          <w:t> </w:t>
                        </w:r>
                        <w:r>
                          <w:rPr>
                            <w:color w:val="1D2939"/>
                            <w:sz w:val="22"/>
                          </w:rPr>
                          <w:t>μήνυμα είναι: ψυχραιμία, ασφάλεια, άμεση βοήθεια, ενέργειες εντός ρόλου και σωστή καταγραφή.</w:t>
                        </w:r>
                      </w:p>
                    </w:txbxContent>
                  </v:textbox>
                  <v:fill type="solid"/>
                  <v:stroke dashstyle="solid"/>
                  <w10:wrap type="none"/>
                </v:shape>
                <v:shape style="position:absolute;left:1144;top:9092;width:9619;height:276" type="#_x0000_t202" id="docshape231" filled="true" fillcolor="#8a5aa8" stroked="false">
                  <v:textbox inset="0,0,0,0">
                    <w:txbxContent>
                      <w:p>
                        <w:pPr>
                          <w:spacing w:line="276" w:lineRule="exact" w:before="0"/>
                          <w:ind w:left="28" w:right="0" w:firstLine="0"/>
                          <w:jc w:val="left"/>
                          <w:rPr>
                            <w:b/>
                            <w:color w:val="000000"/>
                            <w:sz w:val="24"/>
                          </w:rPr>
                        </w:pPr>
                        <w:r>
                          <w:rPr>
                            <w:b/>
                            <w:color w:val="FFFFFF"/>
                            <w:sz w:val="24"/>
                          </w:rPr>
                          <w:t>20.</w:t>
                        </w:r>
                        <w:r>
                          <w:rPr>
                            <w:b/>
                            <w:color w:val="FFFFFF"/>
                            <w:spacing w:val="-3"/>
                            <w:sz w:val="24"/>
                          </w:rPr>
                          <w:t> </w:t>
                        </w:r>
                        <w:r>
                          <w:rPr>
                            <w:b/>
                            <w:color w:val="FFFFFF"/>
                            <w:sz w:val="24"/>
                          </w:rPr>
                          <w:t>Ποιο</w:t>
                        </w:r>
                        <w:r>
                          <w:rPr>
                            <w:b/>
                            <w:color w:val="FFFFFF"/>
                            <w:spacing w:val="-3"/>
                            <w:sz w:val="24"/>
                          </w:rPr>
                          <w:t> </w:t>
                        </w:r>
                        <w:r>
                          <w:rPr>
                            <w:b/>
                            <w:color w:val="FFFFFF"/>
                            <w:sz w:val="24"/>
                          </w:rPr>
                          <w:t>είναι</w:t>
                        </w:r>
                        <w:r>
                          <w:rPr>
                            <w:b/>
                            <w:color w:val="FFFFFF"/>
                            <w:spacing w:val="-3"/>
                            <w:sz w:val="24"/>
                          </w:rPr>
                          <w:t> </w:t>
                        </w:r>
                        <w:r>
                          <w:rPr>
                            <w:b/>
                            <w:color w:val="FFFFFF"/>
                            <w:sz w:val="24"/>
                          </w:rPr>
                          <w:t>το</w:t>
                        </w:r>
                        <w:r>
                          <w:rPr>
                            <w:b/>
                            <w:color w:val="FFFFFF"/>
                            <w:spacing w:val="-1"/>
                            <w:sz w:val="24"/>
                          </w:rPr>
                          <w:t> </w:t>
                        </w:r>
                        <w:r>
                          <w:rPr>
                            <w:b/>
                            <w:color w:val="FFFFFF"/>
                            <w:sz w:val="24"/>
                          </w:rPr>
                          <w:t>βασικό</w:t>
                        </w:r>
                        <w:r>
                          <w:rPr>
                            <w:b/>
                            <w:color w:val="FFFFFF"/>
                            <w:spacing w:val="-1"/>
                            <w:sz w:val="24"/>
                          </w:rPr>
                          <w:t> </w:t>
                        </w:r>
                        <w:r>
                          <w:rPr>
                            <w:b/>
                            <w:color w:val="FFFFFF"/>
                            <w:sz w:val="24"/>
                          </w:rPr>
                          <w:t>μήνυμα που</w:t>
                        </w:r>
                        <w:r>
                          <w:rPr>
                            <w:b/>
                            <w:color w:val="FFFFFF"/>
                            <w:spacing w:val="-4"/>
                            <w:sz w:val="24"/>
                          </w:rPr>
                          <w:t> </w:t>
                        </w:r>
                        <w:r>
                          <w:rPr>
                            <w:b/>
                            <w:color w:val="FFFFFF"/>
                            <w:sz w:val="24"/>
                          </w:rPr>
                          <w:t>πρέπει</w:t>
                        </w:r>
                        <w:r>
                          <w:rPr>
                            <w:b/>
                            <w:color w:val="FFFFFF"/>
                            <w:spacing w:val="-1"/>
                            <w:sz w:val="24"/>
                          </w:rPr>
                          <w:t> </w:t>
                        </w:r>
                        <w:r>
                          <w:rPr>
                            <w:b/>
                            <w:color w:val="FFFFFF"/>
                            <w:sz w:val="24"/>
                          </w:rPr>
                          <w:t>να θυμάται</w:t>
                        </w:r>
                        <w:r>
                          <w:rPr>
                            <w:b/>
                            <w:color w:val="FFFFFF"/>
                            <w:spacing w:val="-3"/>
                            <w:sz w:val="24"/>
                          </w:rPr>
                          <w:t> </w:t>
                        </w:r>
                        <w:r>
                          <w:rPr>
                            <w:b/>
                            <w:color w:val="FFFFFF"/>
                            <w:sz w:val="24"/>
                          </w:rPr>
                          <w:t>κάθε </w:t>
                        </w:r>
                        <w:r>
                          <w:rPr>
                            <w:b/>
                            <w:color w:val="FFFFFF"/>
                            <w:spacing w:val="-2"/>
                            <w:sz w:val="24"/>
                          </w:rPr>
                          <w:t>εκπαιδευτικός;</w:t>
                        </w:r>
                      </w:p>
                    </w:txbxContent>
                  </v:textbox>
                  <v:fill type="solid"/>
                  <w10:wrap type="none"/>
                </v:shape>
                <w10:wrap type="topAndBottom"/>
              </v:group>
            </w:pict>
          </mc:Fallback>
        </mc:AlternateContent>
      </w:r>
    </w:p>
    <w:p>
      <w:pPr>
        <w:pStyle w:val="BodyText"/>
        <w:spacing w:before="36"/>
        <w:rPr>
          <w:b/>
          <w:sz w:val="20"/>
        </w:rPr>
      </w:pPr>
    </w:p>
    <w:p>
      <w:pPr>
        <w:pStyle w:val="BodyText"/>
        <w:spacing w:before="36"/>
        <w:rPr>
          <w:b/>
          <w:sz w:val="20"/>
        </w:rPr>
      </w:pPr>
    </w:p>
    <w:p>
      <w:pPr>
        <w:pStyle w:val="BodyText"/>
        <w:spacing w:before="36"/>
        <w:rPr>
          <w:b/>
          <w:sz w:val="20"/>
        </w:rPr>
      </w:pPr>
    </w:p>
    <w:p>
      <w:pPr>
        <w:pStyle w:val="BodyText"/>
        <w:spacing w:before="36"/>
        <w:rPr>
          <w:b/>
          <w:sz w:val="20"/>
        </w:rPr>
      </w:pPr>
    </w:p>
    <w:p>
      <w:pPr>
        <w:pStyle w:val="BodyText"/>
        <w:spacing w:after="0"/>
        <w:rPr>
          <w:b/>
          <w:sz w:val="20"/>
        </w:rPr>
        <w:sectPr>
          <w:pgSz w:w="11910" w:h="16840"/>
          <w:pgMar w:header="473" w:footer="600" w:top="940" w:bottom="820" w:left="0" w:right="0"/>
        </w:sectPr>
      </w:pPr>
    </w:p>
    <w:p>
      <w:pPr>
        <w:pStyle w:val="Heading4"/>
        <w:spacing w:before="185"/>
        <w:ind w:left="6" w:right="6"/>
        <w:jc w:val="center"/>
      </w:pPr>
      <w:r>
        <w:rPr/>
        <w:t>ΠΑΡΑΡΤΗΜΑ</w:t>
      </w:r>
      <w:r>
        <w:rPr>
          <w:spacing w:val="-7"/>
        </w:rPr>
        <w:t> </w:t>
      </w:r>
      <w:r>
        <w:rPr/>
        <w:t>4:</w:t>
      </w:r>
      <w:r>
        <w:rPr>
          <w:spacing w:val="-8"/>
        </w:rPr>
        <w:t> </w:t>
      </w:r>
      <w:r>
        <w:rPr/>
        <w:t>ΕΠΙΣΤΗΜΟΝΙΚΕΣ</w:t>
      </w:r>
      <w:r>
        <w:rPr>
          <w:spacing w:val="-8"/>
        </w:rPr>
        <w:t> </w:t>
      </w:r>
      <w:r>
        <w:rPr>
          <w:spacing w:val="-4"/>
        </w:rPr>
        <w:t>ΠΗΓΕΣ</w:t>
      </w:r>
    </w:p>
    <w:p>
      <w:pPr>
        <w:pStyle w:val="BodyText"/>
        <w:spacing w:line="276" w:lineRule="auto" w:before="232"/>
        <w:ind w:left="1132" w:right="1130"/>
      </w:pPr>
      <w:r>
        <w:rPr/>
        <w:t>ILCOR</w:t>
      </w:r>
      <w:r>
        <w:rPr>
          <w:spacing w:val="-6"/>
        </w:rPr>
        <w:t> </w:t>
      </w:r>
      <w:r>
        <w:rPr/>
        <w:t>(2025).</w:t>
      </w:r>
      <w:r>
        <w:rPr>
          <w:spacing w:val="-4"/>
        </w:rPr>
        <w:t> </w:t>
      </w:r>
      <w:r>
        <w:rPr/>
        <w:t>International</w:t>
      </w:r>
      <w:r>
        <w:rPr>
          <w:spacing w:val="-4"/>
        </w:rPr>
        <w:t> </w:t>
      </w:r>
      <w:r>
        <w:rPr/>
        <w:t>Consensus</w:t>
      </w:r>
      <w:r>
        <w:rPr>
          <w:spacing w:val="-3"/>
        </w:rPr>
        <w:t> </w:t>
      </w:r>
      <w:r>
        <w:rPr/>
        <w:t>on</w:t>
      </w:r>
      <w:r>
        <w:rPr>
          <w:spacing w:val="-5"/>
        </w:rPr>
        <w:t> </w:t>
      </w:r>
      <w:r>
        <w:rPr/>
        <w:t>First</w:t>
      </w:r>
      <w:r>
        <w:rPr>
          <w:spacing w:val="-6"/>
        </w:rPr>
        <w:t> </w:t>
      </w:r>
      <w:r>
        <w:rPr/>
        <w:t>Aid</w:t>
      </w:r>
      <w:r>
        <w:rPr>
          <w:spacing w:val="-3"/>
        </w:rPr>
        <w:t> </w:t>
      </w:r>
      <w:r>
        <w:rPr/>
        <w:t>Science</w:t>
      </w:r>
      <w:r>
        <w:rPr>
          <w:spacing w:val="-3"/>
        </w:rPr>
        <w:t> </w:t>
      </w:r>
      <w:r>
        <w:rPr/>
        <w:t>with</w:t>
      </w:r>
      <w:r>
        <w:rPr>
          <w:spacing w:val="-3"/>
        </w:rPr>
        <w:t> </w:t>
      </w:r>
      <w:r>
        <w:rPr/>
        <w:t>Treatment</w:t>
      </w:r>
      <w:r>
        <w:rPr>
          <w:spacing w:val="-1"/>
        </w:rPr>
        <w:t> </w:t>
      </w:r>
      <w:r>
        <w:rPr/>
        <w:t>Recommendations (CoSTR 2025). Resuscitation &amp; Circulation. ilcor.org</w:t>
      </w:r>
    </w:p>
    <w:p>
      <w:pPr>
        <w:pStyle w:val="BodyText"/>
        <w:spacing w:before="36"/>
      </w:pPr>
    </w:p>
    <w:p>
      <w:pPr>
        <w:pStyle w:val="BodyText"/>
        <w:spacing w:line="278" w:lineRule="auto"/>
        <w:ind w:left="1132" w:right="1130"/>
      </w:pPr>
      <w:r>
        <w:rPr/>
        <w:t>ERC</w:t>
      </w:r>
      <w:r>
        <w:rPr>
          <w:spacing w:val="-4"/>
        </w:rPr>
        <w:t> </w:t>
      </w:r>
      <w:r>
        <w:rPr/>
        <w:t>(2025).</w:t>
      </w:r>
      <w:r>
        <w:rPr>
          <w:spacing w:val="-2"/>
        </w:rPr>
        <w:t> </w:t>
      </w:r>
      <w:r>
        <w:rPr/>
        <w:t>European</w:t>
      </w:r>
      <w:r>
        <w:rPr>
          <w:spacing w:val="-7"/>
        </w:rPr>
        <w:t> </w:t>
      </w:r>
      <w:r>
        <w:rPr/>
        <w:t>Resuscitation</w:t>
      </w:r>
      <w:r>
        <w:rPr>
          <w:spacing w:val="-4"/>
        </w:rPr>
        <w:t> </w:t>
      </w:r>
      <w:r>
        <w:rPr/>
        <w:t>Council</w:t>
      </w:r>
      <w:r>
        <w:rPr>
          <w:spacing w:val="-7"/>
        </w:rPr>
        <w:t> </w:t>
      </w:r>
      <w:r>
        <w:rPr/>
        <w:t>Guidelines</w:t>
      </w:r>
      <w:r>
        <w:rPr>
          <w:spacing w:val="-3"/>
        </w:rPr>
        <w:t> </w:t>
      </w:r>
      <w:r>
        <w:rPr/>
        <w:t>2025</w:t>
      </w:r>
      <w:r>
        <w:rPr>
          <w:spacing w:val="-2"/>
        </w:rPr>
        <w:t> </w:t>
      </w:r>
      <w:r>
        <w:rPr/>
        <w:t>—</w:t>
      </w:r>
      <w:r>
        <w:rPr>
          <w:spacing w:val="-3"/>
        </w:rPr>
        <w:t> </w:t>
      </w:r>
      <w:r>
        <w:rPr/>
        <w:t>First</w:t>
      </w:r>
      <w:r>
        <w:rPr>
          <w:spacing w:val="-2"/>
        </w:rPr>
        <w:t> </w:t>
      </w:r>
      <w:r>
        <w:rPr/>
        <w:t>Aid.</w:t>
      </w:r>
      <w:r>
        <w:rPr>
          <w:spacing w:val="-3"/>
        </w:rPr>
        <w:t> </w:t>
      </w:r>
      <w:r>
        <w:rPr/>
        <w:t>Resuscitation, 215(Suppl 1):110752. DOI: 10.1016/j.resuscitation.2025.110752</w:t>
      </w:r>
    </w:p>
    <w:p>
      <w:pPr>
        <w:pStyle w:val="BodyText"/>
        <w:spacing w:before="34"/>
      </w:pPr>
    </w:p>
    <w:p>
      <w:pPr>
        <w:pStyle w:val="BodyText"/>
        <w:spacing w:line="276" w:lineRule="auto"/>
        <w:ind w:left="1132" w:right="1130"/>
      </w:pPr>
      <w:r>
        <w:rPr/>
        <w:t>ERC</w:t>
      </w:r>
      <w:r>
        <w:rPr>
          <w:spacing w:val="-4"/>
        </w:rPr>
        <w:t> </w:t>
      </w:r>
      <w:r>
        <w:rPr/>
        <w:t>(2025).</w:t>
      </w:r>
      <w:r>
        <w:rPr>
          <w:spacing w:val="-2"/>
        </w:rPr>
        <w:t> </w:t>
      </w:r>
      <w:r>
        <w:rPr/>
        <w:t>European</w:t>
      </w:r>
      <w:r>
        <w:rPr>
          <w:spacing w:val="-8"/>
        </w:rPr>
        <w:t> </w:t>
      </w:r>
      <w:r>
        <w:rPr/>
        <w:t>Resuscitation</w:t>
      </w:r>
      <w:r>
        <w:rPr>
          <w:spacing w:val="-4"/>
        </w:rPr>
        <w:t> </w:t>
      </w:r>
      <w:r>
        <w:rPr/>
        <w:t>Council</w:t>
      </w:r>
      <w:r>
        <w:rPr>
          <w:spacing w:val="-7"/>
        </w:rPr>
        <w:t> </w:t>
      </w:r>
      <w:r>
        <w:rPr/>
        <w:t>Guidelines</w:t>
      </w:r>
      <w:r>
        <w:rPr>
          <w:spacing w:val="-3"/>
        </w:rPr>
        <w:t> </w:t>
      </w:r>
      <w:r>
        <w:rPr/>
        <w:t>2025</w:t>
      </w:r>
      <w:r>
        <w:rPr>
          <w:spacing w:val="-2"/>
        </w:rPr>
        <w:t> </w:t>
      </w:r>
      <w:r>
        <w:rPr/>
        <w:t>—</w:t>
      </w:r>
      <w:r>
        <w:rPr>
          <w:spacing w:val="-3"/>
        </w:rPr>
        <w:t> </w:t>
      </w:r>
      <w:r>
        <w:rPr/>
        <w:t>Executive</w:t>
      </w:r>
      <w:r>
        <w:rPr>
          <w:spacing w:val="-4"/>
        </w:rPr>
        <w:t> </w:t>
      </w:r>
      <w:r>
        <w:rPr/>
        <w:t>Summary. Resuscitation, 215(Suppl 1):110770</w:t>
      </w:r>
    </w:p>
    <w:p>
      <w:pPr>
        <w:pStyle w:val="BodyText"/>
        <w:spacing w:before="38"/>
      </w:pPr>
    </w:p>
    <w:p>
      <w:pPr>
        <w:pStyle w:val="BodyText"/>
        <w:spacing w:line="276" w:lineRule="auto" w:before="1"/>
        <w:ind w:left="1132" w:right="1130"/>
      </w:pPr>
      <w:r>
        <w:rPr/>
        <w:t>ERC</w:t>
      </w:r>
      <w:r>
        <w:rPr>
          <w:spacing w:val="-3"/>
        </w:rPr>
        <w:t> </w:t>
      </w:r>
      <w:r>
        <w:rPr/>
        <w:t>(2025).</w:t>
      </w:r>
      <w:r>
        <w:rPr>
          <w:spacing w:val="-1"/>
        </w:rPr>
        <w:t> </w:t>
      </w:r>
      <w:r>
        <w:rPr/>
        <w:t>European</w:t>
      </w:r>
      <w:r>
        <w:rPr>
          <w:spacing w:val="-7"/>
        </w:rPr>
        <w:t> </w:t>
      </w:r>
      <w:r>
        <w:rPr/>
        <w:t>Resuscitation</w:t>
      </w:r>
      <w:r>
        <w:rPr>
          <w:spacing w:val="-3"/>
        </w:rPr>
        <w:t> </w:t>
      </w:r>
      <w:r>
        <w:rPr/>
        <w:t>Council</w:t>
      </w:r>
      <w:r>
        <w:rPr>
          <w:spacing w:val="-6"/>
        </w:rPr>
        <w:t> </w:t>
      </w:r>
      <w:r>
        <w:rPr/>
        <w:t>Guidelines</w:t>
      </w:r>
      <w:r>
        <w:rPr>
          <w:spacing w:val="-2"/>
        </w:rPr>
        <w:t> </w:t>
      </w:r>
      <w:r>
        <w:rPr/>
        <w:t>2025</w:t>
      </w:r>
      <w:r>
        <w:rPr>
          <w:spacing w:val="-1"/>
        </w:rPr>
        <w:t> </w:t>
      </w:r>
      <w:r>
        <w:rPr/>
        <w:t>—</w:t>
      </w:r>
      <w:r>
        <w:rPr>
          <w:spacing w:val="-2"/>
        </w:rPr>
        <w:t> </w:t>
      </w:r>
      <w:r>
        <w:rPr/>
        <w:t>Adult</w:t>
      </w:r>
      <w:r>
        <w:rPr>
          <w:spacing w:val="-6"/>
        </w:rPr>
        <w:t> </w:t>
      </w:r>
      <w:r>
        <w:rPr/>
        <w:t>Basic</w:t>
      </w:r>
      <w:r>
        <w:rPr>
          <w:spacing w:val="-2"/>
        </w:rPr>
        <w:t> </w:t>
      </w:r>
      <w:r>
        <w:rPr/>
        <w:t>Life</w:t>
      </w:r>
      <w:r>
        <w:rPr>
          <w:spacing w:val="-3"/>
        </w:rPr>
        <w:t> </w:t>
      </w:r>
      <w:r>
        <w:rPr/>
        <w:t>Support. Resuscitation, 215(Suppl 1):110771</w:t>
      </w:r>
    </w:p>
    <w:p>
      <w:pPr>
        <w:pStyle w:val="BodyText"/>
        <w:spacing w:before="36"/>
      </w:pPr>
    </w:p>
    <w:p>
      <w:pPr>
        <w:pStyle w:val="BodyText"/>
        <w:ind w:left="1132"/>
      </w:pPr>
      <w:r>
        <w:rPr/>
        <w:t>AHA</w:t>
      </w:r>
      <w:r>
        <w:rPr>
          <w:spacing w:val="-9"/>
        </w:rPr>
        <w:t> </w:t>
      </w:r>
      <w:r>
        <w:rPr/>
        <w:t>(2020).</w:t>
      </w:r>
      <w:r>
        <w:rPr>
          <w:spacing w:val="-5"/>
        </w:rPr>
        <w:t> </w:t>
      </w:r>
      <w:r>
        <w:rPr/>
        <w:t>American</w:t>
      </w:r>
      <w:r>
        <w:rPr>
          <w:spacing w:val="-6"/>
        </w:rPr>
        <w:t> </w:t>
      </w:r>
      <w:r>
        <w:rPr/>
        <w:t>Heart</w:t>
      </w:r>
      <w:r>
        <w:rPr>
          <w:spacing w:val="-7"/>
        </w:rPr>
        <w:t> </w:t>
      </w:r>
      <w:r>
        <w:rPr/>
        <w:t>Association</w:t>
      </w:r>
      <w:r>
        <w:rPr>
          <w:spacing w:val="-9"/>
        </w:rPr>
        <w:t> </w:t>
      </w:r>
      <w:r>
        <w:rPr/>
        <w:t>Guidelines</w:t>
      </w:r>
      <w:r>
        <w:rPr>
          <w:spacing w:val="-5"/>
        </w:rPr>
        <w:t> </w:t>
      </w:r>
      <w:r>
        <w:rPr/>
        <w:t>for</w:t>
      </w:r>
      <w:r>
        <w:rPr>
          <w:spacing w:val="-6"/>
        </w:rPr>
        <w:t> </w:t>
      </w:r>
      <w:r>
        <w:rPr/>
        <w:t>CPR</w:t>
      </w:r>
      <w:r>
        <w:rPr>
          <w:spacing w:val="-6"/>
        </w:rPr>
        <w:t> </w:t>
      </w:r>
      <w:r>
        <w:rPr/>
        <w:t>and</w:t>
      </w:r>
      <w:r>
        <w:rPr>
          <w:spacing w:val="-9"/>
        </w:rPr>
        <w:t> </w:t>
      </w:r>
      <w:r>
        <w:rPr/>
        <w:t>ECC</w:t>
      </w:r>
      <w:r>
        <w:rPr>
          <w:spacing w:val="-6"/>
        </w:rPr>
        <w:t> </w:t>
      </w:r>
      <w:r>
        <w:rPr/>
        <w:t>2020.</w:t>
      </w:r>
      <w:r>
        <w:rPr>
          <w:spacing w:val="-5"/>
        </w:rPr>
        <w:t> </w:t>
      </w:r>
      <w:r>
        <w:rPr/>
        <w:t>Circulation.</w:t>
      </w:r>
      <w:r>
        <w:rPr>
          <w:spacing w:val="-4"/>
        </w:rPr>
        <w:t> </w:t>
      </w:r>
      <w:r>
        <w:rPr>
          <w:spacing w:val="-2"/>
        </w:rPr>
        <w:t>heart.org</w:t>
      </w:r>
    </w:p>
    <w:p>
      <w:pPr>
        <w:pStyle w:val="BodyText"/>
        <w:spacing w:before="78"/>
      </w:pPr>
    </w:p>
    <w:p>
      <w:pPr>
        <w:pStyle w:val="BodyText"/>
        <w:ind w:left="1132"/>
      </w:pPr>
      <w:r>
        <w:rPr/>
        <w:t>RCUK</w:t>
      </w:r>
      <w:r>
        <w:rPr>
          <w:spacing w:val="-9"/>
        </w:rPr>
        <w:t> </w:t>
      </w:r>
      <w:r>
        <w:rPr/>
        <w:t>(2025).</w:t>
      </w:r>
      <w:r>
        <w:rPr>
          <w:spacing w:val="-6"/>
        </w:rPr>
        <w:t> </w:t>
      </w:r>
      <w:r>
        <w:rPr/>
        <w:t>Resuscitation</w:t>
      </w:r>
      <w:r>
        <w:rPr>
          <w:spacing w:val="-7"/>
        </w:rPr>
        <w:t> </w:t>
      </w:r>
      <w:r>
        <w:rPr/>
        <w:t>Council</w:t>
      </w:r>
      <w:r>
        <w:rPr>
          <w:spacing w:val="-6"/>
        </w:rPr>
        <w:t> </w:t>
      </w:r>
      <w:r>
        <w:rPr/>
        <w:t>UK</w:t>
      </w:r>
      <w:r>
        <w:rPr>
          <w:spacing w:val="-6"/>
        </w:rPr>
        <w:t> </w:t>
      </w:r>
      <w:r>
        <w:rPr/>
        <w:t>Guidelines</w:t>
      </w:r>
      <w:r>
        <w:rPr>
          <w:spacing w:val="-5"/>
        </w:rPr>
        <w:t> </w:t>
      </w:r>
      <w:r>
        <w:rPr/>
        <w:t>2025</w:t>
      </w:r>
      <w:r>
        <w:rPr>
          <w:spacing w:val="-5"/>
        </w:rPr>
        <w:t> </w:t>
      </w:r>
      <w:r>
        <w:rPr/>
        <w:t>—</w:t>
      </w:r>
      <w:r>
        <w:rPr>
          <w:spacing w:val="-5"/>
        </w:rPr>
        <w:t> </w:t>
      </w:r>
      <w:r>
        <w:rPr/>
        <w:t>First</w:t>
      </w:r>
      <w:r>
        <w:rPr>
          <w:spacing w:val="-4"/>
        </w:rPr>
        <w:t> </w:t>
      </w:r>
      <w:r>
        <w:rPr/>
        <w:t>Aid</w:t>
      </w:r>
      <w:r>
        <w:rPr>
          <w:spacing w:val="-8"/>
        </w:rPr>
        <w:t> </w:t>
      </w:r>
      <w:r>
        <w:rPr/>
        <w:t>&amp;</w:t>
      </w:r>
      <w:r>
        <w:rPr>
          <w:spacing w:val="-6"/>
        </w:rPr>
        <w:t> </w:t>
      </w:r>
      <w:r>
        <w:rPr/>
        <w:t>Anaphylaxis.</w:t>
      </w:r>
      <w:r>
        <w:rPr>
          <w:spacing w:val="-4"/>
        </w:rPr>
        <w:t> </w:t>
      </w:r>
      <w:r>
        <w:rPr>
          <w:spacing w:val="-2"/>
        </w:rPr>
        <w:t>resus.org.uk</w:t>
      </w:r>
    </w:p>
    <w:p>
      <w:pPr>
        <w:pStyle w:val="BodyText"/>
        <w:spacing w:before="74"/>
      </w:pPr>
    </w:p>
    <w:p>
      <w:pPr>
        <w:pStyle w:val="BodyText"/>
        <w:spacing w:line="276" w:lineRule="auto" w:before="1"/>
        <w:ind w:left="1132" w:right="1130"/>
      </w:pPr>
      <w:r>
        <w:rPr/>
        <w:t>ILAE</w:t>
      </w:r>
      <w:r>
        <w:rPr>
          <w:spacing w:val="-2"/>
        </w:rPr>
        <w:t> </w:t>
      </w:r>
      <w:r>
        <w:rPr/>
        <w:t>(2025).</w:t>
      </w:r>
      <w:r>
        <w:rPr>
          <w:spacing w:val="-3"/>
        </w:rPr>
        <w:t> </w:t>
      </w:r>
      <w:r>
        <w:rPr/>
        <w:t>Beniczky</w:t>
      </w:r>
      <w:r>
        <w:rPr>
          <w:spacing w:val="-4"/>
        </w:rPr>
        <w:t> </w:t>
      </w:r>
      <w:r>
        <w:rPr/>
        <w:t>S,</w:t>
      </w:r>
      <w:r>
        <w:rPr>
          <w:spacing w:val="-3"/>
        </w:rPr>
        <w:t> </w:t>
      </w:r>
      <w:r>
        <w:rPr/>
        <w:t>Trinka</w:t>
      </w:r>
      <w:r>
        <w:rPr>
          <w:spacing w:val="-2"/>
        </w:rPr>
        <w:t> </w:t>
      </w:r>
      <w:r>
        <w:rPr/>
        <w:t>E</w:t>
      </w:r>
      <w:r>
        <w:rPr>
          <w:spacing w:val="-4"/>
        </w:rPr>
        <w:t> </w:t>
      </w:r>
      <w:r>
        <w:rPr/>
        <w:t>et</w:t>
      </w:r>
      <w:r>
        <w:rPr>
          <w:spacing w:val="-3"/>
        </w:rPr>
        <w:t> </w:t>
      </w:r>
      <w:r>
        <w:rPr/>
        <w:t>al.</w:t>
      </w:r>
      <w:r>
        <w:rPr>
          <w:spacing w:val="-3"/>
        </w:rPr>
        <w:t> </w:t>
      </w:r>
      <w:r>
        <w:rPr/>
        <w:t>Updated</w:t>
      </w:r>
      <w:r>
        <w:rPr>
          <w:spacing w:val="-4"/>
        </w:rPr>
        <w:t> </w:t>
      </w:r>
      <w:r>
        <w:rPr/>
        <w:t>Classification</w:t>
      </w:r>
      <w:r>
        <w:rPr>
          <w:spacing w:val="-2"/>
        </w:rPr>
        <w:t> </w:t>
      </w:r>
      <w:r>
        <w:rPr/>
        <w:t>of</w:t>
      </w:r>
      <w:r>
        <w:rPr>
          <w:spacing w:val="-2"/>
        </w:rPr>
        <w:t> </w:t>
      </w:r>
      <w:r>
        <w:rPr/>
        <w:t>Epileptic</w:t>
      </w:r>
      <w:r>
        <w:rPr>
          <w:spacing w:val="-1"/>
        </w:rPr>
        <w:t> </w:t>
      </w:r>
      <w:r>
        <w:rPr/>
        <w:t>Seizures.</w:t>
      </w:r>
      <w:r>
        <w:rPr>
          <w:spacing w:val="-3"/>
        </w:rPr>
        <w:t> </w:t>
      </w:r>
      <w:r>
        <w:rPr/>
        <w:t>Epilepsia 2025. DOI: 10.1111/epi.18338</w:t>
      </w:r>
    </w:p>
    <w:p>
      <w:pPr>
        <w:pStyle w:val="BodyText"/>
        <w:spacing w:before="38"/>
      </w:pPr>
    </w:p>
    <w:p>
      <w:pPr>
        <w:pStyle w:val="BodyText"/>
        <w:ind w:left="1132"/>
      </w:pPr>
      <w:r>
        <w:rPr/>
        <w:t>NICE</w:t>
      </w:r>
      <w:r>
        <w:rPr>
          <w:spacing w:val="-8"/>
        </w:rPr>
        <w:t> </w:t>
      </w:r>
      <w:r>
        <w:rPr/>
        <w:t>(2022,</w:t>
      </w:r>
      <w:r>
        <w:rPr>
          <w:spacing w:val="-4"/>
        </w:rPr>
        <w:t> </w:t>
      </w:r>
      <w:r>
        <w:rPr/>
        <w:t>updated</w:t>
      </w:r>
      <w:r>
        <w:rPr>
          <w:spacing w:val="-6"/>
        </w:rPr>
        <w:t> </w:t>
      </w:r>
      <w:r>
        <w:rPr/>
        <w:t>2025).</w:t>
      </w:r>
      <w:r>
        <w:rPr>
          <w:spacing w:val="-7"/>
        </w:rPr>
        <w:t> </w:t>
      </w:r>
      <w:r>
        <w:rPr/>
        <w:t>Epilepsies</w:t>
      </w:r>
      <w:r>
        <w:rPr>
          <w:spacing w:val="-6"/>
        </w:rPr>
        <w:t> </w:t>
      </w:r>
      <w:r>
        <w:rPr/>
        <w:t>in</w:t>
      </w:r>
      <w:r>
        <w:rPr>
          <w:spacing w:val="-6"/>
        </w:rPr>
        <w:t> </w:t>
      </w:r>
      <w:r>
        <w:rPr/>
        <w:t>children,</w:t>
      </w:r>
      <w:r>
        <w:rPr>
          <w:spacing w:val="-5"/>
        </w:rPr>
        <w:t> </w:t>
      </w:r>
      <w:r>
        <w:rPr/>
        <w:t>young</w:t>
      </w:r>
      <w:r>
        <w:rPr>
          <w:spacing w:val="-8"/>
        </w:rPr>
        <w:t> </w:t>
      </w:r>
      <w:r>
        <w:rPr/>
        <w:t>people,</w:t>
      </w:r>
      <w:r>
        <w:rPr>
          <w:spacing w:val="-6"/>
        </w:rPr>
        <w:t> </w:t>
      </w:r>
      <w:r>
        <w:rPr/>
        <w:t>and</w:t>
      </w:r>
      <w:r>
        <w:rPr>
          <w:spacing w:val="-6"/>
        </w:rPr>
        <w:t> </w:t>
      </w:r>
      <w:r>
        <w:rPr/>
        <w:t>adults</w:t>
      </w:r>
      <w:r>
        <w:rPr>
          <w:spacing w:val="-5"/>
        </w:rPr>
        <w:t> </w:t>
      </w:r>
      <w:r>
        <w:rPr/>
        <w:t>(NG217).</w:t>
      </w:r>
      <w:r>
        <w:rPr>
          <w:spacing w:val="-4"/>
        </w:rPr>
        <w:t> </w:t>
      </w:r>
      <w:r>
        <w:rPr>
          <w:spacing w:val="-2"/>
        </w:rPr>
        <w:t>nice.org.uk</w:t>
      </w:r>
    </w:p>
    <w:p>
      <w:pPr>
        <w:pStyle w:val="BodyText"/>
        <w:spacing w:before="75"/>
      </w:pPr>
    </w:p>
    <w:p>
      <w:pPr>
        <w:pStyle w:val="BodyText"/>
        <w:spacing w:line="278" w:lineRule="auto"/>
        <w:ind w:left="1132" w:right="1580"/>
      </w:pPr>
      <w:r>
        <w:rPr/>
        <w:t>WAO</w:t>
      </w:r>
      <w:r>
        <w:rPr>
          <w:spacing w:val="-5"/>
        </w:rPr>
        <w:t> </w:t>
      </w:r>
      <w:r>
        <w:rPr/>
        <w:t>(2020).</w:t>
      </w:r>
      <w:r>
        <w:rPr>
          <w:spacing w:val="-5"/>
        </w:rPr>
        <w:t> </w:t>
      </w:r>
      <w:r>
        <w:rPr/>
        <w:t>World</w:t>
      </w:r>
      <w:r>
        <w:rPr>
          <w:spacing w:val="-4"/>
        </w:rPr>
        <w:t> </w:t>
      </w:r>
      <w:r>
        <w:rPr/>
        <w:t>Allergy</w:t>
      </w:r>
      <w:r>
        <w:rPr>
          <w:spacing w:val="-3"/>
        </w:rPr>
        <w:t> </w:t>
      </w:r>
      <w:r>
        <w:rPr/>
        <w:t>Organization</w:t>
      </w:r>
      <w:r>
        <w:rPr>
          <w:spacing w:val="-4"/>
        </w:rPr>
        <w:t> </w:t>
      </w:r>
      <w:r>
        <w:rPr/>
        <w:t>Anaphylaxis</w:t>
      </w:r>
      <w:r>
        <w:rPr>
          <w:spacing w:val="-3"/>
        </w:rPr>
        <w:t> </w:t>
      </w:r>
      <w:r>
        <w:rPr/>
        <w:t>Guidance</w:t>
      </w:r>
      <w:r>
        <w:rPr>
          <w:spacing w:val="-6"/>
        </w:rPr>
        <w:t> </w:t>
      </w:r>
      <w:r>
        <w:rPr/>
        <w:t>2020.</w:t>
      </w:r>
      <w:r>
        <w:rPr>
          <w:spacing w:val="-5"/>
        </w:rPr>
        <w:t> </w:t>
      </w:r>
      <w:r>
        <w:rPr/>
        <w:t>WAO</w:t>
      </w:r>
      <w:r>
        <w:rPr>
          <w:spacing w:val="-2"/>
        </w:rPr>
        <w:t> </w:t>
      </w:r>
      <w:r>
        <w:rPr/>
        <w:t>Journal </w:t>
      </w:r>
      <w:r>
        <w:rPr>
          <w:spacing w:val="-2"/>
        </w:rPr>
        <w:t>13(10):100472</w:t>
      </w:r>
    </w:p>
    <w:p>
      <w:pPr>
        <w:pStyle w:val="BodyText"/>
        <w:spacing w:before="34"/>
      </w:pPr>
    </w:p>
    <w:p>
      <w:pPr>
        <w:pStyle w:val="BodyText"/>
        <w:spacing w:line="276" w:lineRule="auto"/>
        <w:ind w:left="1132" w:right="2493"/>
      </w:pPr>
      <w:r>
        <w:rPr/>
        <w:t>EAACI</w:t>
      </w:r>
      <w:r>
        <w:rPr>
          <w:spacing w:val="-1"/>
        </w:rPr>
        <w:t> </w:t>
      </w:r>
      <w:r>
        <w:rPr/>
        <w:t>(2021).</w:t>
      </w:r>
      <w:r>
        <w:rPr>
          <w:spacing w:val="-4"/>
        </w:rPr>
        <w:t> </w:t>
      </w:r>
      <w:r>
        <w:rPr/>
        <w:t>Muraro</w:t>
      </w:r>
      <w:r>
        <w:rPr>
          <w:spacing w:val="-5"/>
        </w:rPr>
        <w:t> </w:t>
      </w:r>
      <w:r>
        <w:rPr/>
        <w:t>A</w:t>
      </w:r>
      <w:r>
        <w:rPr>
          <w:spacing w:val="-5"/>
        </w:rPr>
        <w:t> </w:t>
      </w:r>
      <w:r>
        <w:rPr/>
        <w:t>et</w:t>
      </w:r>
      <w:r>
        <w:rPr>
          <w:spacing w:val="-2"/>
        </w:rPr>
        <w:t> </w:t>
      </w:r>
      <w:r>
        <w:rPr/>
        <w:t>al.</w:t>
      </w:r>
      <w:r>
        <w:rPr>
          <w:spacing w:val="-4"/>
        </w:rPr>
        <w:t> </w:t>
      </w:r>
      <w:r>
        <w:rPr/>
        <w:t>EAACI</w:t>
      </w:r>
      <w:r>
        <w:rPr>
          <w:spacing w:val="-4"/>
        </w:rPr>
        <w:t> </w:t>
      </w:r>
      <w:r>
        <w:rPr/>
        <w:t>Guidelines:</w:t>
      </w:r>
      <w:r>
        <w:rPr>
          <w:spacing w:val="-4"/>
        </w:rPr>
        <w:t> </w:t>
      </w:r>
      <w:r>
        <w:rPr/>
        <w:t>Anaphylaxis</w:t>
      </w:r>
      <w:r>
        <w:rPr>
          <w:spacing w:val="-2"/>
        </w:rPr>
        <w:t> </w:t>
      </w:r>
      <w:r>
        <w:rPr/>
        <w:t>(2021</w:t>
      </w:r>
      <w:r>
        <w:rPr>
          <w:spacing w:val="-3"/>
        </w:rPr>
        <w:t> </w:t>
      </w:r>
      <w:r>
        <w:rPr/>
        <w:t>update).</w:t>
      </w:r>
      <w:r>
        <w:rPr>
          <w:spacing w:val="-3"/>
        </w:rPr>
        <w:t> </w:t>
      </w:r>
      <w:r>
        <w:rPr/>
        <w:t>Allergy </w:t>
      </w:r>
      <w:r>
        <w:rPr>
          <w:spacing w:val="-2"/>
        </w:rPr>
        <w:t>2022;77(2):357-377</w:t>
      </w:r>
    </w:p>
    <w:p>
      <w:pPr>
        <w:pStyle w:val="BodyText"/>
        <w:spacing w:before="39"/>
      </w:pPr>
    </w:p>
    <w:p>
      <w:pPr>
        <w:pStyle w:val="BodyText"/>
        <w:spacing w:line="276" w:lineRule="auto"/>
        <w:ind w:left="1132" w:right="1130"/>
      </w:pPr>
      <w:r>
        <w:rPr/>
        <w:t>EAACI (2024). Santos</w:t>
      </w:r>
      <w:r>
        <w:rPr>
          <w:spacing w:val="-4"/>
        </w:rPr>
        <w:t> </w:t>
      </w:r>
      <w:r>
        <w:rPr/>
        <w:t>A</w:t>
      </w:r>
      <w:r>
        <w:rPr>
          <w:spacing w:val="-4"/>
        </w:rPr>
        <w:t> </w:t>
      </w:r>
      <w:r>
        <w:rPr/>
        <w:t>et</w:t>
      </w:r>
      <w:r>
        <w:rPr>
          <w:spacing w:val="-1"/>
        </w:rPr>
        <w:t> </w:t>
      </w:r>
      <w:r>
        <w:rPr/>
        <w:t>al.</w:t>
      </w:r>
      <w:r>
        <w:rPr>
          <w:spacing w:val="-3"/>
        </w:rPr>
        <w:t> </w:t>
      </w:r>
      <w:r>
        <w:rPr/>
        <w:t>EAACI</w:t>
      </w:r>
      <w:r>
        <w:rPr>
          <w:spacing w:val="-3"/>
        </w:rPr>
        <w:t> </w:t>
      </w:r>
      <w:r>
        <w:rPr/>
        <w:t>Guidelines</w:t>
      </w:r>
      <w:r>
        <w:rPr>
          <w:spacing w:val="-4"/>
        </w:rPr>
        <w:t> </w:t>
      </w:r>
      <w:r>
        <w:rPr/>
        <w:t>on</w:t>
      </w:r>
      <w:r>
        <w:rPr>
          <w:spacing w:val="-2"/>
        </w:rPr>
        <w:t> </w:t>
      </w:r>
      <w:r>
        <w:rPr/>
        <w:t>Management</w:t>
      </w:r>
      <w:r>
        <w:rPr>
          <w:spacing w:val="-3"/>
        </w:rPr>
        <w:t> </w:t>
      </w:r>
      <w:r>
        <w:rPr/>
        <w:t>of</w:t>
      </w:r>
      <w:r>
        <w:rPr>
          <w:spacing w:val="-3"/>
        </w:rPr>
        <w:t> </w:t>
      </w:r>
      <w:r>
        <w:rPr/>
        <w:t>IgE-Mediated</w:t>
      </w:r>
      <w:r>
        <w:rPr>
          <w:spacing w:val="-2"/>
        </w:rPr>
        <w:t> </w:t>
      </w:r>
      <w:r>
        <w:rPr/>
        <w:t>Food</w:t>
      </w:r>
      <w:r>
        <w:rPr>
          <w:spacing w:val="-4"/>
        </w:rPr>
        <w:t> </w:t>
      </w:r>
      <w:r>
        <w:rPr/>
        <w:t>Allergy. Allergy 2024</w:t>
      </w:r>
    </w:p>
    <w:p>
      <w:pPr>
        <w:pStyle w:val="BodyText"/>
        <w:spacing w:before="36"/>
      </w:pPr>
    </w:p>
    <w:p>
      <w:pPr>
        <w:pStyle w:val="BodyText"/>
        <w:spacing w:line="278" w:lineRule="auto" w:before="1"/>
        <w:ind w:left="1132" w:right="1130"/>
      </w:pPr>
      <w:r>
        <w:rPr/>
        <w:t>AAAAI/ACAAI</w:t>
      </w:r>
      <w:r>
        <w:rPr>
          <w:spacing w:val="-2"/>
        </w:rPr>
        <w:t> </w:t>
      </w:r>
      <w:r>
        <w:rPr/>
        <w:t>(2023).</w:t>
      </w:r>
      <w:r>
        <w:rPr>
          <w:spacing w:val="-6"/>
        </w:rPr>
        <w:t> </w:t>
      </w:r>
      <w:r>
        <w:rPr/>
        <w:t>Golden</w:t>
      </w:r>
      <w:r>
        <w:rPr>
          <w:spacing w:val="-3"/>
        </w:rPr>
        <w:t> </w:t>
      </w:r>
      <w:r>
        <w:rPr/>
        <w:t>DBK</w:t>
      </w:r>
      <w:r>
        <w:rPr>
          <w:spacing w:val="-3"/>
        </w:rPr>
        <w:t> </w:t>
      </w:r>
      <w:r>
        <w:rPr/>
        <w:t>et</w:t>
      </w:r>
      <w:r>
        <w:rPr>
          <w:spacing w:val="-3"/>
        </w:rPr>
        <w:t> </w:t>
      </w:r>
      <w:r>
        <w:rPr/>
        <w:t>al.</w:t>
      </w:r>
      <w:r>
        <w:rPr>
          <w:spacing w:val="-2"/>
        </w:rPr>
        <w:t> </w:t>
      </w:r>
      <w:r>
        <w:rPr/>
        <w:t>Anaphylaxis:</w:t>
      </w:r>
      <w:r>
        <w:rPr>
          <w:spacing w:val="-2"/>
        </w:rPr>
        <w:t> </w:t>
      </w:r>
      <w:r>
        <w:rPr/>
        <w:t>A</w:t>
      </w:r>
      <w:r>
        <w:rPr>
          <w:spacing w:val="-3"/>
        </w:rPr>
        <w:t> </w:t>
      </w:r>
      <w:r>
        <w:rPr/>
        <w:t>2023</w:t>
      </w:r>
      <w:r>
        <w:rPr>
          <w:spacing w:val="-5"/>
        </w:rPr>
        <w:t> </w:t>
      </w:r>
      <w:r>
        <w:rPr/>
        <w:t>Practice</w:t>
      </w:r>
      <w:r>
        <w:rPr>
          <w:spacing w:val="-3"/>
        </w:rPr>
        <w:t> </w:t>
      </w:r>
      <w:r>
        <w:rPr/>
        <w:t>Parameter</w:t>
      </w:r>
      <w:r>
        <w:rPr>
          <w:spacing w:val="-4"/>
        </w:rPr>
        <w:t> </w:t>
      </w:r>
      <w:r>
        <w:rPr/>
        <w:t>Update.</w:t>
      </w:r>
      <w:r>
        <w:rPr>
          <w:spacing w:val="-2"/>
        </w:rPr>
        <w:t> </w:t>
      </w:r>
      <w:r>
        <w:rPr/>
        <w:t>Ann Allergy Asthma Immunol</w:t>
      </w:r>
    </w:p>
    <w:p>
      <w:pPr>
        <w:pStyle w:val="BodyText"/>
        <w:spacing w:before="33"/>
      </w:pPr>
    </w:p>
    <w:p>
      <w:pPr>
        <w:pStyle w:val="BodyText"/>
        <w:spacing w:line="552" w:lineRule="auto"/>
        <w:ind w:left="1132" w:right="1580"/>
      </w:pPr>
      <w:r>
        <w:rPr/>
        <w:t>ISPAD</w:t>
      </w:r>
      <w:r>
        <w:rPr>
          <w:spacing w:val="-4"/>
        </w:rPr>
        <w:t> </w:t>
      </w:r>
      <w:r>
        <w:rPr/>
        <w:t>(2022).</w:t>
      </w:r>
      <w:r>
        <w:rPr>
          <w:spacing w:val="-2"/>
        </w:rPr>
        <w:t> </w:t>
      </w:r>
      <w:r>
        <w:rPr/>
        <w:t>Clinical</w:t>
      </w:r>
      <w:r>
        <w:rPr>
          <w:spacing w:val="-5"/>
        </w:rPr>
        <w:t> </w:t>
      </w:r>
      <w:r>
        <w:rPr/>
        <w:t>Practice</w:t>
      </w:r>
      <w:r>
        <w:rPr>
          <w:spacing w:val="-6"/>
        </w:rPr>
        <w:t> </w:t>
      </w:r>
      <w:r>
        <w:rPr/>
        <w:t>Consensus</w:t>
      </w:r>
      <w:r>
        <w:rPr>
          <w:spacing w:val="-6"/>
        </w:rPr>
        <w:t> </w:t>
      </w:r>
      <w:r>
        <w:rPr/>
        <w:t>Guidelines —</w:t>
      </w:r>
      <w:r>
        <w:rPr>
          <w:spacing w:val="-3"/>
        </w:rPr>
        <w:t> </w:t>
      </w:r>
      <w:r>
        <w:rPr/>
        <w:t>Diabetes</w:t>
      </w:r>
      <w:r>
        <w:rPr>
          <w:spacing w:val="-6"/>
        </w:rPr>
        <w:t> </w:t>
      </w:r>
      <w:r>
        <w:rPr/>
        <w:t>in</w:t>
      </w:r>
      <w:r>
        <w:rPr>
          <w:spacing w:val="-4"/>
        </w:rPr>
        <w:t> </w:t>
      </w:r>
      <w:r>
        <w:rPr/>
        <w:t>Children.</w:t>
      </w:r>
      <w:r>
        <w:rPr>
          <w:spacing w:val="-3"/>
        </w:rPr>
        <w:t> </w:t>
      </w:r>
      <w:r>
        <w:rPr/>
        <w:t>ispad.org. WHO (2023). mhGAP Intervention Guide v2.0. who.int</w:t>
      </w:r>
    </w:p>
    <w:p>
      <w:pPr>
        <w:pStyle w:val="BodyText"/>
        <w:spacing w:line="276" w:lineRule="auto" w:before="1"/>
        <w:ind w:left="1132" w:right="1130"/>
      </w:pPr>
      <w:r>
        <w:rPr/>
        <w:t>DSM-5-TR</w:t>
      </w:r>
      <w:r>
        <w:rPr>
          <w:spacing w:val="-6"/>
        </w:rPr>
        <w:t> </w:t>
      </w:r>
      <w:r>
        <w:rPr/>
        <w:t>(APA</w:t>
      </w:r>
      <w:r>
        <w:rPr>
          <w:spacing w:val="-3"/>
        </w:rPr>
        <w:t> </w:t>
      </w:r>
      <w:r>
        <w:rPr/>
        <w:t>2022).</w:t>
      </w:r>
      <w:r>
        <w:rPr>
          <w:spacing w:val="-6"/>
        </w:rPr>
        <w:t> </w:t>
      </w:r>
      <w:r>
        <w:rPr/>
        <w:t>Diagnostic</w:t>
      </w:r>
      <w:r>
        <w:rPr>
          <w:spacing w:val="-2"/>
        </w:rPr>
        <w:t> </w:t>
      </w:r>
      <w:r>
        <w:rPr/>
        <w:t>and</w:t>
      </w:r>
      <w:r>
        <w:rPr>
          <w:spacing w:val="-3"/>
        </w:rPr>
        <w:t> </w:t>
      </w:r>
      <w:r>
        <w:rPr/>
        <w:t>Statistical</w:t>
      </w:r>
      <w:r>
        <w:rPr>
          <w:spacing w:val="-3"/>
        </w:rPr>
        <w:t> </w:t>
      </w:r>
      <w:r>
        <w:rPr/>
        <w:t>Manual</w:t>
      </w:r>
      <w:r>
        <w:rPr>
          <w:spacing w:val="-3"/>
        </w:rPr>
        <w:t> </w:t>
      </w:r>
      <w:r>
        <w:rPr/>
        <w:t>of</w:t>
      </w:r>
      <w:r>
        <w:rPr>
          <w:spacing w:val="-4"/>
        </w:rPr>
        <w:t> </w:t>
      </w:r>
      <w:r>
        <w:rPr/>
        <w:t>Mental</w:t>
      </w:r>
      <w:r>
        <w:rPr>
          <w:spacing w:val="-4"/>
        </w:rPr>
        <w:t> </w:t>
      </w:r>
      <w:r>
        <w:rPr/>
        <w:t>Disorders,</w:t>
      </w:r>
      <w:r>
        <w:rPr>
          <w:spacing w:val="-4"/>
        </w:rPr>
        <w:t> </w:t>
      </w:r>
      <w:r>
        <w:rPr/>
        <w:t>5th</w:t>
      </w:r>
      <w:r>
        <w:rPr>
          <w:spacing w:val="-5"/>
        </w:rPr>
        <w:t> </w:t>
      </w:r>
      <w:r>
        <w:rPr/>
        <w:t>ed.,</w:t>
      </w:r>
      <w:r>
        <w:rPr>
          <w:spacing w:val="-1"/>
        </w:rPr>
        <w:t> </w:t>
      </w:r>
      <w:r>
        <w:rPr/>
        <w:t>Text </w:t>
      </w:r>
      <w:r>
        <w:rPr>
          <w:spacing w:val="-2"/>
        </w:rPr>
        <w:t>Revision</w:t>
      </w:r>
    </w:p>
    <w:p>
      <w:pPr>
        <w:pStyle w:val="BodyText"/>
        <w:spacing w:before="12"/>
      </w:pPr>
    </w:p>
    <w:p>
      <w:pPr>
        <w:spacing w:before="0"/>
        <w:ind w:left="1132" w:right="0" w:firstLine="0"/>
        <w:jc w:val="left"/>
        <w:rPr>
          <w:sz w:val="20"/>
        </w:rPr>
      </w:pPr>
      <w:r>
        <w:rPr>
          <w:sz w:val="20"/>
        </w:rPr>
        <w:t>NICE</w:t>
      </w:r>
      <w:r>
        <w:rPr>
          <w:spacing w:val="-8"/>
          <w:sz w:val="20"/>
        </w:rPr>
        <w:t> </w:t>
      </w:r>
      <w:r>
        <w:rPr>
          <w:sz w:val="20"/>
        </w:rPr>
        <w:t>(2011).</w:t>
      </w:r>
      <w:r>
        <w:rPr>
          <w:spacing w:val="-5"/>
          <w:sz w:val="20"/>
        </w:rPr>
        <w:t> </w:t>
      </w:r>
      <w:r>
        <w:rPr>
          <w:sz w:val="20"/>
        </w:rPr>
        <w:t>CG113</w:t>
      </w:r>
      <w:r>
        <w:rPr>
          <w:spacing w:val="-7"/>
          <w:sz w:val="20"/>
        </w:rPr>
        <w:t> </w:t>
      </w:r>
      <w:r>
        <w:rPr>
          <w:sz w:val="20"/>
        </w:rPr>
        <w:t>—</w:t>
      </w:r>
      <w:r>
        <w:rPr>
          <w:spacing w:val="-8"/>
          <w:sz w:val="20"/>
        </w:rPr>
        <w:t> </w:t>
      </w:r>
      <w:r>
        <w:rPr>
          <w:sz w:val="20"/>
        </w:rPr>
        <w:t>Generalised</w:t>
      </w:r>
      <w:r>
        <w:rPr>
          <w:spacing w:val="-6"/>
          <w:sz w:val="20"/>
        </w:rPr>
        <w:t> </w:t>
      </w:r>
      <w:r>
        <w:rPr>
          <w:sz w:val="20"/>
        </w:rPr>
        <w:t>Anxiety</w:t>
      </w:r>
      <w:r>
        <w:rPr>
          <w:spacing w:val="-7"/>
          <w:sz w:val="20"/>
        </w:rPr>
        <w:t> </w:t>
      </w:r>
      <w:r>
        <w:rPr>
          <w:sz w:val="20"/>
        </w:rPr>
        <w:t>Disorder</w:t>
      </w:r>
      <w:r>
        <w:rPr>
          <w:spacing w:val="-5"/>
          <w:sz w:val="20"/>
        </w:rPr>
        <w:t> </w:t>
      </w:r>
      <w:r>
        <w:rPr>
          <w:sz w:val="20"/>
        </w:rPr>
        <w:t>and</w:t>
      </w:r>
      <w:r>
        <w:rPr>
          <w:spacing w:val="-6"/>
          <w:sz w:val="20"/>
        </w:rPr>
        <w:t> </w:t>
      </w:r>
      <w:r>
        <w:rPr>
          <w:sz w:val="20"/>
        </w:rPr>
        <w:t>Panic</w:t>
      </w:r>
      <w:r>
        <w:rPr>
          <w:spacing w:val="-7"/>
          <w:sz w:val="20"/>
        </w:rPr>
        <w:t> </w:t>
      </w:r>
      <w:r>
        <w:rPr>
          <w:sz w:val="20"/>
        </w:rPr>
        <w:t>Disorder.</w:t>
      </w:r>
      <w:r>
        <w:rPr>
          <w:spacing w:val="-7"/>
          <w:sz w:val="20"/>
        </w:rPr>
        <w:t> </w:t>
      </w:r>
      <w:r>
        <w:rPr>
          <w:spacing w:val="-2"/>
          <w:sz w:val="20"/>
        </w:rPr>
        <w:t>nice.org</w:t>
      </w:r>
    </w:p>
    <w:sectPr>
      <w:pgSz w:w="11910" w:h="16840"/>
      <w:pgMar w:header="473" w:footer="600" w:top="940" w:bottom="82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Consolas">
    <w:altName w:val="Consolas"/>
    <w:charset w:val="1"/>
    <w:family w:val="modern"/>
    <w:pitch w:val="default"/>
  </w:font>
  <w:font w:name="Segoe UI Emoji">
    <w:altName w:val="Segoe UI Emoji"/>
    <w:charset w:val="1"/>
    <w:family w:val="swiss"/>
    <w:pitch w:val="variable"/>
  </w:font>
  <w:font w:name="Segoe UI Symbol">
    <w:altName w:val="Segoe UI Symbol"/>
    <w:charset w:val="1"/>
    <w:family w:val="swiss"/>
    <w:pitch w:val="variable"/>
  </w:font>
  <w:font w:name="Symbol">
    <w:altName w:val="Symbol"/>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405120">
              <wp:simplePos x="0" y="0"/>
              <wp:positionH relativeFrom="page">
                <wp:posOffset>701040</wp:posOffset>
              </wp:positionH>
              <wp:positionV relativeFrom="page">
                <wp:posOffset>10108386</wp:posOffset>
              </wp:positionV>
              <wp:extent cx="5929630" cy="635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5929630" cy="6350"/>
                      </a:xfrm>
                      <a:custGeom>
                        <a:avLst/>
                        <a:gdLst/>
                        <a:ahLst/>
                        <a:cxnLst/>
                        <a:rect l="l" t="t" r="r" b="b"/>
                        <a:pathLst>
                          <a:path w="5929630" h="6350">
                            <a:moveTo>
                              <a:pt x="5929630" y="0"/>
                            </a:moveTo>
                            <a:lnTo>
                              <a:pt x="0" y="0"/>
                            </a:lnTo>
                            <a:lnTo>
                              <a:pt x="0" y="6095"/>
                            </a:lnTo>
                            <a:lnTo>
                              <a:pt x="5929630" y="6095"/>
                            </a:lnTo>
                            <a:lnTo>
                              <a:pt x="5929630" y="0"/>
                            </a:lnTo>
                            <a:close/>
                          </a:path>
                        </a:pathLst>
                      </a:custGeom>
                      <a:solidFill>
                        <a:srgbClr val="2D75B6"/>
                      </a:solidFill>
                    </wps:spPr>
                    <wps:bodyPr wrap="square" lIns="0" tIns="0" rIns="0" bIns="0" rtlCol="0">
                      <a:prstTxWarp prst="textNoShape">
                        <a:avLst/>
                      </a:prstTxWarp>
                      <a:noAutofit/>
                    </wps:bodyPr>
                  </wps:wsp>
                </a:graphicData>
              </a:graphic>
            </wp:anchor>
          </w:drawing>
        </mc:Choice>
        <mc:Fallback>
          <w:pict>
            <v:rect style="position:absolute;margin-left:55.200001pt;margin-top:795.935974pt;width:466.9pt;height:.47998pt;mso-position-horizontal-relative:page;mso-position-vertical-relative:page;z-index:-16911360" id="docshape3" filled="true" fillcolor="#2d75b6" stroked="false">
              <v:fill type="solid"/>
              <w10:wrap type="none"/>
            </v:rect>
          </w:pict>
        </mc:Fallback>
      </mc:AlternateContent>
    </w:r>
    <w:r>
      <w:rPr>
        <w:sz w:val="20"/>
      </w:rPr>
      <mc:AlternateContent>
        <mc:Choice Requires="wps">
          <w:drawing>
            <wp:anchor distT="0" distB="0" distL="0" distR="0" allowOverlap="1" layoutInCell="1" locked="0" behindDoc="1" simplePos="0" relativeHeight="486405632">
              <wp:simplePos x="0" y="0"/>
              <wp:positionH relativeFrom="page">
                <wp:posOffset>6688073</wp:posOffset>
              </wp:positionH>
              <wp:positionV relativeFrom="page">
                <wp:posOffset>10100049</wp:posOffset>
              </wp:positionV>
              <wp:extent cx="280670" cy="16700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280670" cy="167005"/>
                      </a:xfrm>
                      <a:prstGeom prst="rect">
                        <a:avLst/>
                      </a:prstGeom>
                    </wps:spPr>
                    <wps:txbx>
                      <w:txbxContent>
                        <w:p>
                          <w:pPr>
                            <w:spacing w:before="12"/>
                            <w:ind w:left="2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26.619995pt;margin-top:795.27948pt;width:22.1pt;height:13.15pt;mso-position-horizontal-relative:page;mso-position-vertical-relative:page;z-index:-16910848" type="#_x0000_t202" id="docshape4" filled="false" stroked="false">
              <v:textbox inset="0,0,0,0">
                <w:txbxContent>
                  <w:p>
                    <w:pPr>
                      <w:spacing w:before="12"/>
                      <w:ind w:left="2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10</w:t>
                    </w:r>
                    <w:r>
                      <w:rPr>
                        <w:spacing w:val="-5"/>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6406144">
              <wp:simplePos x="0" y="0"/>
              <wp:positionH relativeFrom="page">
                <wp:posOffset>1438402</wp:posOffset>
              </wp:positionH>
              <wp:positionV relativeFrom="page">
                <wp:posOffset>10117551</wp:posOffset>
              </wp:positionV>
              <wp:extent cx="4455795" cy="13970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4455795" cy="139700"/>
                      </a:xfrm>
                      <a:prstGeom prst="rect">
                        <a:avLst/>
                      </a:prstGeom>
                    </wps:spPr>
                    <wps:txbx>
                      <w:txbxContent>
                        <w:p>
                          <w:pPr>
                            <w:spacing w:before="15"/>
                            <w:ind w:left="20" w:right="0" w:firstLine="0"/>
                            <w:jc w:val="left"/>
                            <w:rPr>
                              <w:sz w:val="16"/>
                            </w:rPr>
                          </w:pPr>
                          <w:r>
                            <w:rPr>
                              <w:color w:val="666666"/>
                              <w:sz w:val="16"/>
                            </w:rPr>
                            <w:t>Βάσει</w:t>
                          </w:r>
                          <w:r>
                            <w:rPr>
                              <w:color w:val="666666"/>
                              <w:spacing w:val="-4"/>
                              <w:sz w:val="16"/>
                            </w:rPr>
                            <w:t> </w:t>
                          </w:r>
                          <w:r>
                            <w:rPr>
                              <w:color w:val="666666"/>
                              <w:sz w:val="16"/>
                            </w:rPr>
                            <w:t>ERC/ΑΗΑ</w:t>
                          </w:r>
                          <w:r>
                            <w:rPr>
                              <w:color w:val="666666"/>
                              <w:spacing w:val="-4"/>
                              <w:sz w:val="16"/>
                            </w:rPr>
                            <w:t> </w:t>
                          </w:r>
                          <w:r>
                            <w:rPr>
                              <w:color w:val="666666"/>
                              <w:sz w:val="16"/>
                            </w:rPr>
                            <w:t>Guidelines-</w:t>
                          </w:r>
                          <w:r>
                            <w:rPr>
                              <w:color w:val="666666"/>
                              <w:spacing w:val="-3"/>
                              <w:sz w:val="16"/>
                            </w:rPr>
                            <w:t> </w:t>
                          </w:r>
                          <w:r>
                            <w:rPr>
                              <w:color w:val="666666"/>
                              <w:sz w:val="16"/>
                            </w:rPr>
                            <w:t>update</w:t>
                          </w:r>
                          <w:r>
                            <w:rPr>
                              <w:color w:val="666666"/>
                              <w:spacing w:val="-2"/>
                              <w:sz w:val="16"/>
                            </w:rPr>
                            <w:t> </w:t>
                          </w:r>
                          <w:r>
                            <w:rPr>
                              <w:color w:val="666666"/>
                              <w:sz w:val="16"/>
                            </w:rPr>
                            <w:t>2025</w:t>
                          </w:r>
                          <w:r>
                            <w:rPr>
                              <w:color w:val="666666"/>
                              <w:spacing w:val="-3"/>
                              <w:sz w:val="16"/>
                            </w:rPr>
                            <w:t> </w:t>
                          </w:r>
                          <w:r>
                            <w:rPr>
                              <w:color w:val="666666"/>
                              <w:sz w:val="16"/>
                            </w:rPr>
                            <w:t>|</w:t>
                          </w:r>
                          <w:r>
                            <w:rPr>
                              <w:color w:val="666666"/>
                              <w:spacing w:val="-6"/>
                              <w:sz w:val="16"/>
                            </w:rPr>
                            <w:t> </w:t>
                          </w:r>
                          <w:r>
                            <w:rPr>
                              <w:color w:val="666666"/>
                              <w:sz w:val="16"/>
                            </w:rPr>
                            <w:t>ILCOR</w:t>
                          </w:r>
                          <w:r>
                            <w:rPr>
                              <w:color w:val="666666"/>
                              <w:spacing w:val="-3"/>
                              <w:sz w:val="16"/>
                            </w:rPr>
                            <w:t> </w:t>
                          </w:r>
                          <w:r>
                            <w:rPr>
                              <w:color w:val="666666"/>
                              <w:sz w:val="16"/>
                            </w:rPr>
                            <w:t>CoSTR</w:t>
                          </w:r>
                          <w:r>
                            <w:rPr>
                              <w:color w:val="666666"/>
                              <w:spacing w:val="-6"/>
                              <w:sz w:val="16"/>
                            </w:rPr>
                            <w:t> </w:t>
                          </w:r>
                          <w:r>
                            <w:rPr>
                              <w:color w:val="666666"/>
                              <w:sz w:val="16"/>
                            </w:rPr>
                            <w:t>2025</w:t>
                          </w:r>
                          <w:r>
                            <w:rPr>
                              <w:color w:val="666666"/>
                              <w:spacing w:val="-2"/>
                              <w:sz w:val="16"/>
                            </w:rPr>
                            <w:t> </w:t>
                          </w:r>
                          <w:r>
                            <w:rPr>
                              <w:color w:val="666666"/>
                              <w:sz w:val="16"/>
                            </w:rPr>
                            <w:t>|</w:t>
                          </w:r>
                          <w:r>
                            <w:rPr>
                              <w:color w:val="666666"/>
                              <w:spacing w:val="-6"/>
                              <w:sz w:val="16"/>
                            </w:rPr>
                            <w:t> </w:t>
                          </w:r>
                          <w:r>
                            <w:rPr>
                              <w:color w:val="666666"/>
                              <w:sz w:val="16"/>
                            </w:rPr>
                            <w:t>ILAE</w:t>
                          </w:r>
                          <w:r>
                            <w:rPr>
                              <w:color w:val="666666"/>
                              <w:spacing w:val="-4"/>
                              <w:sz w:val="16"/>
                            </w:rPr>
                            <w:t> </w:t>
                          </w:r>
                          <w:r>
                            <w:rPr>
                              <w:color w:val="666666"/>
                              <w:sz w:val="16"/>
                            </w:rPr>
                            <w:t>2025</w:t>
                          </w:r>
                          <w:r>
                            <w:rPr>
                              <w:color w:val="666666"/>
                              <w:spacing w:val="-2"/>
                              <w:sz w:val="16"/>
                            </w:rPr>
                            <w:t> </w:t>
                          </w:r>
                          <w:r>
                            <w:rPr>
                              <w:color w:val="666666"/>
                              <w:sz w:val="16"/>
                            </w:rPr>
                            <w:t>|</w:t>
                          </w:r>
                          <w:r>
                            <w:rPr>
                              <w:color w:val="666666"/>
                              <w:spacing w:val="-1"/>
                              <w:sz w:val="16"/>
                            </w:rPr>
                            <w:t> </w:t>
                          </w:r>
                          <w:r>
                            <w:rPr>
                              <w:color w:val="666666"/>
                              <w:sz w:val="16"/>
                            </w:rPr>
                            <w:t>Ιούλιος</w:t>
                          </w:r>
                          <w:r>
                            <w:rPr>
                              <w:color w:val="666666"/>
                              <w:spacing w:val="-3"/>
                              <w:sz w:val="16"/>
                            </w:rPr>
                            <w:t> </w:t>
                          </w:r>
                          <w:r>
                            <w:rPr>
                              <w:color w:val="666666"/>
                              <w:sz w:val="16"/>
                            </w:rPr>
                            <w:t>2026</w:t>
                          </w:r>
                          <w:r>
                            <w:rPr>
                              <w:color w:val="666666"/>
                              <w:spacing w:val="38"/>
                              <w:sz w:val="16"/>
                            </w:rPr>
                            <w:t>  </w:t>
                          </w:r>
                          <w:r>
                            <w:rPr>
                              <w:color w:val="666666"/>
                              <w:sz w:val="16"/>
                            </w:rPr>
                            <w:t>v</w:t>
                          </w:r>
                          <w:r>
                            <w:rPr>
                              <w:color w:val="666666"/>
                              <w:spacing w:val="-3"/>
                              <w:sz w:val="16"/>
                            </w:rPr>
                            <w:t> </w:t>
                          </w:r>
                          <w:r>
                            <w:rPr>
                              <w:color w:val="666666"/>
                              <w:spacing w:val="-5"/>
                              <w:sz w:val="16"/>
                            </w:rPr>
                            <w:t>1.0</w:t>
                          </w:r>
                        </w:p>
                      </w:txbxContent>
                    </wps:txbx>
                    <wps:bodyPr wrap="square" lIns="0" tIns="0" rIns="0" bIns="0" rtlCol="0">
                      <a:noAutofit/>
                    </wps:bodyPr>
                  </wps:wsp>
                </a:graphicData>
              </a:graphic>
            </wp:anchor>
          </w:drawing>
        </mc:Choice>
        <mc:Fallback>
          <w:pict>
            <v:shape style="position:absolute;margin-left:113.260002pt;margin-top:796.657593pt;width:350.85pt;height:11pt;mso-position-horizontal-relative:page;mso-position-vertical-relative:page;z-index:-16910336" type="#_x0000_t202" id="docshape5" filled="false" stroked="false">
              <v:textbox inset="0,0,0,0">
                <w:txbxContent>
                  <w:p>
                    <w:pPr>
                      <w:spacing w:before="15"/>
                      <w:ind w:left="20" w:right="0" w:firstLine="0"/>
                      <w:jc w:val="left"/>
                      <w:rPr>
                        <w:sz w:val="16"/>
                      </w:rPr>
                    </w:pPr>
                    <w:r>
                      <w:rPr>
                        <w:color w:val="666666"/>
                        <w:sz w:val="16"/>
                      </w:rPr>
                      <w:t>Βάσει</w:t>
                    </w:r>
                    <w:r>
                      <w:rPr>
                        <w:color w:val="666666"/>
                        <w:spacing w:val="-4"/>
                        <w:sz w:val="16"/>
                      </w:rPr>
                      <w:t> </w:t>
                    </w:r>
                    <w:r>
                      <w:rPr>
                        <w:color w:val="666666"/>
                        <w:sz w:val="16"/>
                      </w:rPr>
                      <w:t>ERC/ΑΗΑ</w:t>
                    </w:r>
                    <w:r>
                      <w:rPr>
                        <w:color w:val="666666"/>
                        <w:spacing w:val="-4"/>
                        <w:sz w:val="16"/>
                      </w:rPr>
                      <w:t> </w:t>
                    </w:r>
                    <w:r>
                      <w:rPr>
                        <w:color w:val="666666"/>
                        <w:sz w:val="16"/>
                      </w:rPr>
                      <w:t>Guidelines-</w:t>
                    </w:r>
                    <w:r>
                      <w:rPr>
                        <w:color w:val="666666"/>
                        <w:spacing w:val="-3"/>
                        <w:sz w:val="16"/>
                      </w:rPr>
                      <w:t> </w:t>
                    </w:r>
                    <w:r>
                      <w:rPr>
                        <w:color w:val="666666"/>
                        <w:sz w:val="16"/>
                      </w:rPr>
                      <w:t>update</w:t>
                    </w:r>
                    <w:r>
                      <w:rPr>
                        <w:color w:val="666666"/>
                        <w:spacing w:val="-2"/>
                        <w:sz w:val="16"/>
                      </w:rPr>
                      <w:t> </w:t>
                    </w:r>
                    <w:r>
                      <w:rPr>
                        <w:color w:val="666666"/>
                        <w:sz w:val="16"/>
                      </w:rPr>
                      <w:t>2025</w:t>
                    </w:r>
                    <w:r>
                      <w:rPr>
                        <w:color w:val="666666"/>
                        <w:spacing w:val="-3"/>
                        <w:sz w:val="16"/>
                      </w:rPr>
                      <w:t> </w:t>
                    </w:r>
                    <w:r>
                      <w:rPr>
                        <w:color w:val="666666"/>
                        <w:sz w:val="16"/>
                      </w:rPr>
                      <w:t>|</w:t>
                    </w:r>
                    <w:r>
                      <w:rPr>
                        <w:color w:val="666666"/>
                        <w:spacing w:val="-6"/>
                        <w:sz w:val="16"/>
                      </w:rPr>
                      <w:t> </w:t>
                    </w:r>
                    <w:r>
                      <w:rPr>
                        <w:color w:val="666666"/>
                        <w:sz w:val="16"/>
                      </w:rPr>
                      <w:t>ILCOR</w:t>
                    </w:r>
                    <w:r>
                      <w:rPr>
                        <w:color w:val="666666"/>
                        <w:spacing w:val="-3"/>
                        <w:sz w:val="16"/>
                      </w:rPr>
                      <w:t> </w:t>
                    </w:r>
                    <w:r>
                      <w:rPr>
                        <w:color w:val="666666"/>
                        <w:sz w:val="16"/>
                      </w:rPr>
                      <w:t>CoSTR</w:t>
                    </w:r>
                    <w:r>
                      <w:rPr>
                        <w:color w:val="666666"/>
                        <w:spacing w:val="-6"/>
                        <w:sz w:val="16"/>
                      </w:rPr>
                      <w:t> </w:t>
                    </w:r>
                    <w:r>
                      <w:rPr>
                        <w:color w:val="666666"/>
                        <w:sz w:val="16"/>
                      </w:rPr>
                      <w:t>2025</w:t>
                    </w:r>
                    <w:r>
                      <w:rPr>
                        <w:color w:val="666666"/>
                        <w:spacing w:val="-2"/>
                        <w:sz w:val="16"/>
                      </w:rPr>
                      <w:t> </w:t>
                    </w:r>
                    <w:r>
                      <w:rPr>
                        <w:color w:val="666666"/>
                        <w:sz w:val="16"/>
                      </w:rPr>
                      <w:t>|</w:t>
                    </w:r>
                    <w:r>
                      <w:rPr>
                        <w:color w:val="666666"/>
                        <w:spacing w:val="-6"/>
                        <w:sz w:val="16"/>
                      </w:rPr>
                      <w:t> </w:t>
                    </w:r>
                    <w:r>
                      <w:rPr>
                        <w:color w:val="666666"/>
                        <w:sz w:val="16"/>
                      </w:rPr>
                      <w:t>ILAE</w:t>
                    </w:r>
                    <w:r>
                      <w:rPr>
                        <w:color w:val="666666"/>
                        <w:spacing w:val="-4"/>
                        <w:sz w:val="16"/>
                      </w:rPr>
                      <w:t> </w:t>
                    </w:r>
                    <w:r>
                      <w:rPr>
                        <w:color w:val="666666"/>
                        <w:sz w:val="16"/>
                      </w:rPr>
                      <w:t>2025</w:t>
                    </w:r>
                    <w:r>
                      <w:rPr>
                        <w:color w:val="666666"/>
                        <w:spacing w:val="-2"/>
                        <w:sz w:val="16"/>
                      </w:rPr>
                      <w:t> </w:t>
                    </w:r>
                    <w:r>
                      <w:rPr>
                        <w:color w:val="666666"/>
                        <w:sz w:val="16"/>
                      </w:rPr>
                      <w:t>|</w:t>
                    </w:r>
                    <w:r>
                      <w:rPr>
                        <w:color w:val="666666"/>
                        <w:spacing w:val="-1"/>
                        <w:sz w:val="16"/>
                      </w:rPr>
                      <w:t> </w:t>
                    </w:r>
                    <w:r>
                      <w:rPr>
                        <w:color w:val="666666"/>
                        <w:sz w:val="16"/>
                      </w:rPr>
                      <w:t>Ιούλιος</w:t>
                    </w:r>
                    <w:r>
                      <w:rPr>
                        <w:color w:val="666666"/>
                        <w:spacing w:val="-3"/>
                        <w:sz w:val="16"/>
                      </w:rPr>
                      <w:t> </w:t>
                    </w:r>
                    <w:r>
                      <w:rPr>
                        <w:color w:val="666666"/>
                        <w:sz w:val="16"/>
                      </w:rPr>
                      <w:t>2026</w:t>
                    </w:r>
                    <w:r>
                      <w:rPr>
                        <w:color w:val="666666"/>
                        <w:spacing w:val="38"/>
                        <w:sz w:val="16"/>
                      </w:rPr>
                      <w:t>  </w:t>
                    </w:r>
                    <w:r>
                      <w:rPr>
                        <w:color w:val="666666"/>
                        <w:sz w:val="16"/>
                      </w:rPr>
                      <w:t>v</w:t>
                    </w:r>
                    <w:r>
                      <w:rPr>
                        <w:color w:val="666666"/>
                        <w:spacing w:val="-3"/>
                        <w:sz w:val="16"/>
                      </w:rPr>
                      <w:t> </w:t>
                    </w:r>
                    <w:r>
                      <w:rPr>
                        <w:color w:val="666666"/>
                        <w:spacing w:val="-5"/>
                        <w:sz w:val="16"/>
                      </w:rPr>
                      <w:t>1.0</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405120">
              <wp:simplePos x="0" y="0"/>
              <wp:positionH relativeFrom="page">
                <wp:posOffset>701040</wp:posOffset>
              </wp:positionH>
              <wp:positionV relativeFrom="page">
                <wp:posOffset>10108386</wp:posOffset>
              </wp:positionV>
              <wp:extent cx="5929630" cy="635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5929630" cy="6350"/>
                      </a:xfrm>
                      <a:custGeom>
                        <a:avLst/>
                        <a:gdLst/>
                        <a:ahLst/>
                        <a:cxnLst/>
                        <a:rect l="l" t="t" r="r" b="b"/>
                        <a:pathLst>
                          <a:path w="5929630" h="6350">
                            <a:moveTo>
                              <a:pt x="5929630" y="0"/>
                            </a:moveTo>
                            <a:lnTo>
                              <a:pt x="0" y="0"/>
                            </a:lnTo>
                            <a:lnTo>
                              <a:pt x="0" y="6095"/>
                            </a:lnTo>
                            <a:lnTo>
                              <a:pt x="5929630" y="6095"/>
                            </a:lnTo>
                            <a:lnTo>
                              <a:pt x="5929630" y="0"/>
                            </a:lnTo>
                            <a:close/>
                          </a:path>
                        </a:pathLst>
                      </a:custGeom>
                      <a:solidFill>
                        <a:srgbClr val="2D75B6"/>
                      </a:solidFill>
                    </wps:spPr>
                    <wps:bodyPr wrap="square" lIns="0" tIns="0" rIns="0" bIns="0" rtlCol="0">
                      <a:prstTxWarp prst="textNoShape">
                        <a:avLst/>
                      </a:prstTxWarp>
                      <a:noAutofit/>
                    </wps:bodyPr>
                  </wps:wsp>
                </a:graphicData>
              </a:graphic>
            </wp:anchor>
          </w:drawing>
        </mc:Choice>
        <mc:Fallback>
          <w:pict>
            <v:rect style="position:absolute;margin-left:55.200001pt;margin-top:795.935974pt;width:466.9pt;height:.47998pt;mso-position-horizontal-relative:page;mso-position-vertical-relative:page;z-index:-16911360" id="docshape9" filled="true" fillcolor="#2d75b6" stroked="false">
              <v:fill type="solid"/>
              <w10:wrap type="none"/>
            </v:rect>
          </w:pict>
        </mc:Fallback>
      </mc:AlternateContent>
    </w:r>
    <w:r>
      <w:rPr>
        <w:sz w:val="20"/>
      </w:rPr>
      <mc:AlternateContent>
        <mc:Choice Requires="wps">
          <w:drawing>
            <wp:anchor distT="0" distB="0" distL="0" distR="0" allowOverlap="1" layoutInCell="1" locked="0" behindDoc="1" simplePos="0" relativeHeight="486405632">
              <wp:simplePos x="0" y="0"/>
              <wp:positionH relativeFrom="page">
                <wp:posOffset>6688073</wp:posOffset>
              </wp:positionH>
              <wp:positionV relativeFrom="page">
                <wp:posOffset>10100049</wp:posOffset>
              </wp:positionV>
              <wp:extent cx="280670" cy="167005"/>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280670" cy="167005"/>
                      </a:xfrm>
                      <a:prstGeom prst="rect">
                        <a:avLst/>
                      </a:prstGeom>
                    </wps:spPr>
                    <wps:txbx>
                      <w:txbxContent>
                        <w:p>
                          <w:pPr>
                            <w:spacing w:before="12"/>
                            <w:ind w:left="2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26.619995pt;margin-top:795.27948pt;width:22.1pt;height:13.15pt;mso-position-horizontal-relative:page;mso-position-vertical-relative:page;z-index:-16910848" type="#_x0000_t202" id="docshape10" filled="false" stroked="false">
              <v:textbox inset="0,0,0,0">
                <w:txbxContent>
                  <w:p>
                    <w:pPr>
                      <w:spacing w:before="12"/>
                      <w:ind w:left="2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10</w:t>
                    </w:r>
                    <w:r>
                      <w:rPr>
                        <w:spacing w:val="-5"/>
                        <w:sz w:val="2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6406144">
              <wp:simplePos x="0" y="0"/>
              <wp:positionH relativeFrom="page">
                <wp:posOffset>1438402</wp:posOffset>
              </wp:positionH>
              <wp:positionV relativeFrom="page">
                <wp:posOffset>10117551</wp:posOffset>
              </wp:positionV>
              <wp:extent cx="4455795" cy="13970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4455795" cy="139700"/>
                      </a:xfrm>
                      <a:prstGeom prst="rect">
                        <a:avLst/>
                      </a:prstGeom>
                    </wps:spPr>
                    <wps:txbx>
                      <w:txbxContent>
                        <w:p>
                          <w:pPr>
                            <w:spacing w:before="15"/>
                            <w:ind w:left="20" w:right="0" w:firstLine="0"/>
                            <w:jc w:val="left"/>
                            <w:rPr>
                              <w:sz w:val="16"/>
                            </w:rPr>
                          </w:pPr>
                          <w:r>
                            <w:rPr>
                              <w:color w:val="666666"/>
                              <w:sz w:val="16"/>
                            </w:rPr>
                            <w:t>Βάσει</w:t>
                          </w:r>
                          <w:r>
                            <w:rPr>
                              <w:color w:val="666666"/>
                              <w:spacing w:val="-4"/>
                              <w:sz w:val="16"/>
                            </w:rPr>
                            <w:t> </w:t>
                          </w:r>
                          <w:r>
                            <w:rPr>
                              <w:color w:val="666666"/>
                              <w:sz w:val="16"/>
                            </w:rPr>
                            <w:t>ERC/ΑΗΑ</w:t>
                          </w:r>
                          <w:r>
                            <w:rPr>
                              <w:color w:val="666666"/>
                              <w:spacing w:val="-4"/>
                              <w:sz w:val="16"/>
                            </w:rPr>
                            <w:t> </w:t>
                          </w:r>
                          <w:r>
                            <w:rPr>
                              <w:color w:val="666666"/>
                              <w:sz w:val="16"/>
                            </w:rPr>
                            <w:t>Guidelines-</w:t>
                          </w:r>
                          <w:r>
                            <w:rPr>
                              <w:color w:val="666666"/>
                              <w:spacing w:val="-3"/>
                              <w:sz w:val="16"/>
                            </w:rPr>
                            <w:t> </w:t>
                          </w:r>
                          <w:r>
                            <w:rPr>
                              <w:color w:val="666666"/>
                              <w:sz w:val="16"/>
                            </w:rPr>
                            <w:t>update</w:t>
                          </w:r>
                          <w:r>
                            <w:rPr>
                              <w:color w:val="666666"/>
                              <w:spacing w:val="-2"/>
                              <w:sz w:val="16"/>
                            </w:rPr>
                            <w:t> </w:t>
                          </w:r>
                          <w:r>
                            <w:rPr>
                              <w:color w:val="666666"/>
                              <w:sz w:val="16"/>
                            </w:rPr>
                            <w:t>2025</w:t>
                          </w:r>
                          <w:r>
                            <w:rPr>
                              <w:color w:val="666666"/>
                              <w:spacing w:val="-3"/>
                              <w:sz w:val="16"/>
                            </w:rPr>
                            <w:t> </w:t>
                          </w:r>
                          <w:r>
                            <w:rPr>
                              <w:color w:val="666666"/>
                              <w:sz w:val="16"/>
                            </w:rPr>
                            <w:t>|</w:t>
                          </w:r>
                          <w:r>
                            <w:rPr>
                              <w:color w:val="666666"/>
                              <w:spacing w:val="-6"/>
                              <w:sz w:val="16"/>
                            </w:rPr>
                            <w:t> </w:t>
                          </w:r>
                          <w:r>
                            <w:rPr>
                              <w:color w:val="666666"/>
                              <w:sz w:val="16"/>
                            </w:rPr>
                            <w:t>ILCOR</w:t>
                          </w:r>
                          <w:r>
                            <w:rPr>
                              <w:color w:val="666666"/>
                              <w:spacing w:val="-3"/>
                              <w:sz w:val="16"/>
                            </w:rPr>
                            <w:t> </w:t>
                          </w:r>
                          <w:r>
                            <w:rPr>
                              <w:color w:val="666666"/>
                              <w:sz w:val="16"/>
                            </w:rPr>
                            <w:t>CoSTR</w:t>
                          </w:r>
                          <w:r>
                            <w:rPr>
                              <w:color w:val="666666"/>
                              <w:spacing w:val="-6"/>
                              <w:sz w:val="16"/>
                            </w:rPr>
                            <w:t> </w:t>
                          </w:r>
                          <w:r>
                            <w:rPr>
                              <w:color w:val="666666"/>
                              <w:sz w:val="16"/>
                            </w:rPr>
                            <w:t>2025</w:t>
                          </w:r>
                          <w:r>
                            <w:rPr>
                              <w:color w:val="666666"/>
                              <w:spacing w:val="-2"/>
                              <w:sz w:val="16"/>
                            </w:rPr>
                            <w:t> </w:t>
                          </w:r>
                          <w:r>
                            <w:rPr>
                              <w:color w:val="666666"/>
                              <w:sz w:val="16"/>
                            </w:rPr>
                            <w:t>|</w:t>
                          </w:r>
                          <w:r>
                            <w:rPr>
                              <w:color w:val="666666"/>
                              <w:spacing w:val="-6"/>
                              <w:sz w:val="16"/>
                            </w:rPr>
                            <w:t> </w:t>
                          </w:r>
                          <w:r>
                            <w:rPr>
                              <w:color w:val="666666"/>
                              <w:sz w:val="16"/>
                            </w:rPr>
                            <w:t>ILAE</w:t>
                          </w:r>
                          <w:r>
                            <w:rPr>
                              <w:color w:val="666666"/>
                              <w:spacing w:val="-4"/>
                              <w:sz w:val="16"/>
                            </w:rPr>
                            <w:t> </w:t>
                          </w:r>
                          <w:r>
                            <w:rPr>
                              <w:color w:val="666666"/>
                              <w:sz w:val="16"/>
                            </w:rPr>
                            <w:t>2025</w:t>
                          </w:r>
                          <w:r>
                            <w:rPr>
                              <w:color w:val="666666"/>
                              <w:spacing w:val="-2"/>
                              <w:sz w:val="16"/>
                            </w:rPr>
                            <w:t> </w:t>
                          </w:r>
                          <w:r>
                            <w:rPr>
                              <w:color w:val="666666"/>
                              <w:sz w:val="16"/>
                            </w:rPr>
                            <w:t>|</w:t>
                          </w:r>
                          <w:r>
                            <w:rPr>
                              <w:color w:val="666666"/>
                              <w:spacing w:val="-1"/>
                              <w:sz w:val="16"/>
                            </w:rPr>
                            <w:t> </w:t>
                          </w:r>
                          <w:r>
                            <w:rPr>
                              <w:color w:val="666666"/>
                              <w:sz w:val="16"/>
                            </w:rPr>
                            <w:t>Ιούλιος</w:t>
                          </w:r>
                          <w:r>
                            <w:rPr>
                              <w:color w:val="666666"/>
                              <w:spacing w:val="-3"/>
                              <w:sz w:val="16"/>
                            </w:rPr>
                            <w:t> </w:t>
                          </w:r>
                          <w:r>
                            <w:rPr>
                              <w:color w:val="666666"/>
                              <w:sz w:val="16"/>
                            </w:rPr>
                            <w:t>2026</w:t>
                          </w:r>
                          <w:r>
                            <w:rPr>
                              <w:color w:val="666666"/>
                              <w:spacing w:val="38"/>
                              <w:sz w:val="16"/>
                            </w:rPr>
                            <w:t>  </w:t>
                          </w:r>
                          <w:r>
                            <w:rPr>
                              <w:color w:val="666666"/>
                              <w:sz w:val="16"/>
                            </w:rPr>
                            <w:t>v</w:t>
                          </w:r>
                          <w:r>
                            <w:rPr>
                              <w:color w:val="666666"/>
                              <w:spacing w:val="-3"/>
                              <w:sz w:val="16"/>
                            </w:rPr>
                            <w:t> </w:t>
                          </w:r>
                          <w:r>
                            <w:rPr>
                              <w:color w:val="666666"/>
                              <w:spacing w:val="-5"/>
                              <w:sz w:val="16"/>
                            </w:rPr>
                            <w:t>1.0</w:t>
                          </w:r>
                        </w:p>
                      </w:txbxContent>
                    </wps:txbx>
                    <wps:bodyPr wrap="square" lIns="0" tIns="0" rIns="0" bIns="0" rtlCol="0">
                      <a:noAutofit/>
                    </wps:bodyPr>
                  </wps:wsp>
                </a:graphicData>
              </a:graphic>
            </wp:anchor>
          </w:drawing>
        </mc:Choice>
        <mc:Fallback>
          <w:pict>
            <v:shape style="position:absolute;margin-left:113.260002pt;margin-top:796.657593pt;width:350.85pt;height:11pt;mso-position-horizontal-relative:page;mso-position-vertical-relative:page;z-index:-16910336" type="#_x0000_t202" id="docshape11" filled="false" stroked="false">
              <v:textbox inset="0,0,0,0">
                <w:txbxContent>
                  <w:p>
                    <w:pPr>
                      <w:spacing w:before="15"/>
                      <w:ind w:left="20" w:right="0" w:firstLine="0"/>
                      <w:jc w:val="left"/>
                      <w:rPr>
                        <w:sz w:val="16"/>
                      </w:rPr>
                    </w:pPr>
                    <w:r>
                      <w:rPr>
                        <w:color w:val="666666"/>
                        <w:sz w:val="16"/>
                      </w:rPr>
                      <w:t>Βάσει</w:t>
                    </w:r>
                    <w:r>
                      <w:rPr>
                        <w:color w:val="666666"/>
                        <w:spacing w:val="-4"/>
                        <w:sz w:val="16"/>
                      </w:rPr>
                      <w:t> </w:t>
                    </w:r>
                    <w:r>
                      <w:rPr>
                        <w:color w:val="666666"/>
                        <w:sz w:val="16"/>
                      </w:rPr>
                      <w:t>ERC/ΑΗΑ</w:t>
                    </w:r>
                    <w:r>
                      <w:rPr>
                        <w:color w:val="666666"/>
                        <w:spacing w:val="-4"/>
                        <w:sz w:val="16"/>
                      </w:rPr>
                      <w:t> </w:t>
                    </w:r>
                    <w:r>
                      <w:rPr>
                        <w:color w:val="666666"/>
                        <w:sz w:val="16"/>
                      </w:rPr>
                      <w:t>Guidelines-</w:t>
                    </w:r>
                    <w:r>
                      <w:rPr>
                        <w:color w:val="666666"/>
                        <w:spacing w:val="-3"/>
                        <w:sz w:val="16"/>
                      </w:rPr>
                      <w:t> </w:t>
                    </w:r>
                    <w:r>
                      <w:rPr>
                        <w:color w:val="666666"/>
                        <w:sz w:val="16"/>
                      </w:rPr>
                      <w:t>update</w:t>
                    </w:r>
                    <w:r>
                      <w:rPr>
                        <w:color w:val="666666"/>
                        <w:spacing w:val="-2"/>
                        <w:sz w:val="16"/>
                      </w:rPr>
                      <w:t> </w:t>
                    </w:r>
                    <w:r>
                      <w:rPr>
                        <w:color w:val="666666"/>
                        <w:sz w:val="16"/>
                      </w:rPr>
                      <w:t>2025</w:t>
                    </w:r>
                    <w:r>
                      <w:rPr>
                        <w:color w:val="666666"/>
                        <w:spacing w:val="-3"/>
                        <w:sz w:val="16"/>
                      </w:rPr>
                      <w:t> </w:t>
                    </w:r>
                    <w:r>
                      <w:rPr>
                        <w:color w:val="666666"/>
                        <w:sz w:val="16"/>
                      </w:rPr>
                      <w:t>|</w:t>
                    </w:r>
                    <w:r>
                      <w:rPr>
                        <w:color w:val="666666"/>
                        <w:spacing w:val="-6"/>
                        <w:sz w:val="16"/>
                      </w:rPr>
                      <w:t> </w:t>
                    </w:r>
                    <w:r>
                      <w:rPr>
                        <w:color w:val="666666"/>
                        <w:sz w:val="16"/>
                      </w:rPr>
                      <w:t>ILCOR</w:t>
                    </w:r>
                    <w:r>
                      <w:rPr>
                        <w:color w:val="666666"/>
                        <w:spacing w:val="-3"/>
                        <w:sz w:val="16"/>
                      </w:rPr>
                      <w:t> </w:t>
                    </w:r>
                    <w:r>
                      <w:rPr>
                        <w:color w:val="666666"/>
                        <w:sz w:val="16"/>
                      </w:rPr>
                      <w:t>CoSTR</w:t>
                    </w:r>
                    <w:r>
                      <w:rPr>
                        <w:color w:val="666666"/>
                        <w:spacing w:val="-6"/>
                        <w:sz w:val="16"/>
                      </w:rPr>
                      <w:t> </w:t>
                    </w:r>
                    <w:r>
                      <w:rPr>
                        <w:color w:val="666666"/>
                        <w:sz w:val="16"/>
                      </w:rPr>
                      <w:t>2025</w:t>
                    </w:r>
                    <w:r>
                      <w:rPr>
                        <w:color w:val="666666"/>
                        <w:spacing w:val="-2"/>
                        <w:sz w:val="16"/>
                      </w:rPr>
                      <w:t> </w:t>
                    </w:r>
                    <w:r>
                      <w:rPr>
                        <w:color w:val="666666"/>
                        <w:sz w:val="16"/>
                      </w:rPr>
                      <w:t>|</w:t>
                    </w:r>
                    <w:r>
                      <w:rPr>
                        <w:color w:val="666666"/>
                        <w:spacing w:val="-6"/>
                        <w:sz w:val="16"/>
                      </w:rPr>
                      <w:t> </w:t>
                    </w:r>
                    <w:r>
                      <w:rPr>
                        <w:color w:val="666666"/>
                        <w:sz w:val="16"/>
                      </w:rPr>
                      <w:t>ILAE</w:t>
                    </w:r>
                    <w:r>
                      <w:rPr>
                        <w:color w:val="666666"/>
                        <w:spacing w:val="-4"/>
                        <w:sz w:val="16"/>
                      </w:rPr>
                      <w:t> </w:t>
                    </w:r>
                    <w:r>
                      <w:rPr>
                        <w:color w:val="666666"/>
                        <w:sz w:val="16"/>
                      </w:rPr>
                      <w:t>2025</w:t>
                    </w:r>
                    <w:r>
                      <w:rPr>
                        <w:color w:val="666666"/>
                        <w:spacing w:val="-2"/>
                        <w:sz w:val="16"/>
                      </w:rPr>
                      <w:t> </w:t>
                    </w:r>
                    <w:r>
                      <w:rPr>
                        <w:color w:val="666666"/>
                        <w:sz w:val="16"/>
                      </w:rPr>
                      <w:t>|</w:t>
                    </w:r>
                    <w:r>
                      <w:rPr>
                        <w:color w:val="666666"/>
                        <w:spacing w:val="-1"/>
                        <w:sz w:val="16"/>
                      </w:rPr>
                      <w:t> </w:t>
                    </w:r>
                    <w:r>
                      <w:rPr>
                        <w:color w:val="666666"/>
                        <w:sz w:val="16"/>
                      </w:rPr>
                      <w:t>Ιούλιος</w:t>
                    </w:r>
                    <w:r>
                      <w:rPr>
                        <w:color w:val="666666"/>
                        <w:spacing w:val="-3"/>
                        <w:sz w:val="16"/>
                      </w:rPr>
                      <w:t> </w:t>
                    </w:r>
                    <w:r>
                      <w:rPr>
                        <w:color w:val="666666"/>
                        <w:sz w:val="16"/>
                      </w:rPr>
                      <w:t>2026</w:t>
                    </w:r>
                    <w:r>
                      <w:rPr>
                        <w:color w:val="666666"/>
                        <w:spacing w:val="38"/>
                        <w:sz w:val="16"/>
                      </w:rPr>
                      <w:t>  </w:t>
                    </w:r>
                    <w:r>
                      <w:rPr>
                        <w:color w:val="666666"/>
                        <w:sz w:val="16"/>
                      </w:rPr>
                      <w:t>v</w:t>
                    </w:r>
                    <w:r>
                      <w:rPr>
                        <w:color w:val="666666"/>
                        <w:spacing w:val="-3"/>
                        <w:sz w:val="16"/>
                      </w:rPr>
                      <w:t> </w:t>
                    </w:r>
                    <w:r>
                      <w:rPr>
                        <w:color w:val="666666"/>
                        <w:spacing w:val="-5"/>
                        <w:sz w:val="16"/>
                      </w:rPr>
                      <w:t>1.0</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404096">
              <wp:simplePos x="0" y="0"/>
              <wp:positionH relativeFrom="page">
                <wp:posOffset>701040</wp:posOffset>
              </wp:positionH>
              <wp:positionV relativeFrom="page">
                <wp:posOffset>592835</wp:posOffset>
              </wp:positionV>
              <wp:extent cx="6158230" cy="9525"/>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6158230" cy="9525"/>
                      </a:xfrm>
                      <a:custGeom>
                        <a:avLst/>
                        <a:gdLst/>
                        <a:ahLst/>
                        <a:cxnLst/>
                        <a:rect l="l" t="t" r="r" b="b"/>
                        <a:pathLst>
                          <a:path w="6158230" h="9525">
                            <a:moveTo>
                              <a:pt x="6158230" y="0"/>
                            </a:moveTo>
                            <a:lnTo>
                              <a:pt x="0" y="0"/>
                            </a:lnTo>
                            <a:lnTo>
                              <a:pt x="0" y="9144"/>
                            </a:lnTo>
                            <a:lnTo>
                              <a:pt x="6158230" y="9144"/>
                            </a:lnTo>
                            <a:lnTo>
                              <a:pt x="6158230" y="0"/>
                            </a:lnTo>
                            <a:close/>
                          </a:path>
                        </a:pathLst>
                      </a:custGeom>
                      <a:solidFill>
                        <a:srgbClr val="2D75B6"/>
                      </a:solidFill>
                    </wps:spPr>
                    <wps:bodyPr wrap="square" lIns="0" tIns="0" rIns="0" bIns="0" rtlCol="0">
                      <a:prstTxWarp prst="textNoShape">
                        <a:avLst/>
                      </a:prstTxWarp>
                      <a:noAutofit/>
                    </wps:bodyPr>
                  </wps:wsp>
                </a:graphicData>
              </a:graphic>
            </wp:anchor>
          </w:drawing>
        </mc:Choice>
        <mc:Fallback>
          <w:pict>
            <v:rect style="position:absolute;margin-left:55.200001pt;margin-top:46.679981pt;width:484.9pt;height:.72pt;mso-position-horizontal-relative:page;mso-position-vertical-relative:page;z-index:-16912384" id="docshape1" filled="true" fillcolor="#2d75b6" stroked="false">
              <v:fill type="solid"/>
              <w10:wrap type="none"/>
            </v:rect>
          </w:pict>
        </mc:Fallback>
      </mc:AlternateContent>
    </w:r>
    <w:r>
      <w:rPr>
        <w:sz w:val="20"/>
      </w:rPr>
      <mc:AlternateContent>
        <mc:Choice Requires="wps">
          <w:drawing>
            <wp:anchor distT="0" distB="0" distL="0" distR="0" allowOverlap="1" layoutInCell="1" locked="0" behindDoc="1" simplePos="0" relativeHeight="486404608">
              <wp:simplePos x="0" y="0"/>
              <wp:positionH relativeFrom="page">
                <wp:posOffset>770940</wp:posOffset>
              </wp:positionH>
              <wp:positionV relativeFrom="page">
                <wp:posOffset>440087</wp:posOffset>
              </wp:positionV>
              <wp:extent cx="6018530" cy="15367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6018530" cy="153670"/>
                      </a:xfrm>
                      <a:prstGeom prst="rect">
                        <a:avLst/>
                      </a:prstGeom>
                    </wps:spPr>
                    <wps:txbx>
                      <w:txbxContent>
                        <w:p>
                          <w:pPr>
                            <w:spacing w:before="14"/>
                            <w:ind w:left="20" w:right="0" w:firstLine="0"/>
                            <w:jc w:val="left"/>
                            <w:rPr>
                              <w:b/>
                              <w:sz w:val="18"/>
                            </w:rPr>
                          </w:pPr>
                          <w:r>
                            <w:rPr>
                              <w:b/>
                              <w:sz w:val="18"/>
                            </w:rPr>
                            <w:t>ΚΑΤΕΥΘΥΝΤΗΡΙΕΣ</w:t>
                          </w:r>
                          <w:r>
                            <w:rPr>
                              <w:b/>
                              <w:spacing w:val="-3"/>
                              <w:sz w:val="18"/>
                            </w:rPr>
                            <w:t> </w:t>
                          </w:r>
                          <w:r>
                            <w:rPr>
                              <w:b/>
                              <w:sz w:val="18"/>
                            </w:rPr>
                            <w:t>ΟΔΗΓΙΕΣ</w:t>
                          </w:r>
                          <w:r>
                            <w:rPr>
                              <w:b/>
                              <w:spacing w:val="-1"/>
                              <w:sz w:val="18"/>
                            </w:rPr>
                            <w:t> </w:t>
                          </w:r>
                          <w:r>
                            <w:rPr>
                              <w:b/>
                              <w:sz w:val="18"/>
                            </w:rPr>
                            <w:t>ΠΡΩΤΩΝ</w:t>
                          </w:r>
                          <w:r>
                            <w:rPr>
                              <w:b/>
                              <w:spacing w:val="-2"/>
                              <w:sz w:val="18"/>
                            </w:rPr>
                            <w:t> </w:t>
                          </w:r>
                          <w:r>
                            <w:rPr>
                              <w:b/>
                              <w:sz w:val="18"/>
                            </w:rPr>
                            <w:t>ΒΟΗΘΕΙΩΝ</w:t>
                          </w:r>
                          <w:r>
                            <w:rPr>
                              <w:b/>
                              <w:spacing w:val="-3"/>
                              <w:sz w:val="18"/>
                            </w:rPr>
                            <w:t> </w:t>
                          </w:r>
                          <w:r>
                            <w:rPr>
                              <w:b/>
                              <w:sz w:val="18"/>
                            </w:rPr>
                            <w:t>-</w:t>
                          </w:r>
                          <w:r>
                            <w:rPr>
                              <w:b/>
                              <w:spacing w:val="-2"/>
                              <w:sz w:val="18"/>
                            </w:rPr>
                            <w:t> </w:t>
                          </w:r>
                          <w:r>
                            <w:rPr>
                              <w:b/>
                              <w:sz w:val="18"/>
                            </w:rPr>
                            <w:t>ΣΧΟΛΕΙΑ</w:t>
                          </w:r>
                          <w:r>
                            <w:rPr>
                              <w:b/>
                              <w:spacing w:val="-2"/>
                              <w:sz w:val="18"/>
                            </w:rPr>
                            <w:t> </w:t>
                          </w:r>
                          <w:r>
                            <w:rPr>
                              <w:b/>
                              <w:sz w:val="18"/>
                            </w:rPr>
                            <w:t>ΟΛΩΝ</w:t>
                          </w:r>
                          <w:r>
                            <w:rPr>
                              <w:b/>
                              <w:spacing w:val="-3"/>
                              <w:sz w:val="18"/>
                            </w:rPr>
                            <w:t> </w:t>
                          </w:r>
                          <w:r>
                            <w:rPr>
                              <w:b/>
                              <w:sz w:val="18"/>
                            </w:rPr>
                            <w:t>ΤΩΝ</w:t>
                          </w:r>
                          <w:r>
                            <w:rPr>
                              <w:b/>
                              <w:spacing w:val="-3"/>
                              <w:sz w:val="18"/>
                            </w:rPr>
                            <w:t> </w:t>
                          </w:r>
                          <w:r>
                            <w:rPr>
                              <w:b/>
                              <w:sz w:val="18"/>
                            </w:rPr>
                            <w:t>ΒΑΘΜΙΔΩΝ</w:t>
                          </w:r>
                          <w:r>
                            <w:rPr>
                              <w:b/>
                              <w:spacing w:val="45"/>
                              <w:sz w:val="18"/>
                            </w:rPr>
                            <w:t> </w:t>
                          </w:r>
                          <w:r>
                            <w:rPr>
                              <w:b/>
                              <w:sz w:val="18"/>
                            </w:rPr>
                            <w:t>|</w:t>
                          </w:r>
                          <w:r>
                            <w:rPr>
                              <w:b/>
                              <w:spacing w:val="46"/>
                              <w:sz w:val="18"/>
                            </w:rPr>
                            <w:t> </w:t>
                          </w:r>
                          <w:r>
                            <w:rPr>
                              <w:b/>
                              <w:sz w:val="18"/>
                            </w:rPr>
                            <w:t>Έκδοση</w:t>
                          </w:r>
                          <w:r>
                            <w:rPr>
                              <w:b/>
                              <w:spacing w:val="1"/>
                              <w:sz w:val="18"/>
                            </w:rPr>
                            <w:t> </w:t>
                          </w:r>
                          <w:r>
                            <w:rPr>
                              <w:b/>
                              <w:sz w:val="18"/>
                            </w:rPr>
                            <w:t>Ιούλιος</w:t>
                          </w:r>
                          <w:r>
                            <w:rPr>
                              <w:b/>
                              <w:spacing w:val="-1"/>
                              <w:sz w:val="18"/>
                            </w:rPr>
                            <w:t> </w:t>
                          </w:r>
                          <w:r>
                            <w:rPr>
                              <w:b/>
                              <w:spacing w:val="-4"/>
                              <w:sz w:val="18"/>
                            </w:rPr>
                            <w:t>2026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0.703999pt;margin-top:34.652523pt;width:473.9pt;height:12.1pt;mso-position-horizontal-relative:page;mso-position-vertical-relative:page;z-index:-16911872" type="#_x0000_t202" id="docshape2" filled="false" stroked="false">
              <v:textbox inset="0,0,0,0">
                <w:txbxContent>
                  <w:p>
                    <w:pPr>
                      <w:spacing w:before="14"/>
                      <w:ind w:left="20" w:right="0" w:firstLine="0"/>
                      <w:jc w:val="left"/>
                      <w:rPr>
                        <w:b/>
                        <w:sz w:val="18"/>
                      </w:rPr>
                    </w:pPr>
                    <w:r>
                      <w:rPr>
                        <w:b/>
                        <w:sz w:val="18"/>
                      </w:rPr>
                      <w:t>ΚΑΤΕΥΘΥΝΤΗΡΙΕΣ</w:t>
                    </w:r>
                    <w:r>
                      <w:rPr>
                        <w:b/>
                        <w:spacing w:val="-3"/>
                        <w:sz w:val="18"/>
                      </w:rPr>
                      <w:t> </w:t>
                    </w:r>
                    <w:r>
                      <w:rPr>
                        <w:b/>
                        <w:sz w:val="18"/>
                      </w:rPr>
                      <w:t>ΟΔΗΓΙΕΣ</w:t>
                    </w:r>
                    <w:r>
                      <w:rPr>
                        <w:b/>
                        <w:spacing w:val="-1"/>
                        <w:sz w:val="18"/>
                      </w:rPr>
                      <w:t> </w:t>
                    </w:r>
                    <w:r>
                      <w:rPr>
                        <w:b/>
                        <w:sz w:val="18"/>
                      </w:rPr>
                      <w:t>ΠΡΩΤΩΝ</w:t>
                    </w:r>
                    <w:r>
                      <w:rPr>
                        <w:b/>
                        <w:spacing w:val="-2"/>
                        <w:sz w:val="18"/>
                      </w:rPr>
                      <w:t> </w:t>
                    </w:r>
                    <w:r>
                      <w:rPr>
                        <w:b/>
                        <w:sz w:val="18"/>
                      </w:rPr>
                      <w:t>ΒΟΗΘΕΙΩΝ</w:t>
                    </w:r>
                    <w:r>
                      <w:rPr>
                        <w:b/>
                        <w:spacing w:val="-3"/>
                        <w:sz w:val="18"/>
                      </w:rPr>
                      <w:t> </w:t>
                    </w:r>
                    <w:r>
                      <w:rPr>
                        <w:b/>
                        <w:sz w:val="18"/>
                      </w:rPr>
                      <w:t>-</w:t>
                    </w:r>
                    <w:r>
                      <w:rPr>
                        <w:b/>
                        <w:spacing w:val="-2"/>
                        <w:sz w:val="18"/>
                      </w:rPr>
                      <w:t> </w:t>
                    </w:r>
                    <w:r>
                      <w:rPr>
                        <w:b/>
                        <w:sz w:val="18"/>
                      </w:rPr>
                      <w:t>ΣΧΟΛΕΙΑ</w:t>
                    </w:r>
                    <w:r>
                      <w:rPr>
                        <w:b/>
                        <w:spacing w:val="-2"/>
                        <w:sz w:val="18"/>
                      </w:rPr>
                      <w:t> </w:t>
                    </w:r>
                    <w:r>
                      <w:rPr>
                        <w:b/>
                        <w:sz w:val="18"/>
                      </w:rPr>
                      <w:t>ΟΛΩΝ</w:t>
                    </w:r>
                    <w:r>
                      <w:rPr>
                        <w:b/>
                        <w:spacing w:val="-3"/>
                        <w:sz w:val="18"/>
                      </w:rPr>
                      <w:t> </w:t>
                    </w:r>
                    <w:r>
                      <w:rPr>
                        <w:b/>
                        <w:sz w:val="18"/>
                      </w:rPr>
                      <w:t>ΤΩΝ</w:t>
                    </w:r>
                    <w:r>
                      <w:rPr>
                        <w:b/>
                        <w:spacing w:val="-3"/>
                        <w:sz w:val="18"/>
                      </w:rPr>
                      <w:t> </w:t>
                    </w:r>
                    <w:r>
                      <w:rPr>
                        <w:b/>
                        <w:sz w:val="18"/>
                      </w:rPr>
                      <w:t>ΒΑΘΜΙΔΩΝ</w:t>
                    </w:r>
                    <w:r>
                      <w:rPr>
                        <w:b/>
                        <w:spacing w:val="45"/>
                        <w:sz w:val="18"/>
                      </w:rPr>
                      <w:t> </w:t>
                    </w:r>
                    <w:r>
                      <w:rPr>
                        <w:b/>
                        <w:sz w:val="18"/>
                      </w:rPr>
                      <w:t>|</w:t>
                    </w:r>
                    <w:r>
                      <w:rPr>
                        <w:b/>
                        <w:spacing w:val="46"/>
                        <w:sz w:val="18"/>
                      </w:rPr>
                      <w:t> </w:t>
                    </w:r>
                    <w:r>
                      <w:rPr>
                        <w:b/>
                        <w:sz w:val="18"/>
                      </w:rPr>
                      <w:t>Έκδοση</w:t>
                    </w:r>
                    <w:r>
                      <w:rPr>
                        <w:b/>
                        <w:spacing w:val="1"/>
                        <w:sz w:val="18"/>
                      </w:rPr>
                      <w:t> </w:t>
                    </w:r>
                    <w:r>
                      <w:rPr>
                        <w:b/>
                        <w:sz w:val="18"/>
                      </w:rPr>
                      <w:t>Ιούλιος</w:t>
                    </w:r>
                    <w:r>
                      <w:rPr>
                        <w:b/>
                        <w:spacing w:val="-1"/>
                        <w:sz w:val="18"/>
                      </w:rPr>
                      <w:t> </w:t>
                    </w:r>
                    <w:r>
                      <w:rPr>
                        <w:b/>
                        <w:spacing w:val="-4"/>
                        <w:sz w:val="18"/>
                      </w:rPr>
                      <w:t>2026</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404096">
              <wp:simplePos x="0" y="0"/>
              <wp:positionH relativeFrom="page">
                <wp:posOffset>701040</wp:posOffset>
              </wp:positionH>
              <wp:positionV relativeFrom="page">
                <wp:posOffset>592835</wp:posOffset>
              </wp:positionV>
              <wp:extent cx="6158230" cy="9525"/>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6158230" cy="9525"/>
                      </a:xfrm>
                      <a:custGeom>
                        <a:avLst/>
                        <a:gdLst/>
                        <a:ahLst/>
                        <a:cxnLst/>
                        <a:rect l="l" t="t" r="r" b="b"/>
                        <a:pathLst>
                          <a:path w="6158230" h="9525">
                            <a:moveTo>
                              <a:pt x="6158230" y="0"/>
                            </a:moveTo>
                            <a:lnTo>
                              <a:pt x="0" y="0"/>
                            </a:lnTo>
                            <a:lnTo>
                              <a:pt x="0" y="9144"/>
                            </a:lnTo>
                            <a:lnTo>
                              <a:pt x="6158230" y="9144"/>
                            </a:lnTo>
                            <a:lnTo>
                              <a:pt x="6158230" y="0"/>
                            </a:lnTo>
                            <a:close/>
                          </a:path>
                        </a:pathLst>
                      </a:custGeom>
                      <a:solidFill>
                        <a:srgbClr val="2D75B6"/>
                      </a:solidFill>
                    </wps:spPr>
                    <wps:bodyPr wrap="square" lIns="0" tIns="0" rIns="0" bIns="0" rtlCol="0">
                      <a:prstTxWarp prst="textNoShape">
                        <a:avLst/>
                      </a:prstTxWarp>
                      <a:noAutofit/>
                    </wps:bodyPr>
                  </wps:wsp>
                </a:graphicData>
              </a:graphic>
            </wp:anchor>
          </w:drawing>
        </mc:Choice>
        <mc:Fallback>
          <w:pict>
            <v:rect style="position:absolute;margin-left:55.200001pt;margin-top:46.679981pt;width:484.9pt;height:.72pt;mso-position-horizontal-relative:page;mso-position-vertical-relative:page;z-index:-16912384" id="docshape7" filled="true" fillcolor="#2d75b6" stroked="false">
              <v:fill type="solid"/>
              <w10:wrap type="none"/>
            </v:rect>
          </w:pict>
        </mc:Fallback>
      </mc:AlternateContent>
    </w:r>
    <w:r>
      <w:rPr>
        <w:sz w:val="20"/>
      </w:rPr>
      <mc:AlternateContent>
        <mc:Choice Requires="wps">
          <w:drawing>
            <wp:anchor distT="0" distB="0" distL="0" distR="0" allowOverlap="1" layoutInCell="1" locked="0" behindDoc="1" simplePos="0" relativeHeight="486404608">
              <wp:simplePos x="0" y="0"/>
              <wp:positionH relativeFrom="page">
                <wp:posOffset>770940</wp:posOffset>
              </wp:positionH>
              <wp:positionV relativeFrom="page">
                <wp:posOffset>440087</wp:posOffset>
              </wp:positionV>
              <wp:extent cx="6018530" cy="15367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6018530" cy="153670"/>
                      </a:xfrm>
                      <a:prstGeom prst="rect">
                        <a:avLst/>
                      </a:prstGeom>
                    </wps:spPr>
                    <wps:txbx>
                      <w:txbxContent>
                        <w:p>
                          <w:pPr>
                            <w:spacing w:before="14"/>
                            <w:ind w:left="20" w:right="0" w:firstLine="0"/>
                            <w:jc w:val="left"/>
                            <w:rPr>
                              <w:b/>
                              <w:sz w:val="18"/>
                            </w:rPr>
                          </w:pPr>
                          <w:r>
                            <w:rPr>
                              <w:b/>
                              <w:sz w:val="18"/>
                            </w:rPr>
                            <w:t>ΚΑΤΕΥΘΥΝΤΗΡΙΕΣ</w:t>
                          </w:r>
                          <w:r>
                            <w:rPr>
                              <w:b/>
                              <w:spacing w:val="-3"/>
                              <w:sz w:val="18"/>
                            </w:rPr>
                            <w:t> </w:t>
                          </w:r>
                          <w:r>
                            <w:rPr>
                              <w:b/>
                              <w:sz w:val="18"/>
                            </w:rPr>
                            <w:t>ΟΔΗΓΙΕΣ</w:t>
                          </w:r>
                          <w:r>
                            <w:rPr>
                              <w:b/>
                              <w:spacing w:val="-1"/>
                              <w:sz w:val="18"/>
                            </w:rPr>
                            <w:t> </w:t>
                          </w:r>
                          <w:r>
                            <w:rPr>
                              <w:b/>
                              <w:sz w:val="18"/>
                            </w:rPr>
                            <w:t>ΠΡΩΤΩΝ</w:t>
                          </w:r>
                          <w:r>
                            <w:rPr>
                              <w:b/>
                              <w:spacing w:val="-2"/>
                              <w:sz w:val="18"/>
                            </w:rPr>
                            <w:t> </w:t>
                          </w:r>
                          <w:r>
                            <w:rPr>
                              <w:b/>
                              <w:sz w:val="18"/>
                            </w:rPr>
                            <w:t>ΒΟΗΘΕΙΩΝ</w:t>
                          </w:r>
                          <w:r>
                            <w:rPr>
                              <w:b/>
                              <w:spacing w:val="-3"/>
                              <w:sz w:val="18"/>
                            </w:rPr>
                            <w:t> </w:t>
                          </w:r>
                          <w:r>
                            <w:rPr>
                              <w:b/>
                              <w:sz w:val="18"/>
                            </w:rPr>
                            <w:t>-</w:t>
                          </w:r>
                          <w:r>
                            <w:rPr>
                              <w:b/>
                              <w:spacing w:val="-2"/>
                              <w:sz w:val="18"/>
                            </w:rPr>
                            <w:t> </w:t>
                          </w:r>
                          <w:r>
                            <w:rPr>
                              <w:b/>
                              <w:sz w:val="18"/>
                            </w:rPr>
                            <w:t>ΣΧΟΛΕΙΑ</w:t>
                          </w:r>
                          <w:r>
                            <w:rPr>
                              <w:b/>
                              <w:spacing w:val="-2"/>
                              <w:sz w:val="18"/>
                            </w:rPr>
                            <w:t> </w:t>
                          </w:r>
                          <w:r>
                            <w:rPr>
                              <w:b/>
                              <w:sz w:val="18"/>
                            </w:rPr>
                            <w:t>ΟΛΩΝ</w:t>
                          </w:r>
                          <w:r>
                            <w:rPr>
                              <w:b/>
                              <w:spacing w:val="-3"/>
                              <w:sz w:val="18"/>
                            </w:rPr>
                            <w:t> </w:t>
                          </w:r>
                          <w:r>
                            <w:rPr>
                              <w:b/>
                              <w:sz w:val="18"/>
                            </w:rPr>
                            <w:t>ΤΩΝ</w:t>
                          </w:r>
                          <w:r>
                            <w:rPr>
                              <w:b/>
                              <w:spacing w:val="-3"/>
                              <w:sz w:val="18"/>
                            </w:rPr>
                            <w:t> </w:t>
                          </w:r>
                          <w:r>
                            <w:rPr>
                              <w:b/>
                              <w:sz w:val="18"/>
                            </w:rPr>
                            <w:t>ΒΑΘΜΙΔΩΝ</w:t>
                          </w:r>
                          <w:r>
                            <w:rPr>
                              <w:b/>
                              <w:spacing w:val="45"/>
                              <w:sz w:val="18"/>
                            </w:rPr>
                            <w:t> </w:t>
                          </w:r>
                          <w:r>
                            <w:rPr>
                              <w:b/>
                              <w:sz w:val="18"/>
                            </w:rPr>
                            <w:t>|</w:t>
                          </w:r>
                          <w:r>
                            <w:rPr>
                              <w:b/>
                              <w:spacing w:val="46"/>
                              <w:sz w:val="18"/>
                            </w:rPr>
                            <w:t> </w:t>
                          </w:r>
                          <w:r>
                            <w:rPr>
                              <w:b/>
                              <w:sz w:val="18"/>
                            </w:rPr>
                            <w:t>Έκδοση</w:t>
                          </w:r>
                          <w:r>
                            <w:rPr>
                              <w:b/>
                              <w:spacing w:val="1"/>
                              <w:sz w:val="18"/>
                            </w:rPr>
                            <w:t> </w:t>
                          </w:r>
                          <w:r>
                            <w:rPr>
                              <w:b/>
                              <w:sz w:val="18"/>
                            </w:rPr>
                            <w:t>Ιούλιος</w:t>
                          </w:r>
                          <w:r>
                            <w:rPr>
                              <w:b/>
                              <w:spacing w:val="-1"/>
                              <w:sz w:val="18"/>
                            </w:rPr>
                            <w:t> </w:t>
                          </w:r>
                          <w:r>
                            <w:rPr>
                              <w:b/>
                              <w:spacing w:val="-4"/>
                              <w:sz w:val="18"/>
                            </w:rPr>
                            <w:t>2026</w:t>
                          </w:r>
                        </w:p>
                      </w:txbxContent>
                    </wps:txbx>
                    <wps:bodyPr wrap="square" lIns="0" tIns="0" rIns="0" bIns="0" rtlCol="0">
                      <a:noAutofit/>
                    </wps:bodyPr>
                  </wps:wsp>
                </a:graphicData>
              </a:graphic>
            </wp:anchor>
          </w:drawing>
        </mc:Choice>
        <mc:Fallback>
          <w:pict>
            <v:shape style="position:absolute;margin-left:60.703999pt;margin-top:34.652523pt;width:473.9pt;height:12.1pt;mso-position-horizontal-relative:page;mso-position-vertical-relative:page;z-index:-16911872" type="#_x0000_t202" id="docshape8" filled="false" stroked="false">
              <v:textbox inset="0,0,0,0">
                <w:txbxContent>
                  <w:p>
                    <w:pPr>
                      <w:spacing w:before="14"/>
                      <w:ind w:left="20" w:right="0" w:firstLine="0"/>
                      <w:jc w:val="left"/>
                      <w:rPr>
                        <w:b/>
                        <w:sz w:val="18"/>
                      </w:rPr>
                    </w:pPr>
                    <w:r>
                      <w:rPr>
                        <w:b/>
                        <w:sz w:val="18"/>
                      </w:rPr>
                      <w:t>ΚΑΤΕΥΘΥΝΤΗΡΙΕΣ</w:t>
                    </w:r>
                    <w:r>
                      <w:rPr>
                        <w:b/>
                        <w:spacing w:val="-3"/>
                        <w:sz w:val="18"/>
                      </w:rPr>
                      <w:t> </w:t>
                    </w:r>
                    <w:r>
                      <w:rPr>
                        <w:b/>
                        <w:sz w:val="18"/>
                      </w:rPr>
                      <w:t>ΟΔΗΓΙΕΣ</w:t>
                    </w:r>
                    <w:r>
                      <w:rPr>
                        <w:b/>
                        <w:spacing w:val="-1"/>
                        <w:sz w:val="18"/>
                      </w:rPr>
                      <w:t> </w:t>
                    </w:r>
                    <w:r>
                      <w:rPr>
                        <w:b/>
                        <w:sz w:val="18"/>
                      </w:rPr>
                      <w:t>ΠΡΩΤΩΝ</w:t>
                    </w:r>
                    <w:r>
                      <w:rPr>
                        <w:b/>
                        <w:spacing w:val="-2"/>
                        <w:sz w:val="18"/>
                      </w:rPr>
                      <w:t> </w:t>
                    </w:r>
                    <w:r>
                      <w:rPr>
                        <w:b/>
                        <w:sz w:val="18"/>
                      </w:rPr>
                      <w:t>ΒΟΗΘΕΙΩΝ</w:t>
                    </w:r>
                    <w:r>
                      <w:rPr>
                        <w:b/>
                        <w:spacing w:val="-3"/>
                        <w:sz w:val="18"/>
                      </w:rPr>
                      <w:t> </w:t>
                    </w:r>
                    <w:r>
                      <w:rPr>
                        <w:b/>
                        <w:sz w:val="18"/>
                      </w:rPr>
                      <w:t>-</w:t>
                    </w:r>
                    <w:r>
                      <w:rPr>
                        <w:b/>
                        <w:spacing w:val="-2"/>
                        <w:sz w:val="18"/>
                      </w:rPr>
                      <w:t> </w:t>
                    </w:r>
                    <w:r>
                      <w:rPr>
                        <w:b/>
                        <w:sz w:val="18"/>
                      </w:rPr>
                      <w:t>ΣΧΟΛΕΙΑ</w:t>
                    </w:r>
                    <w:r>
                      <w:rPr>
                        <w:b/>
                        <w:spacing w:val="-2"/>
                        <w:sz w:val="18"/>
                      </w:rPr>
                      <w:t> </w:t>
                    </w:r>
                    <w:r>
                      <w:rPr>
                        <w:b/>
                        <w:sz w:val="18"/>
                      </w:rPr>
                      <w:t>ΟΛΩΝ</w:t>
                    </w:r>
                    <w:r>
                      <w:rPr>
                        <w:b/>
                        <w:spacing w:val="-3"/>
                        <w:sz w:val="18"/>
                      </w:rPr>
                      <w:t> </w:t>
                    </w:r>
                    <w:r>
                      <w:rPr>
                        <w:b/>
                        <w:sz w:val="18"/>
                      </w:rPr>
                      <w:t>ΤΩΝ</w:t>
                    </w:r>
                    <w:r>
                      <w:rPr>
                        <w:b/>
                        <w:spacing w:val="-3"/>
                        <w:sz w:val="18"/>
                      </w:rPr>
                      <w:t> </w:t>
                    </w:r>
                    <w:r>
                      <w:rPr>
                        <w:b/>
                        <w:sz w:val="18"/>
                      </w:rPr>
                      <w:t>ΒΑΘΜΙΔΩΝ</w:t>
                    </w:r>
                    <w:r>
                      <w:rPr>
                        <w:b/>
                        <w:spacing w:val="45"/>
                        <w:sz w:val="18"/>
                      </w:rPr>
                      <w:t> </w:t>
                    </w:r>
                    <w:r>
                      <w:rPr>
                        <w:b/>
                        <w:sz w:val="18"/>
                      </w:rPr>
                      <w:t>|</w:t>
                    </w:r>
                    <w:r>
                      <w:rPr>
                        <w:b/>
                        <w:spacing w:val="46"/>
                        <w:sz w:val="18"/>
                      </w:rPr>
                      <w:t> </w:t>
                    </w:r>
                    <w:r>
                      <w:rPr>
                        <w:b/>
                        <w:sz w:val="18"/>
                      </w:rPr>
                      <w:t>Έκδοση</w:t>
                    </w:r>
                    <w:r>
                      <w:rPr>
                        <w:b/>
                        <w:spacing w:val="1"/>
                        <w:sz w:val="18"/>
                      </w:rPr>
                      <w:t> </w:t>
                    </w:r>
                    <w:r>
                      <w:rPr>
                        <w:b/>
                        <w:sz w:val="18"/>
                      </w:rPr>
                      <w:t>Ιούλιος</w:t>
                    </w:r>
                    <w:r>
                      <w:rPr>
                        <w:b/>
                        <w:spacing w:val="-1"/>
                        <w:sz w:val="18"/>
                      </w:rPr>
                      <w:t> </w:t>
                    </w:r>
                    <w:r>
                      <w:rPr>
                        <w:b/>
                        <w:spacing w:val="-4"/>
                        <w:sz w:val="18"/>
                      </w:rPr>
                      <w:t>2026</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
    <w:multiLevelType w:val="hybridMultilevel"/>
    <w:lvl w:ilvl="0">
      <w:start w:val="1"/>
      <w:numFmt w:val="decimal"/>
      <w:lvlText w:val="%1"/>
      <w:lvlJc w:val="left"/>
      <w:pPr>
        <w:ind w:left="1502" w:hanging="371"/>
        <w:jc w:val="left"/>
      </w:pPr>
      <w:rPr>
        <w:rFonts w:hint="default"/>
        <w:lang w:val="el-GR" w:eastAsia="en-US" w:bidi="ar-SA"/>
      </w:rPr>
    </w:lvl>
    <w:lvl w:ilvl="1">
      <w:start w:val="1"/>
      <w:numFmt w:val="decimal"/>
      <w:lvlText w:val="%1.%2"/>
      <w:lvlJc w:val="left"/>
      <w:pPr>
        <w:ind w:left="1502" w:hanging="371"/>
        <w:jc w:val="left"/>
      </w:pPr>
      <w:rPr>
        <w:rFonts w:hint="default" w:ascii="Arial" w:hAnsi="Arial" w:eastAsia="Arial" w:cs="Arial"/>
        <w:b/>
        <w:bCs/>
        <w:i w:val="0"/>
        <w:iCs w:val="0"/>
        <w:spacing w:val="-1"/>
        <w:w w:val="100"/>
        <w:sz w:val="22"/>
        <w:szCs w:val="22"/>
        <w:lang w:val="el-GR" w:eastAsia="en-US" w:bidi="ar-SA"/>
      </w:rPr>
    </w:lvl>
    <w:lvl w:ilvl="2">
      <w:start w:val="0"/>
      <w:numFmt w:val="bullet"/>
      <w:lvlText w:val="•"/>
      <w:lvlJc w:val="left"/>
      <w:pPr>
        <w:ind w:left="3581" w:hanging="371"/>
      </w:pPr>
      <w:rPr>
        <w:rFonts w:hint="default"/>
        <w:lang w:val="el-GR" w:eastAsia="en-US" w:bidi="ar-SA"/>
      </w:rPr>
    </w:lvl>
    <w:lvl w:ilvl="3">
      <w:start w:val="0"/>
      <w:numFmt w:val="bullet"/>
      <w:lvlText w:val="•"/>
      <w:lvlJc w:val="left"/>
      <w:pPr>
        <w:ind w:left="4621" w:hanging="371"/>
      </w:pPr>
      <w:rPr>
        <w:rFonts w:hint="default"/>
        <w:lang w:val="el-GR" w:eastAsia="en-US" w:bidi="ar-SA"/>
      </w:rPr>
    </w:lvl>
    <w:lvl w:ilvl="4">
      <w:start w:val="0"/>
      <w:numFmt w:val="bullet"/>
      <w:lvlText w:val="•"/>
      <w:lvlJc w:val="left"/>
      <w:pPr>
        <w:ind w:left="5662" w:hanging="371"/>
      </w:pPr>
      <w:rPr>
        <w:rFonts w:hint="default"/>
        <w:lang w:val="el-GR" w:eastAsia="en-US" w:bidi="ar-SA"/>
      </w:rPr>
    </w:lvl>
    <w:lvl w:ilvl="5">
      <w:start w:val="0"/>
      <w:numFmt w:val="bullet"/>
      <w:lvlText w:val="•"/>
      <w:lvlJc w:val="left"/>
      <w:pPr>
        <w:ind w:left="6703" w:hanging="371"/>
      </w:pPr>
      <w:rPr>
        <w:rFonts w:hint="default"/>
        <w:lang w:val="el-GR" w:eastAsia="en-US" w:bidi="ar-SA"/>
      </w:rPr>
    </w:lvl>
    <w:lvl w:ilvl="6">
      <w:start w:val="0"/>
      <w:numFmt w:val="bullet"/>
      <w:lvlText w:val="•"/>
      <w:lvlJc w:val="left"/>
      <w:pPr>
        <w:ind w:left="7743" w:hanging="371"/>
      </w:pPr>
      <w:rPr>
        <w:rFonts w:hint="default"/>
        <w:lang w:val="el-GR" w:eastAsia="en-US" w:bidi="ar-SA"/>
      </w:rPr>
    </w:lvl>
    <w:lvl w:ilvl="7">
      <w:start w:val="0"/>
      <w:numFmt w:val="bullet"/>
      <w:lvlText w:val="•"/>
      <w:lvlJc w:val="left"/>
      <w:pPr>
        <w:ind w:left="8784" w:hanging="371"/>
      </w:pPr>
      <w:rPr>
        <w:rFonts w:hint="default"/>
        <w:lang w:val="el-GR" w:eastAsia="en-US" w:bidi="ar-SA"/>
      </w:rPr>
    </w:lvl>
    <w:lvl w:ilvl="8">
      <w:start w:val="0"/>
      <w:numFmt w:val="bullet"/>
      <w:lvlText w:val="•"/>
      <w:lvlJc w:val="left"/>
      <w:pPr>
        <w:ind w:left="9825" w:hanging="371"/>
      </w:pPr>
      <w:rPr>
        <w:rFonts w:hint="default"/>
        <w:lang w:val="el-GR" w:eastAsia="en-US" w:bidi="ar-SA"/>
      </w:rPr>
    </w:lvl>
  </w:abstractNum>
  <w:abstractNum w:abstractNumId="24">
    <w:multiLevelType w:val="hybridMultilevel"/>
    <w:lvl w:ilvl="0">
      <w:start w:val="0"/>
      <w:numFmt w:val="bullet"/>
      <w:lvlText w:val="◗"/>
      <w:lvlJc w:val="left"/>
      <w:pPr>
        <w:ind w:left="314" w:hanging="224"/>
      </w:pPr>
      <w:rPr>
        <w:rFonts w:hint="default" w:ascii="Consolas" w:hAnsi="Consolas" w:eastAsia="Consolas" w:cs="Consolas"/>
        <w:b/>
        <w:bCs/>
        <w:i w:val="0"/>
        <w:iCs w:val="0"/>
        <w:color w:val="B31A1A"/>
        <w:spacing w:val="0"/>
        <w:w w:val="83"/>
        <w:sz w:val="20"/>
        <w:szCs w:val="20"/>
        <w:lang w:val="el-GR" w:eastAsia="en-US" w:bidi="ar-SA"/>
      </w:rPr>
    </w:lvl>
    <w:lvl w:ilvl="1">
      <w:start w:val="1"/>
      <w:numFmt w:val="decimal"/>
      <w:lvlText w:val="%2."/>
      <w:lvlJc w:val="left"/>
      <w:pPr>
        <w:ind w:left="290" w:hanging="360"/>
        <w:jc w:val="left"/>
      </w:pPr>
      <w:rPr>
        <w:rFonts w:hint="default" w:ascii="Arial" w:hAnsi="Arial" w:eastAsia="Arial" w:cs="Arial"/>
        <w:b/>
        <w:bCs/>
        <w:i w:val="0"/>
        <w:iCs w:val="0"/>
        <w:color w:val="333333"/>
        <w:spacing w:val="-1"/>
        <w:w w:val="99"/>
        <w:sz w:val="26"/>
        <w:szCs w:val="26"/>
        <w:lang w:val="el-GR" w:eastAsia="en-US" w:bidi="ar-SA"/>
      </w:rPr>
    </w:lvl>
    <w:lvl w:ilvl="2">
      <w:start w:val="0"/>
      <w:numFmt w:val="bullet"/>
      <w:lvlText w:val="•"/>
      <w:lvlJc w:val="left"/>
      <w:pPr>
        <w:ind w:left="1075" w:hanging="360"/>
      </w:pPr>
      <w:rPr>
        <w:rFonts w:hint="default"/>
        <w:lang w:val="el-GR" w:eastAsia="en-US" w:bidi="ar-SA"/>
      </w:rPr>
    </w:lvl>
    <w:lvl w:ilvl="3">
      <w:start w:val="0"/>
      <w:numFmt w:val="bullet"/>
      <w:lvlText w:val="•"/>
      <w:lvlJc w:val="left"/>
      <w:pPr>
        <w:ind w:left="1830" w:hanging="360"/>
      </w:pPr>
      <w:rPr>
        <w:rFonts w:hint="default"/>
        <w:lang w:val="el-GR" w:eastAsia="en-US" w:bidi="ar-SA"/>
      </w:rPr>
    </w:lvl>
    <w:lvl w:ilvl="4">
      <w:start w:val="0"/>
      <w:numFmt w:val="bullet"/>
      <w:lvlText w:val="•"/>
      <w:lvlJc w:val="left"/>
      <w:pPr>
        <w:ind w:left="2585" w:hanging="360"/>
      </w:pPr>
      <w:rPr>
        <w:rFonts w:hint="default"/>
        <w:lang w:val="el-GR" w:eastAsia="en-US" w:bidi="ar-SA"/>
      </w:rPr>
    </w:lvl>
    <w:lvl w:ilvl="5">
      <w:start w:val="0"/>
      <w:numFmt w:val="bullet"/>
      <w:lvlText w:val="•"/>
      <w:lvlJc w:val="left"/>
      <w:pPr>
        <w:ind w:left="3340" w:hanging="360"/>
      </w:pPr>
      <w:rPr>
        <w:rFonts w:hint="default"/>
        <w:lang w:val="el-GR" w:eastAsia="en-US" w:bidi="ar-SA"/>
      </w:rPr>
    </w:lvl>
    <w:lvl w:ilvl="6">
      <w:start w:val="0"/>
      <w:numFmt w:val="bullet"/>
      <w:lvlText w:val="•"/>
      <w:lvlJc w:val="left"/>
      <w:pPr>
        <w:ind w:left="4095" w:hanging="360"/>
      </w:pPr>
      <w:rPr>
        <w:rFonts w:hint="default"/>
        <w:lang w:val="el-GR" w:eastAsia="en-US" w:bidi="ar-SA"/>
      </w:rPr>
    </w:lvl>
    <w:lvl w:ilvl="7">
      <w:start w:val="0"/>
      <w:numFmt w:val="bullet"/>
      <w:lvlText w:val="•"/>
      <w:lvlJc w:val="left"/>
      <w:pPr>
        <w:ind w:left="4850" w:hanging="360"/>
      </w:pPr>
      <w:rPr>
        <w:rFonts w:hint="default"/>
        <w:lang w:val="el-GR" w:eastAsia="en-US" w:bidi="ar-SA"/>
      </w:rPr>
    </w:lvl>
    <w:lvl w:ilvl="8">
      <w:start w:val="0"/>
      <w:numFmt w:val="bullet"/>
      <w:lvlText w:val="•"/>
      <w:lvlJc w:val="left"/>
      <w:pPr>
        <w:ind w:left="5605" w:hanging="360"/>
      </w:pPr>
      <w:rPr>
        <w:rFonts w:hint="default"/>
        <w:lang w:val="el-GR" w:eastAsia="en-US" w:bidi="ar-SA"/>
      </w:rPr>
    </w:lvl>
  </w:abstractNum>
  <w:abstractNum w:abstractNumId="23">
    <w:multiLevelType w:val="hybridMultilevel"/>
    <w:lvl w:ilvl="0">
      <w:start w:val="0"/>
      <w:numFmt w:val="bullet"/>
      <w:lvlText w:val="•"/>
      <w:lvlJc w:val="left"/>
      <w:pPr>
        <w:ind w:left="373" w:hanging="163"/>
      </w:pPr>
      <w:rPr>
        <w:rFonts w:hint="default" w:ascii="Arial" w:hAnsi="Arial" w:eastAsia="Arial" w:cs="Arial"/>
        <w:b w:val="0"/>
        <w:bCs w:val="0"/>
        <w:i w:val="0"/>
        <w:iCs w:val="0"/>
        <w:color w:val="1A1A1A"/>
        <w:spacing w:val="0"/>
        <w:w w:val="99"/>
        <w:sz w:val="26"/>
        <w:szCs w:val="26"/>
        <w:lang w:val="el-GR" w:eastAsia="en-US" w:bidi="ar-SA"/>
      </w:rPr>
    </w:lvl>
    <w:lvl w:ilvl="1">
      <w:start w:val="0"/>
      <w:numFmt w:val="bullet"/>
      <w:lvlText w:val="•"/>
      <w:lvlJc w:val="left"/>
      <w:pPr>
        <w:ind w:left="1053" w:hanging="163"/>
      </w:pPr>
      <w:rPr>
        <w:rFonts w:hint="default"/>
        <w:lang w:val="el-GR" w:eastAsia="en-US" w:bidi="ar-SA"/>
      </w:rPr>
    </w:lvl>
    <w:lvl w:ilvl="2">
      <w:start w:val="0"/>
      <w:numFmt w:val="bullet"/>
      <w:lvlText w:val="•"/>
      <w:lvlJc w:val="left"/>
      <w:pPr>
        <w:ind w:left="1727" w:hanging="163"/>
      </w:pPr>
      <w:rPr>
        <w:rFonts w:hint="default"/>
        <w:lang w:val="el-GR" w:eastAsia="en-US" w:bidi="ar-SA"/>
      </w:rPr>
    </w:lvl>
    <w:lvl w:ilvl="3">
      <w:start w:val="0"/>
      <w:numFmt w:val="bullet"/>
      <w:lvlText w:val="•"/>
      <w:lvlJc w:val="left"/>
      <w:pPr>
        <w:ind w:left="2400" w:hanging="163"/>
      </w:pPr>
      <w:rPr>
        <w:rFonts w:hint="default"/>
        <w:lang w:val="el-GR" w:eastAsia="en-US" w:bidi="ar-SA"/>
      </w:rPr>
    </w:lvl>
    <w:lvl w:ilvl="4">
      <w:start w:val="0"/>
      <w:numFmt w:val="bullet"/>
      <w:lvlText w:val="•"/>
      <w:lvlJc w:val="left"/>
      <w:pPr>
        <w:ind w:left="3074" w:hanging="163"/>
      </w:pPr>
      <w:rPr>
        <w:rFonts w:hint="default"/>
        <w:lang w:val="el-GR" w:eastAsia="en-US" w:bidi="ar-SA"/>
      </w:rPr>
    </w:lvl>
    <w:lvl w:ilvl="5">
      <w:start w:val="0"/>
      <w:numFmt w:val="bullet"/>
      <w:lvlText w:val="•"/>
      <w:lvlJc w:val="left"/>
      <w:pPr>
        <w:ind w:left="3748" w:hanging="163"/>
      </w:pPr>
      <w:rPr>
        <w:rFonts w:hint="default"/>
        <w:lang w:val="el-GR" w:eastAsia="en-US" w:bidi="ar-SA"/>
      </w:rPr>
    </w:lvl>
    <w:lvl w:ilvl="6">
      <w:start w:val="0"/>
      <w:numFmt w:val="bullet"/>
      <w:lvlText w:val="•"/>
      <w:lvlJc w:val="left"/>
      <w:pPr>
        <w:ind w:left="4421" w:hanging="163"/>
      </w:pPr>
      <w:rPr>
        <w:rFonts w:hint="default"/>
        <w:lang w:val="el-GR" w:eastAsia="en-US" w:bidi="ar-SA"/>
      </w:rPr>
    </w:lvl>
    <w:lvl w:ilvl="7">
      <w:start w:val="0"/>
      <w:numFmt w:val="bullet"/>
      <w:lvlText w:val="•"/>
      <w:lvlJc w:val="left"/>
      <w:pPr>
        <w:ind w:left="5095" w:hanging="163"/>
      </w:pPr>
      <w:rPr>
        <w:rFonts w:hint="default"/>
        <w:lang w:val="el-GR" w:eastAsia="en-US" w:bidi="ar-SA"/>
      </w:rPr>
    </w:lvl>
    <w:lvl w:ilvl="8">
      <w:start w:val="0"/>
      <w:numFmt w:val="bullet"/>
      <w:lvlText w:val="•"/>
      <w:lvlJc w:val="left"/>
      <w:pPr>
        <w:ind w:left="5768" w:hanging="163"/>
      </w:pPr>
      <w:rPr>
        <w:rFonts w:hint="default"/>
        <w:lang w:val="el-GR" w:eastAsia="en-US" w:bidi="ar-SA"/>
      </w:rPr>
    </w:lvl>
  </w:abstractNum>
  <w:abstractNum w:abstractNumId="22">
    <w:multiLevelType w:val="hybridMultilevel"/>
    <w:lvl w:ilvl="0">
      <w:start w:val="0"/>
      <w:numFmt w:val="bullet"/>
      <w:lvlText w:val="◗"/>
      <w:lvlJc w:val="left"/>
      <w:pPr>
        <w:ind w:left="381" w:hanging="291"/>
      </w:pPr>
      <w:rPr>
        <w:rFonts w:hint="default" w:ascii="Consolas" w:hAnsi="Consolas" w:eastAsia="Consolas" w:cs="Consolas"/>
        <w:b/>
        <w:bCs/>
        <w:i w:val="0"/>
        <w:iCs w:val="0"/>
        <w:color w:val="B31A1A"/>
        <w:spacing w:val="0"/>
        <w:w w:val="83"/>
        <w:sz w:val="26"/>
        <w:szCs w:val="26"/>
        <w:lang w:val="el-GR" w:eastAsia="en-US" w:bidi="ar-SA"/>
      </w:rPr>
    </w:lvl>
    <w:lvl w:ilvl="1">
      <w:start w:val="0"/>
      <w:numFmt w:val="bullet"/>
      <w:lvlText w:val="•"/>
      <w:lvlJc w:val="left"/>
      <w:pPr>
        <w:ind w:left="1053" w:hanging="291"/>
      </w:pPr>
      <w:rPr>
        <w:rFonts w:hint="default"/>
        <w:lang w:val="el-GR" w:eastAsia="en-US" w:bidi="ar-SA"/>
      </w:rPr>
    </w:lvl>
    <w:lvl w:ilvl="2">
      <w:start w:val="0"/>
      <w:numFmt w:val="bullet"/>
      <w:lvlText w:val="•"/>
      <w:lvlJc w:val="left"/>
      <w:pPr>
        <w:ind w:left="1727" w:hanging="291"/>
      </w:pPr>
      <w:rPr>
        <w:rFonts w:hint="default"/>
        <w:lang w:val="el-GR" w:eastAsia="en-US" w:bidi="ar-SA"/>
      </w:rPr>
    </w:lvl>
    <w:lvl w:ilvl="3">
      <w:start w:val="0"/>
      <w:numFmt w:val="bullet"/>
      <w:lvlText w:val="•"/>
      <w:lvlJc w:val="left"/>
      <w:pPr>
        <w:ind w:left="2400" w:hanging="291"/>
      </w:pPr>
      <w:rPr>
        <w:rFonts w:hint="default"/>
        <w:lang w:val="el-GR" w:eastAsia="en-US" w:bidi="ar-SA"/>
      </w:rPr>
    </w:lvl>
    <w:lvl w:ilvl="4">
      <w:start w:val="0"/>
      <w:numFmt w:val="bullet"/>
      <w:lvlText w:val="•"/>
      <w:lvlJc w:val="left"/>
      <w:pPr>
        <w:ind w:left="3074" w:hanging="291"/>
      </w:pPr>
      <w:rPr>
        <w:rFonts w:hint="default"/>
        <w:lang w:val="el-GR" w:eastAsia="en-US" w:bidi="ar-SA"/>
      </w:rPr>
    </w:lvl>
    <w:lvl w:ilvl="5">
      <w:start w:val="0"/>
      <w:numFmt w:val="bullet"/>
      <w:lvlText w:val="•"/>
      <w:lvlJc w:val="left"/>
      <w:pPr>
        <w:ind w:left="3748" w:hanging="291"/>
      </w:pPr>
      <w:rPr>
        <w:rFonts w:hint="default"/>
        <w:lang w:val="el-GR" w:eastAsia="en-US" w:bidi="ar-SA"/>
      </w:rPr>
    </w:lvl>
    <w:lvl w:ilvl="6">
      <w:start w:val="0"/>
      <w:numFmt w:val="bullet"/>
      <w:lvlText w:val="•"/>
      <w:lvlJc w:val="left"/>
      <w:pPr>
        <w:ind w:left="4421" w:hanging="291"/>
      </w:pPr>
      <w:rPr>
        <w:rFonts w:hint="default"/>
        <w:lang w:val="el-GR" w:eastAsia="en-US" w:bidi="ar-SA"/>
      </w:rPr>
    </w:lvl>
    <w:lvl w:ilvl="7">
      <w:start w:val="0"/>
      <w:numFmt w:val="bullet"/>
      <w:lvlText w:val="•"/>
      <w:lvlJc w:val="left"/>
      <w:pPr>
        <w:ind w:left="5095" w:hanging="291"/>
      </w:pPr>
      <w:rPr>
        <w:rFonts w:hint="default"/>
        <w:lang w:val="el-GR" w:eastAsia="en-US" w:bidi="ar-SA"/>
      </w:rPr>
    </w:lvl>
    <w:lvl w:ilvl="8">
      <w:start w:val="0"/>
      <w:numFmt w:val="bullet"/>
      <w:lvlText w:val="•"/>
      <w:lvlJc w:val="left"/>
      <w:pPr>
        <w:ind w:left="5768" w:hanging="291"/>
      </w:pPr>
      <w:rPr>
        <w:rFonts w:hint="default"/>
        <w:lang w:val="el-GR" w:eastAsia="en-US" w:bidi="ar-SA"/>
      </w:rPr>
    </w:lvl>
  </w:abstractNum>
  <w:abstractNum w:abstractNumId="21">
    <w:multiLevelType w:val="hybridMultilevel"/>
    <w:lvl w:ilvl="0">
      <w:start w:val="0"/>
      <w:numFmt w:val="bullet"/>
      <w:lvlText w:val="•"/>
      <w:lvlJc w:val="left"/>
      <w:pPr>
        <w:ind w:left="4390" w:hanging="163"/>
      </w:pPr>
      <w:rPr>
        <w:rFonts w:hint="default" w:ascii="Arial" w:hAnsi="Arial" w:eastAsia="Arial" w:cs="Arial"/>
        <w:b w:val="0"/>
        <w:bCs w:val="0"/>
        <w:i w:val="0"/>
        <w:iCs w:val="0"/>
        <w:color w:val="1A1A1A"/>
        <w:spacing w:val="0"/>
        <w:w w:val="99"/>
        <w:sz w:val="26"/>
        <w:szCs w:val="26"/>
        <w:lang w:val="el-GR" w:eastAsia="en-US" w:bidi="ar-SA"/>
      </w:rPr>
    </w:lvl>
    <w:lvl w:ilvl="1">
      <w:start w:val="0"/>
      <w:numFmt w:val="bullet"/>
      <w:lvlText w:val="•"/>
      <w:lvlJc w:val="left"/>
      <w:pPr>
        <w:ind w:left="5150" w:hanging="163"/>
      </w:pPr>
      <w:rPr>
        <w:rFonts w:hint="default"/>
        <w:lang w:val="el-GR" w:eastAsia="en-US" w:bidi="ar-SA"/>
      </w:rPr>
    </w:lvl>
    <w:lvl w:ilvl="2">
      <w:start w:val="0"/>
      <w:numFmt w:val="bullet"/>
      <w:lvlText w:val="•"/>
      <w:lvlJc w:val="left"/>
      <w:pPr>
        <w:ind w:left="5901" w:hanging="163"/>
      </w:pPr>
      <w:rPr>
        <w:rFonts w:hint="default"/>
        <w:lang w:val="el-GR" w:eastAsia="en-US" w:bidi="ar-SA"/>
      </w:rPr>
    </w:lvl>
    <w:lvl w:ilvl="3">
      <w:start w:val="0"/>
      <w:numFmt w:val="bullet"/>
      <w:lvlText w:val="•"/>
      <w:lvlJc w:val="left"/>
      <w:pPr>
        <w:ind w:left="6651" w:hanging="163"/>
      </w:pPr>
      <w:rPr>
        <w:rFonts w:hint="default"/>
        <w:lang w:val="el-GR" w:eastAsia="en-US" w:bidi="ar-SA"/>
      </w:rPr>
    </w:lvl>
    <w:lvl w:ilvl="4">
      <w:start w:val="0"/>
      <w:numFmt w:val="bullet"/>
      <w:lvlText w:val="•"/>
      <w:lvlJc w:val="left"/>
      <w:pPr>
        <w:ind w:left="7402" w:hanging="163"/>
      </w:pPr>
      <w:rPr>
        <w:rFonts w:hint="default"/>
        <w:lang w:val="el-GR" w:eastAsia="en-US" w:bidi="ar-SA"/>
      </w:rPr>
    </w:lvl>
    <w:lvl w:ilvl="5">
      <w:start w:val="0"/>
      <w:numFmt w:val="bullet"/>
      <w:lvlText w:val="•"/>
      <w:lvlJc w:val="left"/>
      <w:pPr>
        <w:ind w:left="8153" w:hanging="163"/>
      </w:pPr>
      <w:rPr>
        <w:rFonts w:hint="default"/>
        <w:lang w:val="el-GR" w:eastAsia="en-US" w:bidi="ar-SA"/>
      </w:rPr>
    </w:lvl>
    <w:lvl w:ilvl="6">
      <w:start w:val="0"/>
      <w:numFmt w:val="bullet"/>
      <w:lvlText w:val="•"/>
      <w:lvlJc w:val="left"/>
      <w:pPr>
        <w:ind w:left="8903" w:hanging="163"/>
      </w:pPr>
      <w:rPr>
        <w:rFonts w:hint="default"/>
        <w:lang w:val="el-GR" w:eastAsia="en-US" w:bidi="ar-SA"/>
      </w:rPr>
    </w:lvl>
    <w:lvl w:ilvl="7">
      <w:start w:val="0"/>
      <w:numFmt w:val="bullet"/>
      <w:lvlText w:val="•"/>
      <w:lvlJc w:val="left"/>
      <w:pPr>
        <w:ind w:left="9654" w:hanging="163"/>
      </w:pPr>
      <w:rPr>
        <w:rFonts w:hint="default"/>
        <w:lang w:val="el-GR" w:eastAsia="en-US" w:bidi="ar-SA"/>
      </w:rPr>
    </w:lvl>
    <w:lvl w:ilvl="8">
      <w:start w:val="0"/>
      <w:numFmt w:val="bullet"/>
      <w:lvlText w:val="•"/>
      <w:lvlJc w:val="left"/>
      <w:pPr>
        <w:ind w:left="10405" w:hanging="163"/>
      </w:pPr>
      <w:rPr>
        <w:rFonts w:hint="default"/>
        <w:lang w:val="el-GR" w:eastAsia="en-US" w:bidi="ar-SA"/>
      </w:rPr>
    </w:lvl>
  </w:abstractNum>
  <w:abstractNum w:abstractNumId="20">
    <w:multiLevelType w:val="hybridMultilevel"/>
    <w:lvl w:ilvl="0">
      <w:start w:val="1"/>
      <w:numFmt w:val="decimal"/>
      <w:lvlText w:val="%1."/>
      <w:lvlJc w:val="left"/>
      <w:pPr>
        <w:ind w:left="283" w:hanging="360"/>
        <w:jc w:val="left"/>
      </w:pPr>
      <w:rPr>
        <w:rFonts w:hint="default" w:ascii="Arial" w:hAnsi="Arial" w:eastAsia="Arial" w:cs="Arial"/>
        <w:b/>
        <w:bCs/>
        <w:i w:val="0"/>
        <w:iCs w:val="0"/>
        <w:color w:val="333333"/>
        <w:spacing w:val="-1"/>
        <w:w w:val="99"/>
        <w:sz w:val="26"/>
        <w:szCs w:val="26"/>
        <w:lang w:val="el-GR" w:eastAsia="en-US" w:bidi="ar-SA"/>
      </w:rPr>
    </w:lvl>
    <w:lvl w:ilvl="1">
      <w:start w:val="0"/>
      <w:numFmt w:val="bullet"/>
      <w:lvlText w:val="•"/>
      <w:lvlJc w:val="left"/>
      <w:pPr>
        <w:ind w:left="968" w:hanging="360"/>
      </w:pPr>
      <w:rPr>
        <w:rFonts w:hint="default"/>
        <w:lang w:val="el-GR" w:eastAsia="en-US" w:bidi="ar-SA"/>
      </w:rPr>
    </w:lvl>
    <w:lvl w:ilvl="2">
      <w:start w:val="0"/>
      <w:numFmt w:val="bullet"/>
      <w:lvlText w:val="•"/>
      <w:lvlJc w:val="left"/>
      <w:pPr>
        <w:ind w:left="1657" w:hanging="360"/>
      </w:pPr>
      <w:rPr>
        <w:rFonts w:hint="default"/>
        <w:lang w:val="el-GR" w:eastAsia="en-US" w:bidi="ar-SA"/>
      </w:rPr>
    </w:lvl>
    <w:lvl w:ilvl="3">
      <w:start w:val="0"/>
      <w:numFmt w:val="bullet"/>
      <w:lvlText w:val="•"/>
      <w:lvlJc w:val="left"/>
      <w:pPr>
        <w:ind w:left="2345" w:hanging="360"/>
      </w:pPr>
      <w:rPr>
        <w:rFonts w:hint="default"/>
        <w:lang w:val="el-GR" w:eastAsia="en-US" w:bidi="ar-SA"/>
      </w:rPr>
    </w:lvl>
    <w:lvl w:ilvl="4">
      <w:start w:val="0"/>
      <w:numFmt w:val="bullet"/>
      <w:lvlText w:val="•"/>
      <w:lvlJc w:val="left"/>
      <w:pPr>
        <w:ind w:left="3034" w:hanging="360"/>
      </w:pPr>
      <w:rPr>
        <w:rFonts w:hint="default"/>
        <w:lang w:val="el-GR" w:eastAsia="en-US" w:bidi="ar-SA"/>
      </w:rPr>
    </w:lvl>
    <w:lvl w:ilvl="5">
      <w:start w:val="0"/>
      <w:numFmt w:val="bullet"/>
      <w:lvlText w:val="•"/>
      <w:lvlJc w:val="left"/>
      <w:pPr>
        <w:ind w:left="3723" w:hanging="360"/>
      </w:pPr>
      <w:rPr>
        <w:rFonts w:hint="default"/>
        <w:lang w:val="el-GR" w:eastAsia="en-US" w:bidi="ar-SA"/>
      </w:rPr>
    </w:lvl>
    <w:lvl w:ilvl="6">
      <w:start w:val="0"/>
      <w:numFmt w:val="bullet"/>
      <w:lvlText w:val="•"/>
      <w:lvlJc w:val="left"/>
      <w:pPr>
        <w:ind w:left="4411" w:hanging="360"/>
      </w:pPr>
      <w:rPr>
        <w:rFonts w:hint="default"/>
        <w:lang w:val="el-GR" w:eastAsia="en-US" w:bidi="ar-SA"/>
      </w:rPr>
    </w:lvl>
    <w:lvl w:ilvl="7">
      <w:start w:val="0"/>
      <w:numFmt w:val="bullet"/>
      <w:lvlText w:val="•"/>
      <w:lvlJc w:val="left"/>
      <w:pPr>
        <w:ind w:left="5100" w:hanging="360"/>
      </w:pPr>
      <w:rPr>
        <w:rFonts w:hint="default"/>
        <w:lang w:val="el-GR" w:eastAsia="en-US" w:bidi="ar-SA"/>
      </w:rPr>
    </w:lvl>
    <w:lvl w:ilvl="8">
      <w:start w:val="0"/>
      <w:numFmt w:val="bullet"/>
      <w:lvlText w:val="•"/>
      <w:lvlJc w:val="left"/>
      <w:pPr>
        <w:ind w:left="5788" w:hanging="360"/>
      </w:pPr>
      <w:rPr>
        <w:rFonts w:hint="default"/>
        <w:lang w:val="el-GR" w:eastAsia="en-US" w:bidi="ar-SA"/>
      </w:rPr>
    </w:lvl>
  </w:abstractNum>
  <w:abstractNum w:abstractNumId="19">
    <w:multiLevelType w:val="hybridMultilevel"/>
    <w:lvl w:ilvl="0">
      <w:start w:val="0"/>
      <w:numFmt w:val="bullet"/>
      <w:lvlText w:val="◗"/>
      <w:lvlJc w:val="left"/>
      <w:pPr>
        <w:ind w:left="374" w:hanging="291"/>
      </w:pPr>
      <w:rPr>
        <w:rFonts w:hint="default" w:ascii="Consolas" w:hAnsi="Consolas" w:eastAsia="Consolas" w:cs="Consolas"/>
        <w:spacing w:val="0"/>
        <w:w w:val="83"/>
        <w:lang w:val="el-GR" w:eastAsia="en-US" w:bidi="ar-SA"/>
      </w:rPr>
    </w:lvl>
    <w:lvl w:ilvl="1">
      <w:start w:val="0"/>
      <w:numFmt w:val="bullet"/>
      <w:lvlText w:val="•"/>
      <w:lvlJc w:val="left"/>
      <w:pPr>
        <w:ind w:left="510" w:hanging="163"/>
      </w:pPr>
      <w:rPr>
        <w:rFonts w:hint="default" w:ascii="Arial" w:hAnsi="Arial" w:eastAsia="Arial" w:cs="Arial"/>
        <w:b w:val="0"/>
        <w:bCs w:val="0"/>
        <w:i w:val="0"/>
        <w:iCs w:val="0"/>
        <w:color w:val="1A1A1A"/>
        <w:spacing w:val="0"/>
        <w:w w:val="99"/>
        <w:sz w:val="26"/>
        <w:szCs w:val="26"/>
        <w:lang w:val="el-GR" w:eastAsia="en-US" w:bidi="ar-SA"/>
      </w:rPr>
    </w:lvl>
    <w:lvl w:ilvl="2">
      <w:start w:val="0"/>
      <w:numFmt w:val="bullet"/>
      <w:lvlText w:val="•"/>
      <w:lvlJc w:val="left"/>
      <w:pPr>
        <w:ind w:left="1258" w:hanging="163"/>
      </w:pPr>
      <w:rPr>
        <w:rFonts w:hint="default"/>
        <w:lang w:val="el-GR" w:eastAsia="en-US" w:bidi="ar-SA"/>
      </w:rPr>
    </w:lvl>
    <w:lvl w:ilvl="3">
      <w:start w:val="0"/>
      <w:numFmt w:val="bullet"/>
      <w:lvlText w:val="•"/>
      <w:lvlJc w:val="left"/>
      <w:pPr>
        <w:ind w:left="1996" w:hanging="163"/>
      </w:pPr>
      <w:rPr>
        <w:rFonts w:hint="default"/>
        <w:lang w:val="el-GR" w:eastAsia="en-US" w:bidi="ar-SA"/>
      </w:rPr>
    </w:lvl>
    <w:lvl w:ilvl="4">
      <w:start w:val="0"/>
      <w:numFmt w:val="bullet"/>
      <w:lvlText w:val="•"/>
      <w:lvlJc w:val="left"/>
      <w:pPr>
        <w:ind w:left="2735" w:hanging="163"/>
      </w:pPr>
      <w:rPr>
        <w:rFonts w:hint="default"/>
        <w:lang w:val="el-GR" w:eastAsia="en-US" w:bidi="ar-SA"/>
      </w:rPr>
    </w:lvl>
    <w:lvl w:ilvl="5">
      <w:start w:val="0"/>
      <w:numFmt w:val="bullet"/>
      <w:lvlText w:val="•"/>
      <w:lvlJc w:val="left"/>
      <w:pPr>
        <w:ind w:left="3473" w:hanging="163"/>
      </w:pPr>
      <w:rPr>
        <w:rFonts w:hint="default"/>
        <w:lang w:val="el-GR" w:eastAsia="en-US" w:bidi="ar-SA"/>
      </w:rPr>
    </w:lvl>
    <w:lvl w:ilvl="6">
      <w:start w:val="0"/>
      <w:numFmt w:val="bullet"/>
      <w:lvlText w:val="•"/>
      <w:lvlJc w:val="left"/>
      <w:pPr>
        <w:ind w:left="4212" w:hanging="163"/>
      </w:pPr>
      <w:rPr>
        <w:rFonts w:hint="default"/>
        <w:lang w:val="el-GR" w:eastAsia="en-US" w:bidi="ar-SA"/>
      </w:rPr>
    </w:lvl>
    <w:lvl w:ilvl="7">
      <w:start w:val="0"/>
      <w:numFmt w:val="bullet"/>
      <w:lvlText w:val="•"/>
      <w:lvlJc w:val="left"/>
      <w:pPr>
        <w:ind w:left="4950" w:hanging="163"/>
      </w:pPr>
      <w:rPr>
        <w:rFonts w:hint="default"/>
        <w:lang w:val="el-GR" w:eastAsia="en-US" w:bidi="ar-SA"/>
      </w:rPr>
    </w:lvl>
    <w:lvl w:ilvl="8">
      <w:start w:val="0"/>
      <w:numFmt w:val="bullet"/>
      <w:lvlText w:val="•"/>
      <w:lvlJc w:val="left"/>
      <w:pPr>
        <w:ind w:left="5689" w:hanging="163"/>
      </w:pPr>
      <w:rPr>
        <w:rFonts w:hint="default"/>
        <w:lang w:val="el-GR" w:eastAsia="en-US" w:bidi="ar-SA"/>
      </w:rPr>
    </w:lvl>
  </w:abstractNum>
  <w:abstractNum w:abstractNumId="18">
    <w:multiLevelType w:val="hybridMultilevel"/>
    <w:lvl w:ilvl="0">
      <w:start w:val="0"/>
      <w:numFmt w:val="bullet"/>
      <w:lvlText w:val="•"/>
      <w:lvlJc w:val="left"/>
      <w:pPr>
        <w:ind w:left="4390" w:hanging="163"/>
      </w:pPr>
      <w:rPr>
        <w:rFonts w:hint="default" w:ascii="Arial" w:hAnsi="Arial" w:eastAsia="Arial" w:cs="Arial"/>
        <w:b w:val="0"/>
        <w:bCs w:val="0"/>
        <w:i w:val="0"/>
        <w:iCs w:val="0"/>
        <w:color w:val="1A1A1A"/>
        <w:spacing w:val="0"/>
        <w:w w:val="99"/>
        <w:sz w:val="26"/>
        <w:szCs w:val="26"/>
        <w:lang w:val="el-GR" w:eastAsia="en-US" w:bidi="ar-SA"/>
      </w:rPr>
    </w:lvl>
    <w:lvl w:ilvl="1">
      <w:start w:val="0"/>
      <w:numFmt w:val="bullet"/>
      <w:lvlText w:val="•"/>
      <w:lvlJc w:val="left"/>
      <w:pPr>
        <w:ind w:left="5150" w:hanging="163"/>
      </w:pPr>
      <w:rPr>
        <w:rFonts w:hint="default"/>
        <w:lang w:val="el-GR" w:eastAsia="en-US" w:bidi="ar-SA"/>
      </w:rPr>
    </w:lvl>
    <w:lvl w:ilvl="2">
      <w:start w:val="0"/>
      <w:numFmt w:val="bullet"/>
      <w:lvlText w:val="•"/>
      <w:lvlJc w:val="left"/>
      <w:pPr>
        <w:ind w:left="5901" w:hanging="163"/>
      </w:pPr>
      <w:rPr>
        <w:rFonts w:hint="default"/>
        <w:lang w:val="el-GR" w:eastAsia="en-US" w:bidi="ar-SA"/>
      </w:rPr>
    </w:lvl>
    <w:lvl w:ilvl="3">
      <w:start w:val="0"/>
      <w:numFmt w:val="bullet"/>
      <w:lvlText w:val="•"/>
      <w:lvlJc w:val="left"/>
      <w:pPr>
        <w:ind w:left="6651" w:hanging="163"/>
      </w:pPr>
      <w:rPr>
        <w:rFonts w:hint="default"/>
        <w:lang w:val="el-GR" w:eastAsia="en-US" w:bidi="ar-SA"/>
      </w:rPr>
    </w:lvl>
    <w:lvl w:ilvl="4">
      <w:start w:val="0"/>
      <w:numFmt w:val="bullet"/>
      <w:lvlText w:val="•"/>
      <w:lvlJc w:val="left"/>
      <w:pPr>
        <w:ind w:left="7402" w:hanging="163"/>
      </w:pPr>
      <w:rPr>
        <w:rFonts w:hint="default"/>
        <w:lang w:val="el-GR" w:eastAsia="en-US" w:bidi="ar-SA"/>
      </w:rPr>
    </w:lvl>
    <w:lvl w:ilvl="5">
      <w:start w:val="0"/>
      <w:numFmt w:val="bullet"/>
      <w:lvlText w:val="•"/>
      <w:lvlJc w:val="left"/>
      <w:pPr>
        <w:ind w:left="8153" w:hanging="163"/>
      </w:pPr>
      <w:rPr>
        <w:rFonts w:hint="default"/>
        <w:lang w:val="el-GR" w:eastAsia="en-US" w:bidi="ar-SA"/>
      </w:rPr>
    </w:lvl>
    <w:lvl w:ilvl="6">
      <w:start w:val="0"/>
      <w:numFmt w:val="bullet"/>
      <w:lvlText w:val="•"/>
      <w:lvlJc w:val="left"/>
      <w:pPr>
        <w:ind w:left="8903" w:hanging="163"/>
      </w:pPr>
      <w:rPr>
        <w:rFonts w:hint="default"/>
        <w:lang w:val="el-GR" w:eastAsia="en-US" w:bidi="ar-SA"/>
      </w:rPr>
    </w:lvl>
    <w:lvl w:ilvl="7">
      <w:start w:val="0"/>
      <w:numFmt w:val="bullet"/>
      <w:lvlText w:val="•"/>
      <w:lvlJc w:val="left"/>
      <w:pPr>
        <w:ind w:left="9654" w:hanging="163"/>
      </w:pPr>
      <w:rPr>
        <w:rFonts w:hint="default"/>
        <w:lang w:val="el-GR" w:eastAsia="en-US" w:bidi="ar-SA"/>
      </w:rPr>
    </w:lvl>
    <w:lvl w:ilvl="8">
      <w:start w:val="0"/>
      <w:numFmt w:val="bullet"/>
      <w:lvlText w:val="•"/>
      <w:lvlJc w:val="left"/>
      <w:pPr>
        <w:ind w:left="10405" w:hanging="163"/>
      </w:pPr>
      <w:rPr>
        <w:rFonts w:hint="default"/>
        <w:lang w:val="el-GR" w:eastAsia="en-US" w:bidi="ar-SA"/>
      </w:rPr>
    </w:lvl>
  </w:abstractNum>
  <w:abstractNum w:abstractNumId="17">
    <w:multiLevelType w:val="hybridMultilevel"/>
    <w:lvl w:ilvl="0">
      <w:start w:val="0"/>
      <w:numFmt w:val="bullet"/>
      <w:lvlText w:val="◗"/>
      <w:lvlJc w:val="left"/>
      <w:pPr>
        <w:ind w:left="4397" w:hanging="291"/>
      </w:pPr>
      <w:rPr>
        <w:rFonts w:hint="default" w:ascii="Consolas" w:hAnsi="Consolas" w:eastAsia="Consolas" w:cs="Consolas"/>
        <w:spacing w:val="0"/>
        <w:w w:val="83"/>
        <w:lang w:val="el-GR" w:eastAsia="en-US" w:bidi="ar-SA"/>
      </w:rPr>
    </w:lvl>
    <w:lvl w:ilvl="1">
      <w:start w:val="1"/>
      <w:numFmt w:val="decimal"/>
      <w:lvlText w:val="%2."/>
      <w:lvlJc w:val="left"/>
      <w:pPr>
        <w:ind w:left="4637" w:hanging="332"/>
        <w:jc w:val="left"/>
      </w:pPr>
      <w:rPr>
        <w:rFonts w:hint="default" w:ascii="Arial" w:hAnsi="Arial" w:eastAsia="Arial" w:cs="Arial"/>
        <w:b/>
        <w:bCs/>
        <w:i w:val="0"/>
        <w:iCs w:val="0"/>
        <w:color w:val="333333"/>
        <w:spacing w:val="0"/>
        <w:w w:val="99"/>
        <w:sz w:val="26"/>
        <w:szCs w:val="26"/>
        <w:lang w:val="el-GR" w:eastAsia="en-US" w:bidi="ar-SA"/>
      </w:rPr>
    </w:lvl>
    <w:lvl w:ilvl="2">
      <w:start w:val="0"/>
      <w:numFmt w:val="bullet"/>
      <w:lvlText w:val=""/>
      <w:lvlJc w:val="left"/>
      <w:pPr>
        <w:ind w:left="5026" w:hanging="360"/>
      </w:pPr>
      <w:rPr>
        <w:rFonts w:hint="default" w:ascii="Symbol" w:hAnsi="Symbol" w:eastAsia="Symbol" w:cs="Symbol"/>
        <w:b w:val="0"/>
        <w:bCs w:val="0"/>
        <w:i w:val="0"/>
        <w:iCs w:val="0"/>
        <w:color w:val="1A1A1A"/>
        <w:spacing w:val="0"/>
        <w:w w:val="99"/>
        <w:sz w:val="26"/>
        <w:szCs w:val="26"/>
        <w:lang w:val="el-GR" w:eastAsia="en-US" w:bidi="ar-SA"/>
      </w:rPr>
    </w:lvl>
    <w:lvl w:ilvl="3">
      <w:start w:val="0"/>
      <w:numFmt w:val="bullet"/>
      <w:lvlText w:val="•"/>
      <w:lvlJc w:val="left"/>
      <w:pPr>
        <w:ind w:left="5020" w:hanging="360"/>
      </w:pPr>
      <w:rPr>
        <w:rFonts w:hint="default"/>
        <w:lang w:val="el-GR" w:eastAsia="en-US" w:bidi="ar-SA"/>
      </w:rPr>
    </w:lvl>
    <w:lvl w:ilvl="4">
      <w:start w:val="0"/>
      <w:numFmt w:val="bullet"/>
      <w:lvlText w:val="•"/>
      <w:lvlJc w:val="left"/>
      <w:pPr>
        <w:ind w:left="6003" w:hanging="360"/>
      </w:pPr>
      <w:rPr>
        <w:rFonts w:hint="default"/>
        <w:lang w:val="el-GR" w:eastAsia="en-US" w:bidi="ar-SA"/>
      </w:rPr>
    </w:lvl>
    <w:lvl w:ilvl="5">
      <w:start w:val="0"/>
      <w:numFmt w:val="bullet"/>
      <w:lvlText w:val="•"/>
      <w:lvlJc w:val="left"/>
      <w:pPr>
        <w:ind w:left="6987" w:hanging="360"/>
      </w:pPr>
      <w:rPr>
        <w:rFonts w:hint="default"/>
        <w:lang w:val="el-GR" w:eastAsia="en-US" w:bidi="ar-SA"/>
      </w:rPr>
    </w:lvl>
    <w:lvl w:ilvl="6">
      <w:start w:val="0"/>
      <w:numFmt w:val="bullet"/>
      <w:lvlText w:val="•"/>
      <w:lvlJc w:val="left"/>
      <w:pPr>
        <w:ind w:left="7971" w:hanging="360"/>
      </w:pPr>
      <w:rPr>
        <w:rFonts w:hint="default"/>
        <w:lang w:val="el-GR" w:eastAsia="en-US" w:bidi="ar-SA"/>
      </w:rPr>
    </w:lvl>
    <w:lvl w:ilvl="7">
      <w:start w:val="0"/>
      <w:numFmt w:val="bullet"/>
      <w:lvlText w:val="•"/>
      <w:lvlJc w:val="left"/>
      <w:pPr>
        <w:ind w:left="8955" w:hanging="360"/>
      </w:pPr>
      <w:rPr>
        <w:rFonts w:hint="default"/>
        <w:lang w:val="el-GR" w:eastAsia="en-US" w:bidi="ar-SA"/>
      </w:rPr>
    </w:lvl>
    <w:lvl w:ilvl="8">
      <w:start w:val="0"/>
      <w:numFmt w:val="bullet"/>
      <w:lvlText w:val="•"/>
      <w:lvlJc w:val="left"/>
      <w:pPr>
        <w:ind w:left="9938" w:hanging="360"/>
      </w:pPr>
      <w:rPr>
        <w:rFonts w:hint="default"/>
        <w:lang w:val="el-GR" w:eastAsia="en-US" w:bidi="ar-SA"/>
      </w:rPr>
    </w:lvl>
  </w:abstractNum>
  <w:abstractNum w:abstractNumId="16">
    <w:multiLevelType w:val="hybridMultilevel"/>
    <w:lvl w:ilvl="0">
      <w:start w:val="0"/>
      <w:numFmt w:val="bullet"/>
      <w:lvlText w:val="•"/>
      <w:lvlJc w:val="left"/>
      <w:pPr>
        <w:ind w:left="282" w:hanging="139"/>
      </w:pPr>
      <w:rPr>
        <w:rFonts w:hint="default" w:ascii="Arial" w:hAnsi="Arial" w:eastAsia="Arial" w:cs="Arial"/>
        <w:b w:val="0"/>
        <w:bCs w:val="0"/>
        <w:i w:val="0"/>
        <w:iCs w:val="0"/>
        <w:spacing w:val="0"/>
        <w:w w:val="100"/>
        <w:sz w:val="22"/>
        <w:szCs w:val="22"/>
        <w:lang w:val="el-GR" w:eastAsia="en-US" w:bidi="ar-SA"/>
      </w:rPr>
    </w:lvl>
    <w:lvl w:ilvl="1">
      <w:start w:val="0"/>
      <w:numFmt w:val="bullet"/>
      <w:lvlText w:val="•"/>
      <w:lvlJc w:val="left"/>
      <w:pPr>
        <w:ind w:left="1101" w:hanging="139"/>
      </w:pPr>
      <w:rPr>
        <w:rFonts w:hint="default"/>
        <w:lang w:val="el-GR" w:eastAsia="en-US" w:bidi="ar-SA"/>
      </w:rPr>
    </w:lvl>
    <w:lvl w:ilvl="2">
      <w:start w:val="0"/>
      <w:numFmt w:val="bullet"/>
      <w:lvlText w:val="•"/>
      <w:lvlJc w:val="left"/>
      <w:pPr>
        <w:ind w:left="1922" w:hanging="139"/>
      </w:pPr>
      <w:rPr>
        <w:rFonts w:hint="default"/>
        <w:lang w:val="el-GR" w:eastAsia="en-US" w:bidi="ar-SA"/>
      </w:rPr>
    </w:lvl>
    <w:lvl w:ilvl="3">
      <w:start w:val="0"/>
      <w:numFmt w:val="bullet"/>
      <w:lvlText w:val="•"/>
      <w:lvlJc w:val="left"/>
      <w:pPr>
        <w:ind w:left="2743" w:hanging="139"/>
      </w:pPr>
      <w:rPr>
        <w:rFonts w:hint="default"/>
        <w:lang w:val="el-GR" w:eastAsia="en-US" w:bidi="ar-SA"/>
      </w:rPr>
    </w:lvl>
    <w:lvl w:ilvl="4">
      <w:start w:val="0"/>
      <w:numFmt w:val="bullet"/>
      <w:lvlText w:val="•"/>
      <w:lvlJc w:val="left"/>
      <w:pPr>
        <w:ind w:left="3564" w:hanging="139"/>
      </w:pPr>
      <w:rPr>
        <w:rFonts w:hint="default"/>
        <w:lang w:val="el-GR" w:eastAsia="en-US" w:bidi="ar-SA"/>
      </w:rPr>
    </w:lvl>
    <w:lvl w:ilvl="5">
      <w:start w:val="0"/>
      <w:numFmt w:val="bullet"/>
      <w:lvlText w:val="•"/>
      <w:lvlJc w:val="left"/>
      <w:pPr>
        <w:ind w:left="4386" w:hanging="139"/>
      </w:pPr>
      <w:rPr>
        <w:rFonts w:hint="default"/>
        <w:lang w:val="el-GR" w:eastAsia="en-US" w:bidi="ar-SA"/>
      </w:rPr>
    </w:lvl>
    <w:lvl w:ilvl="6">
      <w:start w:val="0"/>
      <w:numFmt w:val="bullet"/>
      <w:lvlText w:val="•"/>
      <w:lvlJc w:val="left"/>
      <w:pPr>
        <w:ind w:left="5207" w:hanging="139"/>
      </w:pPr>
      <w:rPr>
        <w:rFonts w:hint="default"/>
        <w:lang w:val="el-GR" w:eastAsia="en-US" w:bidi="ar-SA"/>
      </w:rPr>
    </w:lvl>
    <w:lvl w:ilvl="7">
      <w:start w:val="0"/>
      <w:numFmt w:val="bullet"/>
      <w:lvlText w:val="•"/>
      <w:lvlJc w:val="left"/>
      <w:pPr>
        <w:ind w:left="6028" w:hanging="139"/>
      </w:pPr>
      <w:rPr>
        <w:rFonts w:hint="default"/>
        <w:lang w:val="el-GR" w:eastAsia="en-US" w:bidi="ar-SA"/>
      </w:rPr>
    </w:lvl>
    <w:lvl w:ilvl="8">
      <w:start w:val="0"/>
      <w:numFmt w:val="bullet"/>
      <w:lvlText w:val="•"/>
      <w:lvlJc w:val="left"/>
      <w:pPr>
        <w:ind w:left="6849" w:hanging="139"/>
      </w:pPr>
      <w:rPr>
        <w:rFonts w:hint="default"/>
        <w:lang w:val="el-GR" w:eastAsia="en-US" w:bidi="ar-SA"/>
      </w:rPr>
    </w:lvl>
  </w:abstractNum>
  <w:abstractNum w:abstractNumId="15">
    <w:multiLevelType w:val="hybridMultilevel"/>
    <w:lvl w:ilvl="0">
      <w:start w:val="5"/>
      <w:numFmt w:val="decimal"/>
      <w:lvlText w:val="%1"/>
      <w:lvlJc w:val="left"/>
      <w:pPr>
        <w:ind w:left="1441" w:hanging="309"/>
        <w:jc w:val="left"/>
      </w:pPr>
      <w:rPr>
        <w:rFonts w:hint="default"/>
        <w:lang w:val="el-GR" w:eastAsia="en-US" w:bidi="ar-SA"/>
      </w:rPr>
    </w:lvl>
    <w:lvl w:ilvl="1">
      <w:start w:val="4"/>
      <w:numFmt w:val="decimal"/>
      <w:lvlText w:val="%1.%2"/>
      <w:lvlJc w:val="left"/>
      <w:pPr>
        <w:ind w:left="1441" w:hanging="309"/>
        <w:jc w:val="left"/>
      </w:pPr>
      <w:rPr>
        <w:rFonts w:hint="default" w:ascii="Arial" w:hAnsi="Arial" w:eastAsia="Arial" w:cs="Arial"/>
        <w:b/>
        <w:bCs/>
        <w:i w:val="0"/>
        <w:iCs w:val="0"/>
        <w:spacing w:val="-1"/>
        <w:w w:val="100"/>
        <w:sz w:val="20"/>
        <w:szCs w:val="20"/>
        <w:lang w:val="el-GR" w:eastAsia="en-US" w:bidi="ar-SA"/>
      </w:rPr>
    </w:lvl>
    <w:lvl w:ilvl="2">
      <w:start w:val="1"/>
      <w:numFmt w:val="decimal"/>
      <w:lvlText w:val="%3."/>
      <w:lvlJc w:val="left"/>
      <w:pPr>
        <w:ind w:left="1853" w:hanging="360"/>
        <w:jc w:val="left"/>
      </w:pPr>
      <w:rPr>
        <w:rFonts w:hint="default" w:ascii="Arial" w:hAnsi="Arial" w:eastAsia="Arial" w:cs="Arial"/>
        <w:b w:val="0"/>
        <w:bCs w:val="0"/>
        <w:i w:val="0"/>
        <w:iCs w:val="0"/>
        <w:spacing w:val="-1"/>
        <w:w w:val="100"/>
        <w:sz w:val="22"/>
        <w:szCs w:val="22"/>
        <w:lang w:val="el-GR" w:eastAsia="en-US" w:bidi="ar-SA"/>
      </w:rPr>
    </w:lvl>
    <w:lvl w:ilvl="3">
      <w:start w:val="0"/>
      <w:numFmt w:val="bullet"/>
      <w:lvlText w:val=""/>
      <w:lvlJc w:val="left"/>
      <w:pPr>
        <w:ind w:left="1853" w:hanging="360"/>
      </w:pPr>
      <w:rPr>
        <w:rFonts w:hint="default" w:ascii="Symbol" w:hAnsi="Symbol" w:eastAsia="Symbol" w:cs="Symbol"/>
        <w:b w:val="0"/>
        <w:bCs w:val="0"/>
        <w:i w:val="0"/>
        <w:iCs w:val="0"/>
        <w:spacing w:val="0"/>
        <w:w w:val="100"/>
        <w:sz w:val="22"/>
        <w:szCs w:val="22"/>
        <w:lang w:val="el-GR" w:eastAsia="en-US" w:bidi="ar-SA"/>
      </w:rPr>
    </w:lvl>
    <w:lvl w:ilvl="4">
      <w:start w:val="0"/>
      <w:numFmt w:val="bullet"/>
      <w:lvlText w:val=""/>
      <w:lvlJc w:val="left"/>
      <w:pPr>
        <w:ind w:left="5881" w:hanging="360"/>
      </w:pPr>
      <w:rPr>
        <w:rFonts w:hint="default" w:ascii="Symbol" w:hAnsi="Symbol" w:eastAsia="Symbol" w:cs="Symbol"/>
        <w:b w:val="0"/>
        <w:bCs w:val="0"/>
        <w:i w:val="0"/>
        <w:iCs w:val="0"/>
        <w:spacing w:val="0"/>
        <w:w w:val="100"/>
        <w:sz w:val="24"/>
        <w:szCs w:val="24"/>
        <w:lang w:val="el-GR" w:eastAsia="en-US" w:bidi="ar-SA"/>
      </w:rPr>
    </w:lvl>
    <w:lvl w:ilvl="5">
      <w:start w:val="0"/>
      <w:numFmt w:val="bullet"/>
      <w:lvlText w:val="•"/>
      <w:lvlJc w:val="left"/>
      <w:pPr>
        <w:ind w:left="8139" w:hanging="360"/>
      </w:pPr>
      <w:rPr>
        <w:rFonts w:hint="default"/>
        <w:lang w:val="el-GR" w:eastAsia="en-US" w:bidi="ar-SA"/>
      </w:rPr>
    </w:lvl>
    <w:lvl w:ilvl="6">
      <w:start w:val="0"/>
      <w:numFmt w:val="bullet"/>
      <w:lvlText w:val="•"/>
      <w:lvlJc w:val="left"/>
      <w:pPr>
        <w:ind w:left="8893" w:hanging="360"/>
      </w:pPr>
      <w:rPr>
        <w:rFonts w:hint="default"/>
        <w:lang w:val="el-GR" w:eastAsia="en-US" w:bidi="ar-SA"/>
      </w:rPr>
    </w:lvl>
    <w:lvl w:ilvl="7">
      <w:start w:val="0"/>
      <w:numFmt w:val="bullet"/>
      <w:lvlText w:val="•"/>
      <w:lvlJc w:val="left"/>
      <w:pPr>
        <w:ind w:left="9646" w:hanging="360"/>
      </w:pPr>
      <w:rPr>
        <w:rFonts w:hint="default"/>
        <w:lang w:val="el-GR" w:eastAsia="en-US" w:bidi="ar-SA"/>
      </w:rPr>
    </w:lvl>
    <w:lvl w:ilvl="8">
      <w:start w:val="0"/>
      <w:numFmt w:val="bullet"/>
      <w:lvlText w:val="•"/>
      <w:lvlJc w:val="left"/>
      <w:pPr>
        <w:ind w:left="10399" w:hanging="360"/>
      </w:pPr>
      <w:rPr>
        <w:rFonts w:hint="default"/>
        <w:lang w:val="el-GR" w:eastAsia="en-US" w:bidi="ar-SA"/>
      </w:rPr>
    </w:lvl>
  </w:abstractNum>
  <w:abstractNum w:abstractNumId="14">
    <w:multiLevelType w:val="hybridMultilevel"/>
    <w:lvl w:ilvl="0">
      <w:start w:val="5"/>
      <w:numFmt w:val="decimal"/>
      <w:lvlText w:val="%1"/>
      <w:lvlJc w:val="left"/>
      <w:pPr>
        <w:ind w:left="1441" w:hanging="309"/>
        <w:jc w:val="left"/>
      </w:pPr>
      <w:rPr>
        <w:rFonts w:hint="default"/>
        <w:lang w:val="el-GR" w:eastAsia="en-US" w:bidi="ar-SA"/>
      </w:rPr>
    </w:lvl>
    <w:lvl w:ilvl="1">
      <w:start w:val="4"/>
      <w:numFmt w:val="decimal"/>
      <w:lvlText w:val="%1.%2"/>
      <w:lvlJc w:val="left"/>
      <w:pPr>
        <w:ind w:left="1441" w:hanging="309"/>
        <w:jc w:val="left"/>
      </w:pPr>
      <w:rPr>
        <w:rFonts w:hint="default" w:ascii="Arial" w:hAnsi="Arial" w:eastAsia="Arial" w:cs="Arial"/>
        <w:b/>
        <w:bCs/>
        <w:i w:val="0"/>
        <w:iCs w:val="0"/>
        <w:spacing w:val="-1"/>
        <w:w w:val="100"/>
        <w:sz w:val="20"/>
        <w:szCs w:val="20"/>
        <w:lang w:val="el-GR" w:eastAsia="en-US" w:bidi="ar-SA"/>
      </w:rPr>
    </w:lvl>
    <w:lvl w:ilvl="2">
      <w:start w:val="0"/>
      <w:numFmt w:val="bullet"/>
      <w:lvlText w:val="•"/>
      <w:lvlJc w:val="left"/>
      <w:pPr>
        <w:ind w:left="3533" w:hanging="309"/>
      </w:pPr>
      <w:rPr>
        <w:rFonts w:hint="default"/>
        <w:lang w:val="el-GR" w:eastAsia="en-US" w:bidi="ar-SA"/>
      </w:rPr>
    </w:lvl>
    <w:lvl w:ilvl="3">
      <w:start w:val="0"/>
      <w:numFmt w:val="bullet"/>
      <w:lvlText w:val="•"/>
      <w:lvlJc w:val="left"/>
      <w:pPr>
        <w:ind w:left="4579" w:hanging="309"/>
      </w:pPr>
      <w:rPr>
        <w:rFonts w:hint="default"/>
        <w:lang w:val="el-GR" w:eastAsia="en-US" w:bidi="ar-SA"/>
      </w:rPr>
    </w:lvl>
    <w:lvl w:ilvl="4">
      <w:start w:val="0"/>
      <w:numFmt w:val="bullet"/>
      <w:lvlText w:val="•"/>
      <w:lvlJc w:val="left"/>
      <w:pPr>
        <w:ind w:left="5626" w:hanging="309"/>
      </w:pPr>
      <w:rPr>
        <w:rFonts w:hint="default"/>
        <w:lang w:val="el-GR" w:eastAsia="en-US" w:bidi="ar-SA"/>
      </w:rPr>
    </w:lvl>
    <w:lvl w:ilvl="5">
      <w:start w:val="0"/>
      <w:numFmt w:val="bullet"/>
      <w:lvlText w:val="•"/>
      <w:lvlJc w:val="left"/>
      <w:pPr>
        <w:ind w:left="6673" w:hanging="309"/>
      </w:pPr>
      <w:rPr>
        <w:rFonts w:hint="default"/>
        <w:lang w:val="el-GR" w:eastAsia="en-US" w:bidi="ar-SA"/>
      </w:rPr>
    </w:lvl>
    <w:lvl w:ilvl="6">
      <w:start w:val="0"/>
      <w:numFmt w:val="bullet"/>
      <w:lvlText w:val="•"/>
      <w:lvlJc w:val="left"/>
      <w:pPr>
        <w:ind w:left="7719" w:hanging="309"/>
      </w:pPr>
      <w:rPr>
        <w:rFonts w:hint="default"/>
        <w:lang w:val="el-GR" w:eastAsia="en-US" w:bidi="ar-SA"/>
      </w:rPr>
    </w:lvl>
    <w:lvl w:ilvl="7">
      <w:start w:val="0"/>
      <w:numFmt w:val="bullet"/>
      <w:lvlText w:val="•"/>
      <w:lvlJc w:val="left"/>
      <w:pPr>
        <w:ind w:left="8766" w:hanging="309"/>
      </w:pPr>
      <w:rPr>
        <w:rFonts w:hint="default"/>
        <w:lang w:val="el-GR" w:eastAsia="en-US" w:bidi="ar-SA"/>
      </w:rPr>
    </w:lvl>
    <w:lvl w:ilvl="8">
      <w:start w:val="0"/>
      <w:numFmt w:val="bullet"/>
      <w:lvlText w:val="•"/>
      <w:lvlJc w:val="left"/>
      <w:pPr>
        <w:ind w:left="9813" w:hanging="309"/>
      </w:pPr>
      <w:rPr>
        <w:rFonts w:hint="default"/>
        <w:lang w:val="el-GR" w:eastAsia="en-US" w:bidi="ar-SA"/>
      </w:rPr>
    </w:lvl>
  </w:abstractNum>
  <w:abstractNum w:abstractNumId="13">
    <w:multiLevelType w:val="hybridMultilevel"/>
    <w:lvl w:ilvl="0">
      <w:start w:val="5"/>
      <w:numFmt w:val="decimal"/>
      <w:lvlText w:val="%1"/>
      <w:lvlJc w:val="left"/>
      <w:pPr>
        <w:ind w:left="1500" w:hanging="368"/>
        <w:jc w:val="left"/>
      </w:pPr>
      <w:rPr>
        <w:rFonts w:hint="default"/>
        <w:lang w:val="el-GR" w:eastAsia="en-US" w:bidi="ar-SA"/>
      </w:rPr>
    </w:lvl>
    <w:lvl w:ilvl="1">
      <w:start w:val="1"/>
      <w:numFmt w:val="decimal"/>
      <w:lvlText w:val="%1.%2"/>
      <w:lvlJc w:val="left"/>
      <w:pPr>
        <w:ind w:left="1500" w:hanging="368"/>
        <w:jc w:val="left"/>
      </w:pPr>
      <w:rPr>
        <w:rFonts w:hint="default" w:ascii="Arial" w:hAnsi="Arial" w:eastAsia="Arial" w:cs="Arial"/>
        <w:b/>
        <w:bCs/>
        <w:i w:val="0"/>
        <w:iCs w:val="0"/>
        <w:spacing w:val="0"/>
        <w:w w:val="93"/>
        <w:sz w:val="22"/>
        <w:szCs w:val="22"/>
        <w:lang w:val="el-GR" w:eastAsia="en-US" w:bidi="ar-SA"/>
      </w:rPr>
    </w:lvl>
    <w:lvl w:ilvl="2">
      <w:start w:val="0"/>
      <w:numFmt w:val="bullet"/>
      <w:lvlText w:val="•"/>
      <w:lvlJc w:val="left"/>
      <w:pPr>
        <w:ind w:left="1853" w:hanging="360"/>
      </w:pPr>
      <w:rPr>
        <w:rFonts w:hint="default" w:ascii="Arial" w:hAnsi="Arial" w:eastAsia="Arial" w:cs="Arial"/>
        <w:b w:val="0"/>
        <w:bCs w:val="0"/>
        <w:i w:val="0"/>
        <w:iCs w:val="0"/>
        <w:spacing w:val="0"/>
        <w:w w:val="100"/>
        <w:sz w:val="22"/>
        <w:szCs w:val="22"/>
        <w:lang w:val="el-GR" w:eastAsia="en-US" w:bidi="ar-SA"/>
      </w:rPr>
    </w:lvl>
    <w:lvl w:ilvl="3">
      <w:start w:val="0"/>
      <w:numFmt w:val="bullet"/>
      <w:lvlText w:val="•"/>
      <w:lvlJc w:val="left"/>
      <w:pPr>
        <w:ind w:left="4092" w:hanging="360"/>
      </w:pPr>
      <w:rPr>
        <w:rFonts w:hint="default"/>
        <w:lang w:val="el-GR" w:eastAsia="en-US" w:bidi="ar-SA"/>
      </w:rPr>
    </w:lvl>
    <w:lvl w:ilvl="4">
      <w:start w:val="0"/>
      <w:numFmt w:val="bullet"/>
      <w:lvlText w:val="•"/>
      <w:lvlJc w:val="left"/>
      <w:pPr>
        <w:ind w:left="5208" w:hanging="360"/>
      </w:pPr>
      <w:rPr>
        <w:rFonts w:hint="default"/>
        <w:lang w:val="el-GR" w:eastAsia="en-US" w:bidi="ar-SA"/>
      </w:rPr>
    </w:lvl>
    <w:lvl w:ilvl="5">
      <w:start w:val="0"/>
      <w:numFmt w:val="bullet"/>
      <w:lvlText w:val="•"/>
      <w:lvlJc w:val="left"/>
      <w:pPr>
        <w:ind w:left="6325" w:hanging="360"/>
      </w:pPr>
      <w:rPr>
        <w:rFonts w:hint="default"/>
        <w:lang w:val="el-GR" w:eastAsia="en-US" w:bidi="ar-SA"/>
      </w:rPr>
    </w:lvl>
    <w:lvl w:ilvl="6">
      <w:start w:val="0"/>
      <w:numFmt w:val="bullet"/>
      <w:lvlText w:val="•"/>
      <w:lvlJc w:val="left"/>
      <w:pPr>
        <w:ind w:left="7441" w:hanging="360"/>
      </w:pPr>
      <w:rPr>
        <w:rFonts w:hint="default"/>
        <w:lang w:val="el-GR" w:eastAsia="en-US" w:bidi="ar-SA"/>
      </w:rPr>
    </w:lvl>
    <w:lvl w:ilvl="7">
      <w:start w:val="0"/>
      <w:numFmt w:val="bullet"/>
      <w:lvlText w:val="•"/>
      <w:lvlJc w:val="left"/>
      <w:pPr>
        <w:ind w:left="8557" w:hanging="360"/>
      </w:pPr>
      <w:rPr>
        <w:rFonts w:hint="default"/>
        <w:lang w:val="el-GR" w:eastAsia="en-US" w:bidi="ar-SA"/>
      </w:rPr>
    </w:lvl>
    <w:lvl w:ilvl="8">
      <w:start w:val="0"/>
      <w:numFmt w:val="bullet"/>
      <w:lvlText w:val="•"/>
      <w:lvlJc w:val="left"/>
      <w:pPr>
        <w:ind w:left="9673" w:hanging="360"/>
      </w:pPr>
      <w:rPr>
        <w:rFonts w:hint="default"/>
        <w:lang w:val="el-GR" w:eastAsia="en-US" w:bidi="ar-SA"/>
      </w:rPr>
    </w:lvl>
  </w:abstractNum>
  <w:abstractNum w:abstractNumId="12">
    <w:multiLevelType w:val="hybridMultilevel"/>
    <w:lvl w:ilvl="0">
      <w:start w:val="4"/>
      <w:numFmt w:val="decimal"/>
      <w:lvlText w:val="%1"/>
      <w:lvlJc w:val="left"/>
      <w:pPr>
        <w:ind w:left="1500" w:hanging="368"/>
        <w:jc w:val="left"/>
      </w:pPr>
      <w:rPr>
        <w:rFonts w:hint="default"/>
        <w:lang w:val="el-GR" w:eastAsia="en-US" w:bidi="ar-SA"/>
      </w:rPr>
    </w:lvl>
    <w:lvl w:ilvl="1">
      <w:start w:val="1"/>
      <w:numFmt w:val="decimal"/>
      <w:lvlText w:val="%1.%2"/>
      <w:lvlJc w:val="left"/>
      <w:pPr>
        <w:ind w:left="1500" w:hanging="368"/>
        <w:jc w:val="left"/>
      </w:pPr>
      <w:rPr>
        <w:rFonts w:hint="default" w:ascii="Arial" w:hAnsi="Arial" w:eastAsia="Arial" w:cs="Arial"/>
        <w:b/>
        <w:bCs/>
        <w:i w:val="0"/>
        <w:iCs w:val="0"/>
        <w:spacing w:val="0"/>
        <w:w w:val="100"/>
        <w:sz w:val="22"/>
        <w:szCs w:val="22"/>
        <w:lang w:val="el-GR" w:eastAsia="en-US" w:bidi="ar-SA"/>
      </w:rPr>
    </w:lvl>
    <w:lvl w:ilvl="2">
      <w:start w:val="0"/>
      <w:numFmt w:val="bullet"/>
      <w:lvlText w:val="•"/>
      <w:lvlJc w:val="left"/>
      <w:pPr>
        <w:ind w:left="1853" w:hanging="360"/>
      </w:pPr>
      <w:rPr>
        <w:rFonts w:hint="default" w:ascii="Arial" w:hAnsi="Arial" w:eastAsia="Arial" w:cs="Arial"/>
        <w:b w:val="0"/>
        <w:bCs w:val="0"/>
        <w:i w:val="0"/>
        <w:iCs w:val="0"/>
        <w:spacing w:val="0"/>
        <w:w w:val="100"/>
        <w:sz w:val="22"/>
        <w:szCs w:val="22"/>
        <w:lang w:val="el-GR" w:eastAsia="en-US" w:bidi="ar-SA"/>
      </w:rPr>
    </w:lvl>
    <w:lvl w:ilvl="3">
      <w:start w:val="0"/>
      <w:numFmt w:val="bullet"/>
      <w:lvlText w:val="•"/>
      <w:lvlJc w:val="left"/>
      <w:pPr>
        <w:ind w:left="4092" w:hanging="360"/>
      </w:pPr>
      <w:rPr>
        <w:rFonts w:hint="default"/>
        <w:lang w:val="el-GR" w:eastAsia="en-US" w:bidi="ar-SA"/>
      </w:rPr>
    </w:lvl>
    <w:lvl w:ilvl="4">
      <w:start w:val="0"/>
      <w:numFmt w:val="bullet"/>
      <w:lvlText w:val="•"/>
      <w:lvlJc w:val="left"/>
      <w:pPr>
        <w:ind w:left="5208" w:hanging="360"/>
      </w:pPr>
      <w:rPr>
        <w:rFonts w:hint="default"/>
        <w:lang w:val="el-GR" w:eastAsia="en-US" w:bidi="ar-SA"/>
      </w:rPr>
    </w:lvl>
    <w:lvl w:ilvl="5">
      <w:start w:val="0"/>
      <w:numFmt w:val="bullet"/>
      <w:lvlText w:val="•"/>
      <w:lvlJc w:val="left"/>
      <w:pPr>
        <w:ind w:left="6325" w:hanging="360"/>
      </w:pPr>
      <w:rPr>
        <w:rFonts w:hint="default"/>
        <w:lang w:val="el-GR" w:eastAsia="en-US" w:bidi="ar-SA"/>
      </w:rPr>
    </w:lvl>
    <w:lvl w:ilvl="6">
      <w:start w:val="0"/>
      <w:numFmt w:val="bullet"/>
      <w:lvlText w:val="•"/>
      <w:lvlJc w:val="left"/>
      <w:pPr>
        <w:ind w:left="7441" w:hanging="360"/>
      </w:pPr>
      <w:rPr>
        <w:rFonts w:hint="default"/>
        <w:lang w:val="el-GR" w:eastAsia="en-US" w:bidi="ar-SA"/>
      </w:rPr>
    </w:lvl>
    <w:lvl w:ilvl="7">
      <w:start w:val="0"/>
      <w:numFmt w:val="bullet"/>
      <w:lvlText w:val="•"/>
      <w:lvlJc w:val="left"/>
      <w:pPr>
        <w:ind w:left="8557" w:hanging="360"/>
      </w:pPr>
      <w:rPr>
        <w:rFonts w:hint="default"/>
        <w:lang w:val="el-GR" w:eastAsia="en-US" w:bidi="ar-SA"/>
      </w:rPr>
    </w:lvl>
    <w:lvl w:ilvl="8">
      <w:start w:val="0"/>
      <w:numFmt w:val="bullet"/>
      <w:lvlText w:val="•"/>
      <w:lvlJc w:val="left"/>
      <w:pPr>
        <w:ind w:left="9673" w:hanging="360"/>
      </w:pPr>
      <w:rPr>
        <w:rFonts w:hint="default"/>
        <w:lang w:val="el-GR" w:eastAsia="en-US" w:bidi="ar-SA"/>
      </w:rPr>
    </w:lvl>
  </w:abstractNum>
  <w:abstractNum w:abstractNumId="11">
    <w:multiLevelType w:val="hybridMultilevel"/>
    <w:lvl w:ilvl="0">
      <w:start w:val="0"/>
      <w:numFmt w:val="bullet"/>
      <w:lvlText w:val="•"/>
      <w:lvlJc w:val="left"/>
      <w:pPr>
        <w:ind w:left="1853" w:hanging="360"/>
      </w:pPr>
      <w:rPr>
        <w:rFonts w:hint="default" w:ascii="Arial" w:hAnsi="Arial" w:eastAsia="Arial" w:cs="Arial"/>
        <w:b w:val="0"/>
        <w:bCs w:val="0"/>
        <w:i w:val="0"/>
        <w:iCs w:val="0"/>
        <w:spacing w:val="0"/>
        <w:w w:val="100"/>
        <w:sz w:val="22"/>
        <w:szCs w:val="22"/>
        <w:lang w:val="el-GR" w:eastAsia="en-US" w:bidi="ar-SA"/>
      </w:rPr>
    </w:lvl>
    <w:lvl w:ilvl="1">
      <w:start w:val="0"/>
      <w:numFmt w:val="bullet"/>
      <w:lvlText w:val="•"/>
      <w:lvlJc w:val="left"/>
      <w:pPr>
        <w:ind w:left="2864" w:hanging="360"/>
      </w:pPr>
      <w:rPr>
        <w:rFonts w:hint="default"/>
        <w:lang w:val="el-GR" w:eastAsia="en-US" w:bidi="ar-SA"/>
      </w:rPr>
    </w:lvl>
    <w:lvl w:ilvl="2">
      <w:start w:val="0"/>
      <w:numFmt w:val="bullet"/>
      <w:lvlText w:val="•"/>
      <w:lvlJc w:val="left"/>
      <w:pPr>
        <w:ind w:left="3869" w:hanging="360"/>
      </w:pPr>
      <w:rPr>
        <w:rFonts w:hint="default"/>
        <w:lang w:val="el-GR" w:eastAsia="en-US" w:bidi="ar-SA"/>
      </w:rPr>
    </w:lvl>
    <w:lvl w:ilvl="3">
      <w:start w:val="0"/>
      <w:numFmt w:val="bullet"/>
      <w:lvlText w:val="•"/>
      <w:lvlJc w:val="left"/>
      <w:pPr>
        <w:ind w:left="4873" w:hanging="360"/>
      </w:pPr>
      <w:rPr>
        <w:rFonts w:hint="default"/>
        <w:lang w:val="el-GR" w:eastAsia="en-US" w:bidi="ar-SA"/>
      </w:rPr>
    </w:lvl>
    <w:lvl w:ilvl="4">
      <w:start w:val="0"/>
      <w:numFmt w:val="bullet"/>
      <w:lvlText w:val="•"/>
      <w:lvlJc w:val="left"/>
      <w:pPr>
        <w:ind w:left="5878" w:hanging="360"/>
      </w:pPr>
      <w:rPr>
        <w:rFonts w:hint="default"/>
        <w:lang w:val="el-GR" w:eastAsia="en-US" w:bidi="ar-SA"/>
      </w:rPr>
    </w:lvl>
    <w:lvl w:ilvl="5">
      <w:start w:val="0"/>
      <w:numFmt w:val="bullet"/>
      <w:lvlText w:val="•"/>
      <w:lvlJc w:val="left"/>
      <w:pPr>
        <w:ind w:left="6883" w:hanging="360"/>
      </w:pPr>
      <w:rPr>
        <w:rFonts w:hint="default"/>
        <w:lang w:val="el-GR" w:eastAsia="en-US" w:bidi="ar-SA"/>
      </w:rPr>
    </w:lvl>
    <w:lvl w:ilvl="6">
      <w:start w:val="0"/>
      <w:numFmt w:val="bullet"/>
      <w:lvlText w:val="•"/>
      <w:lvlJc w:val="left"/>
      <w:pPr>
        <w:ind w:left="7887" w:hanging="360"/>
      </w:pPr>
      <w:rPr>
        <w:rFonts w:hint="default"/>
        <w:lang w:val="el-GR" w:eastAsia="en-US" w:bidi="ar-SA"/>
      </w:rPr>
    </w:lvl>
    <w:lvl w:ilvl="7">
      <w:start w:val="0"/>
      <w:numFmt w:val="bullet"/>
      <w:lvlText w:val="•"/>
      <w:lvlJc w:val="left"/>
      <w:pPr>
        <w:ind w:left="8892" w:hanging="360"/>
      </w:pPr>
      <w:rPr>
        <w:rFonts w:hint="default"/>
        <w:lang w:val="el-GR" w:eastAsia="en-US" w:bidi="ar-SA"/>
      </w:rPr>
    </w:lvl>
    <w:lvl w:ilvl="8">
      <w:start w:val="0"/>
      <w:numFmt w:val="bullet"/>
      <w:lvlText w:val="•"/>
      <w:lvlJc w:val="left"/>
      <w:pPr>
        <w:ind w:left="9897" w:hanging="360"/>
      </w:pPr>
      <w:rPr>
        <w:rFonts w:hint="default"/>
        <w:lang w:val="el-GR" w:eastAsia="en-US" w:bidi="ar-SA"/>
      </w:rPr>
    </w:lvl>
  </w:abstractNum>
  <w:abstractNum w:abstractNumId="10">
    <w:multiLevelType w:val="hybridMultilevel"/>
    <w:lvl w:ilvl="0">
      <w:start w:val="3"/>
      <w:numFmt w:val="decimal"/>
      <w:lvlText w:val="%1"/>
      <w:lvlJc w:val="left"/>
      <w:pPr>
        <w:ind w:left="1500" w:hanging="368"/>
        <w:jc w:val="left"/>
      </w:pPr>
      <w:rPr>
        <w:rFonts w:hint="default"/>
        <w:lang w:val="el-GR" w:eastAsia="en-US" w:bidi="ar-SA"/>
      </w:rPr>
    </w:lvl>
    <w:lvl w:ilvl="1">
      <w:start w:val="1"/>
      <w:numFmt w:val="decimal"/>
      <w:lvlText w:val="%1.%2"/>
      <w:lvlJc w:val="left"/>
      <w:pPr>
        <w:ind w:left="1500" w:hanging="368"/>
        <w:jc w:val="left"/>
      </w:pPr>
      <w:rPr>
        <w:rFonts w:hint="default" w:ascii="Arial" w:hAnsi="Arial" w:eastAsia="Arial" w:cs="Arial"/>
        <w:b/>
        <w:bCs/>
        <w:i w:val="0"/>
        <w:iCs w:val="0"/>
        <w:spacing w:val="0"/>
        <w:w w:val="100"/>
        <w:sz w:val="22"/>
        <w:szCs w:val="22"/>
        <w:lang w:val="el-GR" w:eastAsia="en-US" w:bidi="ar-SA"/>
      </w:rPr>
    </w:lvl>
    <w:lvl w:ilvl="2">
      <w:start w:val="0"/>
      <w:numFmt w:val="bullet"/>
      <w:lvlText w:val=""/>
      <w:lvlJc w:val="left"/>
      <w:pPr>
        <w:ind w:left="1853" w:hanging="360"/>
      </w:pPr>
      <w:rPr>
        <w:rFonts w:hint="default" w:ascii="Symbol" w:hAnsi="Symbol" w:eastAsia="Symbol" w:cs="Symbol"/>
        <w:b w:val="0"/>
        <w:bCs w:val="0"/>
        <w:i w:val="0"/>
        <w:iCs w:val="0"/>
        <w:spacing w:val="0"/>
        <w:w w:val="100"/>
        <w:sz w:val="22"/>
        <w:szCs w:val="22"/>
        <w:lang w:val="el-GR" w:eastAsia="en-US" w:bidi="ar-SA"/>
      </w:rPr>
    </w:lvl>
    <w:lvl w:ilvl="3">
      <w:start w:val="0"/>
      <w:numFmt w:val="bullet"/>
      <w:lvlText w:val="•"/>
      <w:lvlJc w:val="left"/>
      <w:pPr>
        <w:ind w:left="4092" w:hanging="360"/>
      </w:pPr>
      <w:rPr>
        <w:rFonts w:hint="default"/>
        <w:lang w:val="el-GR" w:eastAsia="en-US" w:bidi="ar-SA"/>
      </w:rPr>
    </w:lvl>
    <w:lvl w:ilvl="4">
      <w:start w:val="0"/>
      <w:numFmt w:val="bullet"/>
      <w:lvlText w:val="•"/>
      <w:lvlJc w:val="left"/>
      <w:pPr>
        <w:ind w:left="5208" w:hanging="360"/>
      </w:pPr>
      <w:rPr>
        <w:rFonts w:hint="default"/>
        <w:lang w:val="el-GR" w:eastAsia="en-US" w:bidi="ar-SA"/>
      </w:rPr>
    </w:lvl>
    <w:lvl w:ilvl="5">
      <w:start w:val="0"/>
      <w:numFmt w:val="bullet"/>
      <w:lvlText w:val="•"/>
      <w:lvlJc w:val="left"/>
      <w:pPr>
        <w:ind w:left="6325" w:hanging="360"/>
      </w:pPr>
      <w:rPr>
        <w:rFonts w:hint="default"/>
        <w:lang w:val="el-GR" w:eastAsia="en-US" w:bidi="ar-SA"/>
      </w:rPr>
    </w:lvl>
    <w:lvl w:ilvl="6">
      <w:start w:val="0"/>
      <w:numFmt w:val="bullet"/>
      <w:lvlText w:val="•"/>
      <w:lvlJc w:val="left"/>
      <w:pPr>
        <w:ind w:left="7441" w:hanging="360"/>
      </w:pPr>
      <w:rPr>
        <w:rFonts w:hint="default"/>
        <w:lang w:val="el-GR" w:eastAsia="en-US" w:bidi="ar-SA"/>
      </w:rPr>
    </w:lvl>
    <w:lvl w:ilvl="7">
      <w:start w:val="0"/>
      <w:numFmt w:val="bullet"/>
      <w:lvlText w:val="•"/>
      <w:lvlJc w:val="left"/>
      <w:pPr>
        <w:ind w:left="8557" w:hanging="360"/>
      </w:pPr>
      <w:rPr>
        <w:rFonts w:hint="default"/>
        <w:lang w:val="el-GR" w:eastAsia="en-US" w:bidi="ar-SA"/>
      </w:rPr>
    </w:lvl>
    <w:lvl w:ilvl="8">
      <w:start w:val="0"/>
      <w:numFmt w:val="bullet"/>
      <w:lvlText w:val="•"/>
      <w:lvlJc w:val="left"/>
      <w:pPr>
        <w:ind w:left="9673" w:hanging="360"/>
      </w:pPr>
      <w:rPr>
        <w:rFonts w:hint="default"/>
        <w:lang w:val="el-GR" w:eastAsia="en-US" w:bidi="ar-SA"/>
      </w:rPr>
    </w:lvl>
  </w:abstractNum>
  <w:abstractNum w:abstractNumId="9">
    <w:multiLevelType w:val="hybridMultilevel"/>
    <w:lvl w:ilvl="0">
      <w:start w:val="2"/>
      <w:numFmt w:val="decimal"/>
      <w:lvlText w:val="%1"/>
      <w:lvlJc w:val="left"/>
      <w:pPr>
        <w:ind w:left="1500" w:hanging="368"/>
        <w:jc w:val="left"/>
      </w:pPr>
      <w:rPr>
        <w:rFonts w:hint="default"/>
        <w:lang w:val="el-GR" w:eastAsia="en-US" w:bidi="ar-SA"/>
      </w:rPr>
    </w:lvl>
    <w:lvl w:ilvl="1">
      <w:start w:val="1"/>
      <w:numFmt w:val="decimal"/>
      <w:lvlText w:val="%1.%2"/>
      <w:lvlJc w:val="left"/>
      <w:pPr>
        <w:ind w:left="1500" w:hanging="368"/>
        <w:jc w:val="left"/>
      </w:pPr>
      <w:rPr>
        <w:rFonts w:hint="default" w:ascii="Arial" w:hAnsi="Arial" w:eastAsia="Arial" w:cs="Arial"/>
        <w:b/>
        <w:bCs/>
        <w:i w:val="0"/>
        <w:iCs w:val="0"/>
        <w:spacing w:val="0"/>
        <w:w w:val="100"/>
        <w:sz w:val="22"/>
        <w:szCs w:val="22"/>
        <w:lang w:val="el-GR" w:eastAsia="en-US" w:bidi="ar-SA"/>
      </w:rPr>
    </w:lvl>
    <w:lvl w:ilvl="2">
      <w:start w:val="0"/>
      <w:numFmt w:val="bullet"/>
      <w:lvlText w:val="•"/>
      <w:lvlJc w:val="left"/>
      <w:pPr>
        <w:ind w:left="1853" w:hanging="360"/>
      </w:pPr>
      <w:rPr>
        <w:rFonts w:hint="default" w:ascii="Arial" w:hAnsi="Arial" w:eastAsia="Arial" w:cs="Arial"/>
        <w:b w:val="0"/>
        <w:bCs w:val="0"/>
        <w:i w:val="0"/>
        <w:iCs w:val="0"/>
        <w:spacing w:val="0"/>
        <w:w w:val="100"/>
        <w:sz w:val="22"/>
        <w:szCs w:val="22"/>
        <w:lang w:val="el-GR" w:eastAsia="en-US" w:bidi="ar-SA"/>
      </w:rPr>
    </w:lvl>
    <w:lvl w:ilvl="3">
      <w:start w:val="0"/>
      <w:numFmt w:val="bullet"/>
      <w:lvlText w:val="•"/>
      <w:lvlJc w:val="left"/>
      <w:pPr>
        <w:ind w:left="4092" w:hanging="360"/>
      </w:pPr>
      <w:rPr>
        <w:rFonts w:hint="default"/>
        <w:lang w:val="el-GR" w:eastAsia="en-US" w:bidi="ar-SA"/>
      </w:rPr>
    </w:lvl>
    <w:lvl w:ilvl="4">
      <w:start w:val="0"/>
      <w:numFmt w:val="bullet"/>
      <w:lvlText w:val="•"/>
      <w:lvlJc w:val="left"/>
      <w:pPr>
        <w:ind w:left="5208" w:hanging="360"/>
      </w:pPr>
      <w:rPr>
        <w:rFonts w:hint="default"/>
        <w:lang w:val="el-GR" w:eastAsia="en-US" w:bidi="ar-SA"/>
      </w:rPr>
    </w:lvl>
    <w:lvl w:ilvl="5">
      <w:start w:val="0"/>
      <w:numFmt w:val="bullet"/>
      <w:lvlText w:val="•"/>
      <w:lvlJc w:val="left"/>
      <w:pPr>
        <w:ind w:left="6325" w:hanging="360"/>
      </w:pPr>
      <w:rPr>
        <w:rFonts w:hint="default"/>
        <w:lang w:val="el-GR" w:eastAsia="en-US" w:bidi="ar-SA"/>
      </w:rPr>
    </w:lvl>
    <w:lvl w:ilvl="6">
      <w:start w:val="0"/>
      <w:numFmt w:val="bullet"/>
      <w:lvlText w:val="•"/>
      <w:lvlJc w:val="left"/>
      <w:pPr>
        <w:ind w:left="7441" w:hanging="360"/>
      </w:pPr>
      <w:rPr>
        <w:rFonts w:hint="default"/>
        <w:lang w:val="el-GR" w:eastAsia="en-US" w:bidi="ar-SA"/>
      </w:rPr>
    </w:lvl>
    <w:lvl w:ilvl="7">
      <w:start w:val="0"/>
      <w:numFmt w:val="bullet"/>
      <w:lvlText w:val="•"/>
      <w:lvlJc w:val="left"/>
      <w:pPr>
        <w:ind w:left="8557" w:hanging="360"/>
      </w:pPr>
      <w:rPr>
        <w:rFonts w:hint="default"/>
        <w:lang w:val="el-GR" w:eastAsia="en-US" w:bidi="ar-SA"/>
      </w:rPr>
    </w:lvl>
    <w:lvl w:ilvl="8">
      <w:start w:val="0"/>
      <w:numFmt w:val="bullet"/>
      <w:lvlText w:val="•"/>
      <w:lvlJc w:val="left"/>
      <w:pPr>
        <w:ind w:left="9673" w:hanging="360"/>
      </w:pPr>
      <w:rPr>
        <w:rFonts w:hint="default"/>
        <w:lang w:val="el-GR" w:eastAsia="en-US" w:bidi="ar-SA"/>
      </w:rPr>
    </w:lvl>
  </w:abstractNum>
  <w:abstractNum w:abstractNumId="8">
    <w:multiLevelType w:val="hybridMultilevel"/>
    <w:lvl w:ilvl="0">
      <w:start w:val="0"/>
      <w:numFmt w:val="bullet"/>
      <w:lvlText w:val="•"/>
      <w:lvlJc w:val="left"/>
      <w:pPr>
        <w:ind w:left="1853" w:hanging="360"/>
      </w:pPr>
      <w:rPr>
        <w:rFonts w:hint="default" w:ascii="Arial" w:hAnsi="Arial" w:eastAsia="Arial" w:cs="Arial"/>
        <w:b w:val="0"/>
        <w:bCs w:val="0"/>
        <w:i w:val="0"/>
        <w:iCs w:val="0"/>
        <w:spacing w:val="0"/>
        <w:w w:val="100"/>
        <w:sz w:val="22"/>
        <w:szCs w:val="22"/>
        <w:lang w:val="el-GR" w:eastAsia="en-US" w:bidi="ar-SA"/>
      </w:rPr>
    </w:lvl>
    <w:lvl w:ilvl="1">
      <w:start w:val="0"/>
      <w:numFmt w:val="bullet"/>
      <w:lvlText w:val="•"/>
      <w:lvlJc w:val="left"/>
      <w:pPr>
        <w:ind w:left="2864" w:hanging="360"/>
      </w:pPr>
      <w:rPr>
        <w:rFonts w:hint="default"/>
        <w:lang w:val="el-GR" w:eastAsia="en-US" w:bidi="ar-SA"/>
      </w:rPr>
    </w:lvl>
    <w:lvl w:ilvl="2">
      <w:start w:val="0"/>
      <w:numFmt w:val="bullet"/>
      <w:lvlText w:val="•"/>
      <w:lvlJc w:val="left"/>
      <w:pPr>
        <w:ind w:left="3869" w:hanging="360"/>
      </w:pPr>
      <w:rPr>
        <w:rFonts w:hint="default"/>
        <w:lang w:val="el-GR" w:eastAsia="en-US" w:bidi="ar-SA"/>
      </w:rPr>
    </w:lvl>
    <w:lvl w:ilvl="3">
      <w:start w:val="0"/>
      <w:numFmt w:val="bullet"/>
      <w:lvlText w:val="•"/>
      <w:lvlJc w:val="left"/>
      <w:pPr>
        <w:ind w:left="4873" w:hanging="360"/>
      </w:pPr>
      <w:rPr>
        <w:rFonts w:hint="default"/>
        <w:lang w:val="el-GR" w:eastAsia="en-US" w:bidi="ar-SA"/>
      </w:rPr>
    </w:lvl>
    <w:lvl w:ilvl="4">
      <w:start w:val="0"/>
      <w:numFmt w:val="bullet"/>
      <w:lvlText w:val="•"/>
      <w:lvlJc w:val="left"/>
      <w:pPr>
        <w:ind w:left="5878" w:hanging="360"/>
      </w:pPr>
      <w:rPr>
        <w:rFonts w:hint="default"/>
        <w:lang w:val="el-GR" w:eastAsia="en-US" w:bidi="ar-SA"/>
      </w:rPr>
    </w:lvl>
    <w:lvl w:ilvl="5">
      <w:start w:val="0"/>
      <w:numFmt w:val="bullet"/>
      <w:lvlText w:val="•"/>
      <w:lvlJc w:val="left"/>
      <w:pPr>
        <w:ind w:left="6883" w:hanging="360"/>
      </w:pPr>
      <w:rPr>
        <w:rFonts w:hint="default"/>
        <w:lang w:val="el-GR" w:eastAsia="en-US" w:bidi="ar-SA"/>
      </w:rPr>
    </w:lvl>
    <w:lvl w:ilvl="6">
      <w:start w:val="0"/>
      <w:numFmt w:val="bullet"/>
      <w:lvlText w:val="•"/>
      <w:lvlJc w:val="left"/>
      <w:pPr>
        <w:ind w:left="7887" w:hanging="360"/>
      </w:pPr>
      <w:rPr>
        <w:rFonts w:hint="default"/>
        <w:lang w:val="el-GR" w:eastAsia="en-US" w:bidi="ar-SA"/>
      </w:rPr>
    </w:lvl>
    <w:lvl w:ilvl="7">
      <w:start w:val="0"/>
      <w:numFmt w:val="bullet"/>
      <w:lvlText w:val="•"/>
      <w:lvlJc w:val="left"/>
      <w:pPr>
        <w:ind w:left="8892" w:hanging="360"/>
      </w:pPr>
      <w:rPr>
        <w:rFonts w:hint="default"/>
        <w:lang w:val="el-GR" w:eastAsia="en-US" w:bidi="ar-SA"/>
      </w:rPr>
    </w:lvl>
    <w:lvl w:ilvl="8">
      <w:start w:val="0"/>
      <w:numFmt w:val="bullet"/>
      <w:lvlText w:val="•"/>
      <w:lvlJc w:val="left"/>
      <w:pPr>
        <w:ind w:left="9897" w:hanging="360"/>
      </w:pPr>
      <w:rPr>
        <w:rFonts w:hint="default"/>
        <w:lang w:val="el-GR" w:eastAsia="en-US" w:bidi="ar-SA"/>
      </w:rPr>
    </w:lvl>
  </w:abstractNum>
  <w:abstractNum w:abstractNumId="7">
    <w:multiLevelType w:val="hybridMultilevel"/>
    <w:lvl w:ilvl="0">
      <w:start w:val="0"/>
      <w:numFmt w:val="bullet"/>
      <w:lvlText w:val="•"/>
      <w:lvlJc w:val="left"/>
      <w:pPr>
        <w:ind w:left="1132" w:hanging="140"/>
      </w:pPr>
      <w:rPr>
        <w:rFonts w:hint="default" w:ascii="Arial" w:hAnsi="Arial" w:eastAsia="Arial" w:cs="Arial"/>
        <w:b w:val="0"/>
        <w:bCs w:val="0"/>
        <w:i w:val="0"/>
        <w:iCs w:val="0"/>
        <w:spacing w:val="0"/>
        <w:w w:val="100"/>
        <w:sz w:val="22"/>
        <w:szCs w:val="22"/>
        <w:lang w:val="el-GR" w:eastAsia="en-US" w:bidi="ar-SA"/>
      </w:rPr>
    </w:lvl>
    <w:lvl w:ilvl="1">
      <w:start w:val="0"/>
      <w:numFmt w:val="bullet"/>
      <w:lvlText w:val=""/>
      <w:lvlJc w:val="left"/>
      <w:pPr>
        <w:ind w:left="1853" w:hanging="360"/>
      </w:pPr>
      <w:rPr>
        <w:rFonts w:hint="default" w:ascii="Symbol" w:hAnsi="Symbol" w:eastAsia="Symbol" w:cs="Symbol"/>
        <w:b w:val="0"/>
        <w:bCs w:val="0"/>
        <w:i w:val="0"/>
        <w:iCs w:val="0"/>
        <w:spacing w:val="0"/>
        <w:w w:val="100"/>
        <w:sz w:val="22"/>
        <w:szCs w:val="22"/>
        <w:lang w:val="el-GR" w:eastAsia="en-US" w:bidi="ar-SA"/>
      </w:rPr>
    </w:lvl>
    <w:lvl w:ilvl="2">
      <w:start w:val="0"/>
      <w:numFmt w:val="bullet"/>
      <w:lvlText w:val="•"/>
      <w:lvlJc w:val="left"/>
      <w:pPr>
        <w:ind w:left="2976" w:hanging="360"/>
      </w:pPr>
      <w:rPr>
        <w:rFonts w:hint="default"/>
        <w:lang w:val="el-GR" w:eastAsia="en-US" w:bidi="ar-SA"/>
      </w:rPr>
    </w:lvl>
    <w:lvl w:ilvl="3">
      <w:start w:val="0"/>
      <w:numFmt w:val="bullet"/>
      <w:lvlText w:val="•"/>
      <w:lvlJc w:val="left"/>
      <w:pPr>
        <w:ind w:left="4092" w:hanging="360"/>
      </w:pPr>
      <w:rPr>
        <w:rFonts w:hint="default"/>
        <w:lang w:val="el-GR" w:eastAsia="en-US" w:bidi="ar-SA"/>
      </w:rPr>
    </w:lvl>
    <w:lvl w:ilvl="4">
      <w:start w:val="0"/>
      <w:numFmt w:val="bullet"/>
      <w:lvlText w:val="•"/>
      <w:lvlJc w:val="left"/>
      <w:pPr>
        <w:ind w:left="5208" w:hanging="360"/>
      </w:pPr>
      <w:rPr>
        <w:rFonts w:hint="default"/>
        <w:lang w:val="el-GR" w:eastAsia="en-US" w:bidi="ar-SA"/>
      </w:rPr>
    </w:lvl>
    <w:lvl w:ilvl="5">
      <w:start w:val="0"/>
      <w:numFmt w:val="bullet"/>
      <w:lvlText w:val="•"/>
      <w:lvlJc w:val="left"/>
      <w:pPr>
        <w:ind w:left="6325" w:hanging="360"/>
      </w:pPr>
      <w:rPr>
        <w:rFonts w:hint="default"/>
        <w:lang w:val="el-GR" w:eastAsia="en-US" w:bidi="ar-SA"/>
      </w:rPr>
    </w:lvl>
    <w:lvl w:ilvl="6">
      <w:start w:val="0"/>
      <w:numFmt w:val="bullet"/>
      <w:lvlText w:val="•"/>
      <w:lvlJc w:val="left"/>
      <w:pPr>
        <w:ind w:left="7441" w:hanging="360"/>
      </w:pPr>
      <w:rPr>
        <w:rFonts w:hint="default"/>
        <w:lang w:val="el-GR" w:eastAsia="en-US" w:bidi="ar-SA"/>
      </w:rPr>
    </w:lvl>
    <w:lvl w:ilvl="7">
      <w:start w:val="0"/>
      <w:numFmt w:val="bullet"/>
      <w:lvlText w:val="•"/>
      <w:lvlJc w:val="left"/>
      <w:pPr>
        <w:ind w:left="8557" w:hanging="360"/>
      </w:pPr>
      <w:rPr>
        <w:rFonts w:hint="default"/>
        <w:lang w:val="el-GR" w:eastAsia="en-US" w:bidi="ar-SA"/>
      </w:rPr>
    </w:lvl>
    <w:lvl w:ilvl="8">
      <w:start w:val="0"/>
      <w:numFmt w:val="bullet"/>
      <w:lvlText w:val="•"/>
      <w:lvlJc w:val="left"/>
      <w:pPr>
        <w:ind w:left="9673" w:hanging="360"/>
      </w:pPr>
      <w:rPr>
        <w:rFonts w:hint="default"/>
        <w:lang w:val="el-GR" w:eastAsia="en-US" w:bidi="ar-SA"/>
      </w:rPr>
    </w:lvl>
  </w:abstractNum>
  <w:abstractNum w:abstractNumId="6">
    <w:multiLevelType w:val="hybridMultilevel"/>
    <w:lvl w:ilvl="0">
      <w:start w:val="1"/>
      <w:numFmt w:val="decimal"/>
      <w:lvlText w:val="%1"/>
      <w:lvlJc w:val="left"/>
      <w:pPr>
        <w:ind w:left="1502" w:hanging="370"/>
        <w:jc w:val="left"/>
      </w:pPr>
      <w:rPr>
        <w:rFonts w:hint="default"/>
        <w:lang w:val="el-GR" w:eastAsia="en-US" w:bidi="ar-SA"/>
      </w:rPr>
    </w:lvl>
    <w:lvl w:ilvl="1">
      <w:start w:val="1"/>
      <w:numFmt w:val="decimal"/>
      <w:lvlText w:val="%1.%2"/>
      <w:lvlJc w:val="left"/>
      <w:pPr>
        <w:ind w:left="1502" w:hanging="370"/>
        <w:jc w:val="left"/>
      </w:pPr>
      <w:rPr>
        <w:rFonts w:hint="default" w:ascii="Arial" w:hAnsi="Arial" w:eastAsia="Arial" w:cs="Arial"/>
        <w:b w:val="0"/>
        <w:bCs w:val="0"/>
        <w:i w:val="0"/>
        <w:iCs w:val="0"/>
        <w:spacing w:val="-1"/>
        <w:w w:val="100"/>
        <w:sz w:val="22"/>
        <w:szCs w:val="22"/>
        <w:lang w:val="el-GR" w:eastAsia="en-US" w:bidi="ar-SA"/>
      </w:rPr>
    </w:lvl>
    <w:lvl w:ilvl="2">
      <w:start w:val="0"/>
      <w:numFmt w:val="bullet"/>
      <w:lvlText w:val="•"/>
      <w:lvlJc w:val="left"/>
      <w:pPr>
        <w:ind w:left="3581" w:hanging="370"/>
      </w:pPr>
      <w:rPr>
        <w:rFonts w:hint="default"/>
        <w:lang w:val="el-GR" w:eastAsia="en-US" w:bidi="ar-SA"/>
      </w:rPr>
    </w:lvl>
    <w:lvl w:ilvl="3">
      <w:start w:val="0"/>
      <w:numFmt w:val="bullet"/>
      <w:lvlText w:val="•"/>
      <w:lvlJc w:val="left"/>
      <w:pPr>
        <w:ind w:left="4621" w:hanging="370"/>
      </w:pPr>
      <w:rPr>
        <w:rFonts w:hint="default"/>
        <w:lang w:val="el-GR" w:eastAsia="en-US" w:bidi="ar-SA"/>
      </w:rPr>
    </w:lvl>
    <w:lvl w:ilvl="4">
      <w:start w:val="0"/>
      <w:numFmt w:val="bullet"/>
      <w:lvlText w:val="•"/>
      <w:lvlJc w:val="left"/>
      <w:pPr>
        <w:ind w:left="5662" w:hanging="370"/>
      </w:pPr>
      <w:rPr>
        <w:rFonts w:hint="default"/>
        <w:lang w:val="el-GR" w:eastAsia="en-US" w:bidi="ar-SA"/>
      </w:rPr>
    </w:lvl>
    <w:lvl w:ilvl="5">
      <w:start w:val="0"/>
      <w:numFmt w:val="bullet"/>
      <w:lvlText w:val="•"/>
      <w:lvlJc w:val="left"/>
      <w:pPr>
        <w:ind w:left="6703" w:hanging="370"/>
      </w:pPr>
      <w:rPr>
        <w:rFonts w:hint="default"/>
        <w:lang w:val="el-GR" w:eastAsia="en-US" w:bidi="ar-SA"/>
      </w:rPr>
    </w:lvl>
    <w:lvl w:ilvl="6">
      <w:start w:val="0"/>
      <w:numFmt w:val="bullet"/>
      <w:lvlText w:val="•"/>
      <w:lvlJc w:val="left"/>
      <w:pPr>
        <w:ind w:left="7743" w:hanging="370"/>
      </w:pPr>
      <w:rPr>
        <w:rFonts w:hint="default"/>
        <w:lang w:val="el-GR" w:eastAsia="en-US" w:bidi="ar-SA"/>
      </w:rPr>
    </w:lvl>
    <w:lvl w:ilvl="7">
      <w:start w:val="0"/>
      <w:numFmt w:val="bullet"/>
      <w:lvlText w:val="•"/>
      <w:lvlJc w:val="left"/>
      <w:pPr>
        <w:ind w:left="8784" w:hanging="370"/>
      </w:pPr>
      <w:rPr>
        <w:rFonts w:hint="default"/>
        <w:lang w:val="el-GR" w:eastAsia="en-US" w:bidi="ar-SA"/>
      </w:rPr>
    </w:lvl>
    <w:lvl w:ilvl="8">
      <w:start w:val="0"/>
      <w:numFmt w:val="bullet"/>
      <w:lvlText w:val="•"/>
      <w:lvlJc w:val="left"/>
      <w:pPr>
        <w:ind w:left="9825" w:hanging="370"/>
      </w:pPr>
      <w:rPr>
        <w:rFonts w:hint="default"/>
        <w:lang w:val="el-GR" w:eastAsia="en-US" w:bidi="ar-SA"/>
      </w:rPr>
    </w:lvl>
  </w:abstractNum>
  <w:abstractNum w:abstractNumId="5">
    <w:multiLevelType w:val="hybridMultilevel"/>
    <w:lvl w:ilvl="0">
      <w:start w:val="5"/>
      <w:numFmt w:val="decimal"/>
      <w:lvlText w:val="%1"/>
      <w:lvlJc w:val="left"/>
      <w:pPr>
        <w:ind w:left="1441" w:hanging="309"/>
        <w:jc w:val="left"/>
      </w:pPr>
      <w:rPr>
        <w:rFonts w:hint="default"/>
        <w:lang w:val="el-GR" w:eastAsia="en-US" w:bidi="ar-SA"/>
      </w:rPr>
    </w:lvl>
    <w:lvl w:ilvl="1">
      <w:start w:val="4"/>
      <w:numFmt w:val="decimal"/>
      <w:lvlText w:val="%1.%2"/>
      <w:lvlJc w:val="left"/>
      <w:pPr>
        <w:ind w:left="1441" w:hanging="309"/>
        <w:jc w:val="left"/>
      </w:pPr>
      <w:rPr>
        <w:rFonts w:hint="default" w:ascii="Arial" w:hAnsi="Arial" w:eastAsia="Arial" w:cs="Arial"/>
        <w:b w:val="0"/>
        <w:bCs w:val="0"/>
        <w:i w:val="0"/>
        <w:iCs w:val="0"/>
        <w:spacing w:val="0"/>
        <w:w w:val="100"/>
        <w:sz w:val="20"/>
        <w:szCs w:val="20"/>
        <w:lang w:val="el-GR" w:eastAsia="en-US" w:bidi="ar-SA"/>
      </w:rPr>
    </w:lvl>
    <w:lvl w:ilvl="2">
      <w:start w:val="0"/>
      <w:numFmt w:val="bullet"/>
      <w:lvlText w:val="•"/>
      <w:lvlJc w:val="left"/>
      <w:pPr>
        <w:ind w:left="3533" w:hanging="309"/>
      </w:pPr>
      <w:rPr>
        <w:rFonts w:hint="default"/>
        <w:lang w:val="el-GR" w:eastAsia="en-US" w:bidi="ar-SA"/>
      </w:rPr>
    </w:lvl>
    <w:lvl w:ilvl="3">
      <w:start w:val="0"/>
      <w:numFmt w:val="bullet"/>
      <w:lvlText w:val="•"/>
      <w:lvlJc w:val="left"/>
      <w:pPr>
        <w:ind w:left="4579" w:hanging="309"/>
      </w:pPr>
      <w:rPr>
        <w:rFonts w:hint="default"/>
        <w:lang w:val="el-GR" w:eastAsia="en-US" w:bidi="ar-SA"/>
      </w:rPr>
    </w:lvl>
    <w:lvl w:ilvl="4">
      <w:start w:val="0"/>
      <w:numFmt w:val="bullet"/>
      <w:lvlText w:val="•"/>
      <w:lvlJc w:val="left"/>
      <w:pPr>
        <w:ind w:left="5626" w:hanging="309"/>
      </w:pPr>
      <w:rPr>
        <w:rFonts w:hint="default"/>
        <w:lang w:val="el-GR" w:eastAsia="en-US" w:bidi="ar-SA"/>
      </w:rPr>
    </w:lvl>
    <w:lvl w:ilvl="5">
      <w:start w:val="0"/>
      <w:numFmt w:val="bullet"/>
      <w:lvlText w:val="•"/>
      <w:lvlJc w:val="left"/>
      <w:pPr>
        <w:ind w:left="6673" w:hanging="309"/>
      </w:pPr>
      <w:rPr>
        <w:rFonts w:hint="default"/>
        <w:lang w:val="el-GR" w:eastAsia="en-US" w:bidi="ar-SA"/>
      </w:rPr>
    </w:lvl>
    <w:lvl w:ilvl="6">
      <w:start w:val="0"/>
      <w:numFmt w:val="bullet"/>
      <w:lvlText w:val="•"/>
      <w:lvlJc w:val="left"/>
      <w:pPr>
        <w:ind w:left="7719" w:hanging="309"/>
      </w:pPr>
      <w:rPr>
        <w:rFonts w:hint="default"/>
        <w:lang w:val="el-GR" w:eastAsia="en-US" w:bidi="ar-SA"/>
      </w:rPr>
    </w:lvl>
    <w:lvl w:ilvl="7">
      <w:start w:val="0"/>
      <w:numFmt w:val="bullet"/>
      <w:lvlText w:val="•"/>
      <w:lvlJc w:val="left"/>
      <w:pPr>
        <w:ind w:left="8766" w:hanging="309"/>
      </w:pPr>
      <w:rPr>
        <w:rFonts w:hint="default"/>
        <w:lang w:val="el-GR" w:eastAsia="en-US" w:bidi="ar-SA"/>
      </w:rPr>
    </w:lvl>
    <w:lvl w:ilvl="8">
      <w:start w:val="0"/>
      <w:numFmt w:val="bullet"/>
      <w:lvlText w:val="•"/>
      <w:lvlJc w:val="left"/>
      <w:pPr>
        <w:ind w:left="9813" w:hanging="309"/>
      </w:pPr>
      <w:rPr>
        <w:rFonts w:hint="default"/>
        <w:lang w:val="el-GR" w:eastAsia="en-US" w:bidi="ar-SA"/>
      </w:rPr>
    </w:lvl>
  </w:abstractNum>
  <w:abstractNum w:abstractNumId="4">
    <w:multiLevelType w:val="hybridMultilevel"/>
    <w:lvl w:ilvl="0">
      <w:start w:val="5"/>
      <w:numFmt w:val="decimal"/>
      <w:lvlText w:val="%1"/>
      <w:lvlJc w:val="left"/>
      <w:pPr>
        <w:ind w:left="1441" w:hanging="309"/>
        <w:jc w:val="left"/>
      </w:pPr>
      <w:rPr>
        <w:rFonts w:hint="default"/>
        <w:lang w:val="el-GR" w:eastAsia="en-US" w:bidi="ar-SA"/>
      </w:rPr>
    </w:lvl>
    <w:lvl w:ilvl="1">
      <w:start w:val="4"/>
      <w:numFmt w:val="decimal"/>
      <w:lvlText w:val="%1.%2"/>
      <w:lvlJc w:val="left"/>
      <w:pPr>
        <w:ind w:left="1441" w:hanging="309"/>
        <w:jc w:val="left"/>
      </w:pPr>
      <w:rPr>
        <w:rFonts w:hint="default" w:ascii="Arial" w:hAnsi="Arial" w:eastAsia="Arial" w:cs="Arial"/>
        <w:b w:val="0"/>
        <w:bCs w:val="0"/>
        <w:i w:val="0"/>
        <w:iCs w:val="0"/>
        <w:spacing w:val="0"/>
        <w:w w:val="100"/>
        <w:sz w:val="20"/>
        <w:szCs w:val="20"/>
        <w:lang w:val="el-GR" w:eastAsia="en-US" w:bidi="ar-SA"/>
      </w:rPr>
    </w:lvl>
    <w:lvl w:ilvl="2">
      <w:start w:val="0"/>
      <w:numFmt w:val="bullet"/>
      <w:lvlText w:val="•"/>
      <w:lvlJc w:val="left"/>
      <w:pPr>
        <w:ind w:left="3533" w:hanging="309"/>
      </w:pPr>
      <w:rPr>
        <w:rFonts w:hint="default"/>
        <w:lang w:val="el-GR" w:eastAsia="en-US" w:bidi="ar-SA"/>
      </w:rPr>
    </w:lvl>
    <w:lvl w:ilvl="3">
      <w:start w:val="0"/>
      <w:numFmt w:val="bullet"/>
      <w:lvlText w:val="•"/>
      <w:lvlJc w:val="left"/>
      <w:pPr>
        <w:ind w:left="4579" w:hanging="309"/>
      </w:pPr>
      <w:rPr>
        <w:rFonts w:hint="default"/>
        <w:lang w:val="el-GR" w:eastAsia="en-US" w:bidi="ar-SA"/>
      </w:rPr>
    </w:lvl>
    <w:lvl w:ilvl="4">
      <w:start w:val="0"/>
      <w:numFmt w:val="bullet"/>
      <w:lvlText w:val="•"/>
      <w:lvlJc w:val="left"/>
      <w:pPr>
        <w:ind w:left="5626" w:hanging="309"/>
      </w:pPr>
      <w:rPr>
        <w:rFonts w:hint="default"/>
        <w:lang w:val="el-GR" w:eastAsia="en-US" w:bidi="ar-SA"/>
      </w:rPr>
    </w:lvl>
    <w:lvl w:ilvl="5">
      <w:start w:val="0"/>
      <w:numFmt w:val="bullet"/>
      <w:lvlText w:val="•"/>
      <w:lvlJc w:val="left"/>
      <w:pPr>
        <w:ind w:left="6673" w:hanging="309"/>
      </w:pPr>
      <w:rPr>
        <w:rFonts w:hint="default"/>
        <w:lang w:val="el-GR" w:eastAsia="en-US" w:bidi="ar-SA"/>
      </w:rPr>
    </w:lvl>
    <w:lvl w:ilvl="6">
      <w:start w:val="0"/>
      <w:numFmt w:val="bullet"/>
      <w:lvlText w:val="•"/>
      <w:lvlJc w:val="left"/>
      <w:pPr>
        <w:ind w:left="7719" w:hanging="309"/>
      </w:pPr>
      <w:rPr>
        <w:rFonts w:hint="default"/>
        <w:lang w:val="el-GR" w:eastAsia="en-US" w:bidi="ar-SA"/>
      </w:rPr>
    </w:lvl>
    <w:lvl w:ilvl="7">
      <w:start w:val="0"/>
      <w:numFmt w:val="bullet"/>
      <w:lvlText w:val="•"/>
      <w:lvlJc w:val="left"/>
      <w:pPr>
        <w:ind w:left="8766" w:hanging="309"/>
      </w:pPr>
      <w:rPr>
        <w:rFonts w:hint="default"/>
        <w:lang w:val="el-GR" w:eastAsia="en-US" w:bidi="ar-SA"/>
      </w:rPr>
    </w:lvl>
    <w:lvl w:ilvl="8">
      <w:start w:val="0"/>
      <w:numFmt w:val="bullet"/>
      <w:lvlText w:val="•"/>
      <w:lvlJc w:val="left"/>
      <w:pPr>
        <w:ind w:left="9813" w:hanging="309"/>
      </w:pPr>
      <w:rPr>
        <w:rFonts w:hint="default"/>
        <w:lang w:val="el-GR" w:eastAsia="en-US" w:bidi="ar-SA"/>
      </w:rPr>
    </w:lvl>
  </w:abstractNum>
  <w:abstractNum w:abstractNumId="3">
    <w:multiLevelType w:val="hybridMultilevel"/>
    <w:lvl w:ilvl="0">
      <w:start w:val="5"/>
      <w:numFmt w:val="decimal"/>
      <w:lvlText w:val="%1"/>
      <w:lvlJc w:val="left"/>
      <w:pPr>
        <w:ind w:left="1500" w:hanging="368"/>
        <w:jc w:val="left"/>
      </w:pPr>
      <w:rPr>
        <w:rFonts w:hint="default"/>
        <w:lang w:val="el-GR" w:eastAsia="en-US" w:bidi="ar-SA"/>
      </w:rPr>
    </w:lvl>
    <w:lvl w:ilvl="1">
      <w:start w:val="1"/>
      <w:numFmt w:val="decimal"/>
      <w:lvlText w:val="%1.%2"/>
      <w:lvlJc w:val="left"/>
      <w:pPr>
        <w:ind w:left="1500" w:hanging="368"/>
        <w:jc w:val="left"/>
      </w:pPr>
      <w:rPr>
        <w:rFonts w:hint="default" w:ascii="Arial" w:hAnsi="Arial" w:eastAsia="Arial" w:cs="Arial"/>
        <w:b w:val="0"/>
        <w:bCs w:val="0"/>
        <w:i w:val="0"/>
        <w:iCs w:val="0"/>
        <w:spacing w:val="0"/>
        <w:w w:val="93"/>
        <w:sz w:val="22"/>
        <w:szCs w:val="22"/>
        <w:lang w:val="el-GR" w:eastAsia="en-US" w:bidi="ar-SA"/>
      </w:rPr>
    </w:lvl>
    <w:lvl w:ilvl="2">
      <w:start w:val="0"/>
      <w:numFmt w:val="bullet"/>
      <w:lvlText w:val="•"/>
      <w:lvlJc w:val="left"/>
      <w:pPr>
        <w:ind w:left="3581" w:hanging="368"/>
      </w:pPr>
      <w:rPr>
        <w:rFonts w:hint="default"/>
        <w:lang w:val="el-GR" w:eastAsia="en-US" w:bidi="ar-SA"/>
      </w:rPr>
    </w:lvl>
    <w:lvl w:ilvl="3">
      <w:start w:val="0"/>
      <w:numFmt w:val="bullet"/>
      <w:lvlText w:val="•"/>
      <w:lvlJc w:val="left"/>
      <w:pPr>
        <w:ind w:left="4621" w:hanging="368"/>
      </w:pPr>
      <w:rPr>
        <w:rFonts w:hint="default"/>
        <w:lang w:val="el-GR" w:eastAsia="en-US" w:bidi="ar-SA"/>
      </w:rPr>
    </w:lvl>
    <w:lvl w:ilvl="4">
      <w:start w:val="0"/>
      <w:numFmt w:val="bullet"/>
      <w:lvlText w:val="•"/>
      <w:lvlJc w:val="left"/>
      <w:pPr>
        <w:ind w:left="5662" w:hanging="368"/>
      </w:pPr>
      <w:rPr>
        <w:rFonts w:hint="default"/>
        <w:lang w:val="el-GR" w:eastAsia="en-US" w:bidi="ar-SA"/>
      </w:rPr>
    </w:lvl>
    <w:lvl w:ilvl="5">
      <w:start w:val="0"/>
      <w:numFmt w:val="bullet"/>
      <w:lvlText w:val="•"/>
      <w:lvlJc w:val="left"/>
      <w:pPr>
        <w:ind w:left="6703" w:hanging="368"/>
      </w:pPr>
      <w:rPr>
        <w:rFonts w:hint="default"/>
        <w:lang w:val="el-GR" w:eastAsia="en-US" w:bidi="ar-SA"/>
      </w:rPr>
    </w:lvl>
    <w:lvl w:ilvl="6">
      <w:start w:val="0"/>
      <w:numFmt w:val="bullet"/>
      <w:lvlText w:val="•"/>
      <w:lvlJc w:val="left"/>
      <w:pPr>
        <w:ind w:left="7743" w:hanging="368"/>
      </w:pPr>
      <w:rPr>
        <w:rFonts w:hint="default"/>
        <w:lang w:val="el-GR" w:eastAsia="en-US" w:bidi="ar-SA"/>
      </w:rPr>
    </w:lvl>
    <w:lvl w:ilvl="7">
      <w:start w:val="0"/>
      <w:numFmt w:val="bullet"/>
      <w:lvlText w:val="•"/>
      <w:lvlJc w:val="left"/>
      <w:pPr>
        <w:ind w:left="8784" w:hanging="368"/>
      </w:pPr>
      <w:rPr>
        <w:rFonts w:hint="default"/>
        <w:lang w:val="el-GR" w:eastAsia="en-US" w:bidi="ar-SA"/>
      </w:rPr>
    </w:lvl>
    <w:lvl w:ilvl="8">
      <w:start w:val="0"/>
      <w:numFmt w:val="bullet"/>
      <w:lvlText w:val="•"/>
      <w:lvlJc w:val="left"/>
      <w:pPr>
        <w:ind w:left="9825" w:hanging="368"/>
      </w:pPr>
      <w:rPr>
        <w:rFonts w:hint="default"/>
        <w:lang w:val="el-GR" w:eastAsia="en-US" w:bidi="ar-SA"/>
      </w:rPr>
    </w:lvl>
  </w:abstractNum>
  <w:abstractNum w:abstractNumId="2">
    <w:multiLevelType w:val="hybridMultilevel"/>
    <w:lvl w:ilvl="0">
      <w:start w:val="4"/>
      <w:numFmt w:val="decimal"/>
      <w:lvlText w:val="%1"/>
      <w:lvlJc w:val="left"/>
      <w:pPr>
        <w:ind w:left="1500" w:hanging="368"/>
        <w:jc w:val="left"/>
      </w:pPr>
      <w:rPr>
        <w:rFonts w:hint="default"/>
        <w:lang w:val="el-GR" w:eastAsia="en-US" w:bidi="ar-SA"/>
      </w:rPr>
    </w:lvl>
    <w:lvl w:ilvl="1">
      <w:start w:val="1"/>
      <w:numFmt w:val="decimal"/>
      <w:lvlText w:val="%1.%2"/>
      <w:lvlJc w:val="left"/>
      <w:pPr>
        <w:ind w:left="1500" w:hanging="368"/>
        <w:jc w:val="left"/>
      </w:pPr>
      <w:rPr>
        <w:rFonts w:hint="default" w:ascii="Arial" w:hAnsi="Arial" w:eastAsia="Arial" w:cs="Arial"/>
        <w:b w:val="0"/>
        <w:bCs w:val="0"/>
        <w:i w:val="0"/>
        <w:iCs w:val="0"/>
        <w:spacing w:val="0"/>
        <w:w w:val="100"/>
        <w:sz w:val="22"/>
        <w:szCs w:val="22"/>
        <w:lang w:val="el-GR" w:eastAsia="en-US" w:bidi="ar-SA"/>
      </w:rPr>
    </w:lvl>
    <w:lvl w:ilvl="2">
      <w:start w:val="0"/>
      <w:numFmt w:val="bullet"/>
      <w:lvlText w:val="•"/>
      <w:lvlJc w:val="left"/>
      <w:pPr>
        <w:ind w:left="3581" w:hanging="368"/>
      </w:pPr>
      <w:rPr>
        <w:rFonts w:hint="default"/>
        <w:lang w:val="el-GR" w:eastAsia="en-US" w:bidi="ar-SA"/>
      </w:rPr>
    </w:lvl>
    <w:lvl w:ilvl="3">
      <w:start w:val="0"/>
      <w:numFmt w:val="bullet"/>
      <w:lvlText w:val="•"/>
      <w:lvlJc w:val="left"/>
      <w:pPr>
        <w:ind w:left="4621" w:hanging="368"/>
      </w:pPr>
      <w:rPr>
        <w:rFonts w:hint="default"/>
        <w:lang w:val="el-GR" w:eastAsia="en-US" w:bidi="ar-SA"/>
      </w:rPr>
    </w:lvl>
    <w:lvl w:ilvl="4">
      <w:start w:val="0"/>
      <w:numFmt w:val="bullet"/>
      <w:lvlText w:val="•"/>
      <w:lvlJc w:val="left"/>
      <w:pPr>
        <w:ind w:left="5662" w:hanging="368"/>
      </w:pPr>
      <w:rPr>
        <w:rFonts w:hint="default"/>
        <w:lang w:val="el-GR" w:eastAsia="en-US" w:bidi="ar-SA"/>
      </w:rPr>
    </w:lvl>
    <w:lvl w:ilvl="5">
      <w:start w:val="0"/>
      <w:numFmt w:val="bullet"/>
      <w:lvlText w:val="•"/>
      <w:lvlJc w:val="left"/>
      <w:pPr>
        <w:ind w:left="6703" w:hanging="368"/>
      </w:pPr>
      <w:rPr>
        <w:rFonts w:hint="default"/>
        <w:lang w:val="el-GR" w:eastAsia="en-US" w:bidi="ar-SA"/>
      </w:rPr>
    </w:lvl>
    <w:lvl w:ilvl="6">
      <w:start w:val="0"/>
      <w:numFmt w:val="bullet"/>
      <w:lvlText w:val="•"/>
      <w:lvlJc w:val="left"/>
      <w:pPr>
        <w:ind w:left="7743" w:hanging="368"/>
      </w:pPr>
      <w:rPr>
        <w:rFonts w:hint="default"/>
        <w:lang w:val="el-GR" w:eastAsia="en-US" w:bidi="ar-SA"/>
      </w:rPr>
    </w:lvl>
    <w:lvl w:ilvl="7">
      <w:start w:val="0"/>
      <w:numFmt w:val="bullet"/>
      <w:lvlText w:val="•"/>
      <w:lvlJc w:val="left"/>
      <w:pPr>
        <w:ind w:left="8784" w:hanging="368"/>
      </w:pPr>
      <w:rPr>
        <w:rFonts w:hint="default"/>
        <w:lang w:val="el-GR" w:eastAsia="en-US" w:bidi="ar-SA"/>
      </w:rPr>
    </w:lvl>
    <w:lvl w:ilvl="8">
      <w:start w:val="0"/>
      <w:numFmt w:val="bullet"/>
      <w:lvlText w:val="•"/>
      <w:lvlJc w:val="left"/>
      <w:pPr>
        <w:ind w:left="9825" w:hanging="368"/>
      </w:pPr>
      <w:rPr>
        <w:rFonts w:hint="default"/>
        <w:lang w:val="el-GR" w:eastAsia="en-US" w:bidi="ar-SA"/>
      </w:rPr>
    </w:lvl>
  </w:abstractNum>
  <w:abstractNum w:abstractNumId="1">
    <w:multiLevelType w:val="hybridMultilevel"/>
    <w:lvl w:ilvl="0">
      <w:start w:val="3"/>
      <w:numFmt w:val="decimal"/>
      <w:lvlText w:val="%1"/>
      <w:lvlJc w:val="left"/>
      <w:pPr>
        <w:ind w:left="1500" w:hanging="368"/>
        <w:jc w:val="left"/>
      </w:pPr>
      <w:rPr>
        <w:rFonts w:hint="default"/>
        <w:lang w:val="el-GR" w:eastAsia="en-US" w:bidi="ar-SA"/>
      </w:rPr>
    </w:lvl>
    <w:lvl w:ilvl="1">
      <w:start w:val="1"/>
      <w:numFmt w:val="decimal"/>
      <w:lvlText w:val="%1.%2"/>
      <w:lvlJc w:val="left"/>
      <w:pPr>
        <w:ind w:left="1500" w:hanging="368"/>
        <w:jc w:val="left"/>
      </w:pPr>
      <w:rPr>
        <w:rFonts w:hint="default" w:ascii="Arial" w:hAnsi="Arial" w:eastAsia="Arial" w:cs="Arial"/>
        <w:b w:val="0"/>
        <w:bCs w:val="0"/>
        <w:i w:val="0"/>
        <w:iCs w:val="0"/>
        <w:spacing w:val="0"/>
        <w:w w:val="100"/>
        <w:sz w:val="22"/>
        <w:szCs w:val="22"/>
        <w:lang w:val="el-GR" w:eastAsia="en-US" w:bidi="ar-SA"/>
      </w:rPr>
    </w:lvl>
    <w:lvl w:ilvl="2">
      <w:start w:val="0"/>
      <w:numFmt w:val="bullet"/>
      <w:lvlText w:val="•"/>
      <w:lvlJc w:val="left"/>
      <w:pPr>
        <w:ind w:left="3581" w:hanging="368"/>
      </w:pPr>
      <w:rPr>
        <w:rFonts w:hint="default"/>
        <w:lang w:val="el-GR" w:eastAsia="en-US" w:bidi="ar-SA"/>
      </w:rPr>
    </w:lvl>
    <w:lvl w:ilvl="3">
      <w:start w:val="0"/>
      <w:numFmt w:val="bullet"/>
      <w:lvlText w:val="•"/>
      <w:lvlJc w:val="left"/>
      <w:pPr>
        <w:ind w:left="4621" w:hanging="368"/>
      </w:pPr>
      <w:rPr>
        <w:rFonts w:hint="default"/>
        <w:lang w:val="el-GR" w:eastAsia="en-US" w:bidi="ar-SA"/>
      </w:rPr>
    </w:lvl>
    <w:lvl w:ilvl="4">
      <w:start w:val="0"/>
      <w:numFmt w:val="bullet"/>
      <w:lvlText w:val="•"/>
      <w:lvlJc w:val="left"/>
      <w:pPr>
        <w:ind w:left="5662" w:hanging="368"/>
      </w:pPr>
      <w:rPr>
        <w:rFonts w:hint="default"/>
        <w:lang w:val="el-GR" w:eastAsia="en-US" w:bidi="ar-SA"/>
      </w:rPr>
    </w:lvl>
    <w:lvl w:ilvl="5">
      <w:start w:val="0"/>
      <w:numFmt w:val="bullet"/>
      <w:lvlText w:val="•"/>
      <w:lvlJc w:val="left"/>
      <w:pPr>
        <w:ind w:left="6703" w:hanging="368"/>
      </w:pPr>
      <w:rPr>
        <w:rFonts w:hint="default"/>
        <w:lang w:val="el-GR" w:eastAsia="en-US" w:bidi="ar-SA"/>
      </w:rPr>
    </w:lvl>
    <w:lvl w:ilvl="6">
      <w:start w:val="0"/>
      <w:numFmt w:val="bullet"/>
      <w:lvlText w:val="•"/>
      <w:lvlJc w:val="left"/>
      <w:pPr>
        <w:ind w:left="7743" w:hanging="368"/>
      </w:pPr>
      <w:rPr>
        <w:rFonts w:hint="default"/>
        <w:lang w:val="el-GR" w:eastAsia="en-US" w:bidi="ar-SA"/>
      </w:rPr>
    </w:lvl>
    <w:lvl w:ilvl="7">
      <w:start w:val="0"/>
      <w:numFmt w:val="bullet"/>
      <w:lvlText w:val="•"/>
      <w:lvlJc w:val="left"/>
      <w:pPr>
        <w:ind w:left="8784" w:hanging="368"/>
      </w:pPr>
      <w:rPr>
        <w:rFonts w:hint="default"/>
        <w:lang w:val="el-GR" w:eastAsia="en-US" w:bidi="ar-SA"/>
      </w:rPr>
    </w:lvl>
    <w:lvl w:ilvl="8">
      <w:start w:val="0"/>
      <w:numFmt w:val="bullet"/>
      <w:lvlText w:val="•"/>
      <w:lvlJc w:val="left"/>
      <w:pPr>
        <w:ind w:left="9825" w:hanging="368"/>
      </w:pPr>
      <w:rPr>
        <w:rFonts w:hint="default"/>
        <w:lang w:val="el-GR" w:eastAsia="en-US" w:bidi="ar-SA"/>
      </w:rPr>
    </w:lvl>
  </w:abstractNum>
  <w:abstractNum w:abstractNumId="0">
    <w:multiLevelType w:val="hybridMultilevel"/>
    <w:lvl w:ilvl="0">
      <w:start w:val="2"/>
      <w:numFmt w:val="decimal"/>
      <w:lvlText w:val="%1"/>
      <w:lvlJc w:val="left"/>
      <w:pPr>
        <w:ind w:left="1500" w:hanging="368"/>
        <w:jc w:val="left"/>
      </w:pPr>
      <w:rPr>
        <w:rFonts w:hint="default"/>
        <w:lang w:val="el-GR" w:eastAsia="en-US" w:bidi="ar-SA"/>
      </w:rPr>
    </w:lvl>
    <w:lvl w:ilvl="1">
      <w:start w:val="1"/>
      <w:numFmt w:val="decimal"/>
      <w:lvlText w:val="%1.%2"/>
      <w:lvlJc w:val="left"/>
      <w:pPr>
        <w:ind w:left="1500" w:hanging="368"/>
        <w:jc w:val="left"/>
      </w:pPr>
      <w:rPr>
        <w:rFonts w:hint="default" w:ascii="Arial" w:hAnsi="Arial" w:eastAsia="Arial" w:cs="Arial"/>
        <w:b w:val="0"/>
        <w:bCs w:val="0"/>
        <w:i w:val="0"/>
        <w:iCs w:val="0"/>
        <w:spacing w:val="0"/>
        <w:w w:val="100"/>
        <w:sz w:val="22"/>
        <w:szCs w:val="22"/>
        <w:lang w:val="el-GR" w:eastAsia="en-US" w:bidi="ar-SA"/>
      </w:rPr>
    </w:lvl>
    <w:lvl w:ilvl="2">
      <w:start w:val="0"/>
      <w:numFmt w:val="bullet"/>
      <w:lvlText w:val="•"/>
      <w:lvlJc w:val="left"/>
      <w:pPr>
        <w:ind w:left="3581" w:hanging="368"/>
      </w:pPr>
      <w:rPr>
        <w:rFonts w:hint="default"/>
        <w:lang w:val="el-GR" w:eastAsia="en-US" w:bidi="ar-SA"/>
      </w:rPr>
    </w:lvl>
    <w:lvl w:ilvl="3">
      <w:start w:val="0"/>
      <w:numFmt w:val="bullet"/>
      <w:lvlText w:val="•"/>
      <w:lvlJc w:val="left"/>
      <w:pPr>
        <w:ind w:left="4621" w:hanging="368"/>
      </w:pPr>
      <w:rPr>
        <w:rFonts w:hint="default"/>
        <w:lang w:val="el-GR" w:eastAsia="en-US" w:bidi="ar-SA"/>
      </w:rPr>
    </w:lvl>
    <w:lvl w:ilvl="4">
      <w:start w:val="0"/>
      <w:numFmt w:val="bullet"/>
      <w:lvlText w:val="•"/>
      <w:lvlJc w:val="left"/>
      <w:pPr>
        <w:ind w:left="5662" w:hanging="368"/>
      </w:pPr>
      <w:rPr>
        <w:rFonts w:hint="default"/>
        <w:lang w:val="el-GR" w:eastAsia="en-US" w:bidi="ar-SA"/>
      </w:rPr>
    </w:lvl>
    <w:lvl w:ilvl="5">
      <w:start w:val="0"/>
      <w:numFmt w:val="bullet"/>
      <w:lvlText w:val="•"/>
      <w:lvlJc w:val="left"/>
      <w:pPr>
        <w:ind w:left="6703" w:hanging="368"/>
      </w:pPr>
      <w:rPr>
        <w:rFonts w:hint="default"/>
        <w:lang w:val="el-GR" w:eastAsia="en-US" w:bidi="ar-SA"/>
      </w:rPr>
    </w:lvl>
    <w:lvl w:ilvl="6">
      <w:start w:val="0"/>
      <w:numFmt w:val="bullet"/>
      <w:lvlText w:val="•"/>
      <w:lvlJc w:val="left"/>
      <w:pPr>
        <w:ind w:left="7743" w:hanging="368"/>
      </w:pPr>
      <w:rPr>
        <w:rFonts w:hint="default"/>
        <w:lang w:val="el-GR" w:eastAsia="en-US" w:bidi="ar-SA"/>
      </w:rPr>
    </w:lvl>
    <w:lvl w:ilvl="7">
      <w:start w:val="0"/>
      <w:numFmt w:val="bullet"/>
      <w:lvlText w:val="•"/>
      <w:lvlJc w:val="left"/>
      <w:pPr>
        <w:ind w:left="8784" w:hanging="368"/>
      </w:pPr>
      <w:rPr>
        <w:rFonts w:hint="default"/>
        <w:lang w:val="el-GR" w:eastAsia="en-US" w:bidi="ar-SA"/>
      </w:rPr>
    </w:lvl>
    <w:lvl w:ilvl="8">
      <w:start w:val="0"/>
      <w:numFmt w:val="bullet"/>
      <w:lvlText w:val="•"/>
      <w:lvlJc w:val="left"/>
      <w:pPr>
        <w:ind w:left="9825" w:hanging="368"/>
      </w:pPr>
      <w:rPr>
        <w:rFonts w:hint="default"/>
        <w:lang w:val="el-GR" w:eastAsia="en-US" w:bidi="ar-SA"/>
      </w:rPr>
    </w:lvl>
  </w:abstract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l-GR" w:eastAsia="en-US" w:bidi="ar-SA"/>
    </w:rPr>
  </w:style>
  <w:style w:styleId="TOC1" w:type="paragraph">
    <w:name w:val="TOC 1"/>
    <w:basedOn w:val="Normal"/>
    <w:uiPriority w:val="1"/>
    <w:qFormat/>
    <w:pPr>
      <w:spacing w:before="38"/>
      <w:ind w:left="1132"/>
    </w:pPr>
    <w:rPr>
      <w:rFonts w:ascii="Arial" w:hAnsi="Arial" w:eastAsia="Arial" w:cs="Arial"/>
      <w:b/>
      <w:bCs/>
      <w:sz w:val="22"/>
      <w:szCs w:val="22"/>
      <w:lang w:val="el-GR" w:eastAsia="en-US" w:bidi="ar-SA"/>
    </w:rPr>
  </w:style>
  <w:style w:styleId="TOC2" w:type="paragraph">
    <w:name w:val="TOC 2"/>
    <w:basedOn w:val="Normal"/>
    <w:uiPriority w:val="1"/>
    <w:qFormat/>
    <w:pPr>
      <w:spacing w:before="37"/>
      <w:ind w:left="1132"/>
    </w:pPr>
    <w:rPr>
      <w:rFonts w:ascii="Arial" w:hAnsi="Arial" w:eastAsia="Arial" w:cs="Arial"/>
      <w:sz w:val="22"/>
      <w:szCs w:val="22"/>
      <w:lang w:val="el-GR" w:eastAsia="en-US" w:bidi="ar-SA"/>
    </w:rPr>
  </w:style>
  <w:style w:styleId="TOC3" w:type="paragraph">
    <w:name w:val="TOC 3"/>
    <w:basedOn w:val="Normal"/>
    <w:uiPriority w:val="1"/>
    <w:qFormat/>
    <w:pPr>
      <w:spacing w:before="38"/>
      <w:ind w:left="1132" w:right="1130"/>
    </w:pPr>
    <w:rPr>
      <w:rFonts w:ascii="Arial" w:hAnsi="Arial" w:eastAsia="Arial" w:cs="Arial"/>
      <w:b/>
      <w:bCs/>
      <w:i/>
      <w:iCs/>
      <w:lang w:val="el-GR" w:eastAsia="en-US" w:bidi="ar-SA"/>
    </w:rPr>
  </w:style>
  <w:style w:styleId="BodyText" w:type="paragraph">
    <w:name w:val="Body Text"/>
    <w:basedOn w:val="Normal"/>
    <w:uiPriority w:val="1"/>
    <w:qFormat/>
    <w:pPr/>
    <w:rPr>
      <w:rFonts w:ascii="Arial" w:hAnsi="Arial" w:eastAsia="Arial" w:cs="Arial"/>
      <w:sz w:val="22"/>
      <w:szCs w:val="22"/>
      <w:lang w:val="el-GR" w:eastAsia="en-US" w:bidi="ar-SA"/>
    </w:rPr>
  </w:style>
  <w:style w:styleId="Heading1" w:type="paragraph">
    <w:name w:val="Heading 1"/>
    <w:basedOn w:val="Normal"/>
    <w:uiPriority w:val="1"/>
    <w:qFormat/>
    <w:pPr>
      <w:spacing w:before="214"/>
      <w:ind w:left="2" w:right="6"/>
      <w:jc w:val="center"/>
      <w:outlineLvl w:val="1"/>
    </w:pPr>
    <w:rPr>
      <w:rFonts w:ascii="Arial" w:hAnsi="Arial" w:eastAsia="Arial" w:cs="Arial"/>
      <w:b/>
      <w:bCs/>
      <w:sz w:val="28"/>
      <w:szCs w:val="28"/>
      <w:lang w:val="el-GR" w:eastAsia="en-US" w:bidi="ar-SA"/>
    </w:rPr>
  </w:style>
  <w:style w:styleId="Heading2" w:type="paragraph">
    <w:name w:val="Heading 2"/>
    <w:basedOn w:val="Normal"/>
    <w:uiPriority w:val="1"/>
    <w:qFormat/>
    <w:pPr>
      <w:ind w:left="289" w:right="298" w:hanging="289"/>
      <w:jc w:val="center"/>
      <w:outlineLvl w:val="2"/>
    </w:pPr>
    <w:rPr>
      <w:rFonts w:ascii="Arial" w:hAnsi="Arial" w:eastAsia="Arial" w:cs="Arial"/>
      <w:b/>
      <w:bCs/>
      <w:sz w:val="26"/>
      <w:szCs w:val="26"/>
      <w:lang w:val="el-GR" w:eastAsia="en-US" w:bidi="ar-SA"/>
    </w:rPr>
  </w:style>
  <w:style w:styleId="Heading3" w:type="paragraph">
    <w:name w:val="Heading 3"/>
    <w:basedOn w:val="Normal"/>
    <w:uiPriority w:val="1"/>
    <w:qFormat/>
    <w:pPr>
      <w:spacing w:before="19"/>
      <w:ind w:left="9"/>
      <w:outlineLvl w:val="3"/>
    </w:pPr>
    <w:rPr>
      <w:rFonts w:ascii="Arial" w:hAnsi="Arial" w:eastAsia="Arial" w:cs="Arial"/>
      <w:b/>
      <w:bCs/>
      <w:sz w:val="24"/>
      <w:szCs w:val="24"/>
      <w:lang w:val="el-GR" w:eastAsia="en-US" w:bidi="ar-SA"/>
    </w:rPr>
  </w:style>
  <w:style w:styleId="Heading4" w:type="paragraph">
    <w:name w:val="Heading 4"/>
    <w:basedOn w:val="Normal"/>
    <w:uiPriority w:val="1"/>
    <w:qFormat/>
    <w:pPr>
      <w:spacing w:before="101"/>
      <w:ind w:left="1132"/>
      <w:outlineLvl w:val="4"/>
    </w:pPr>
    <w:rPr>
      <w:rFonts w:ascii="Arial" w:hAnsi="Arial" w:eastAsia="Arial" w:cs="Arial"/>
      <w:b/>
      <w:bCs/>
      <w:sz w:val="22"/>
      <w:szCs w:val="22"/>
      <w:lang w:val="el-GR" w:eastAsia="en-US" w:bidi="ar-SA"/>
    </w:rPr>
  </w:style>
  <w:style w:styleId="Heading5" w:type="paragraph">
    <w:name w:val="Heading 5"/>
    <w:basedOn w:val="Normal"/>
    <w:uiPriority w:val="1"/>
    <w:qFormat/>
    <w:pPr>
      <w:ind w:left="129"/>
      <w:outlineLvl w:val="5"/>
    </w:pPr>
    <w:rPr>
      <w:rFonts w:ascii="Arial" w:hAnsi="Arial" w:eastAsia="Arial" w:cs="Arial"/>
      <w:b/>
      <w:bCs/>
      <w:sz w:val="22"/>
      <w:szCs w:val="22"/>
      <w:lang w:val="el-GR" w:eastAsia="en-US" w:bidi="ar-SA"/>
    </w:rPr>
  </w:style>
  <w:style w:styleId="ListParagraph" w:type="paragraph">
    <w:name w:val="List Paragraph"/>
    <w:basedOn w:val="Normal"/>
    <w:uiPriority w:val="1"/>
    <w:qFormat/>
    <w:pPr>
      <w:spacing w:before="37"/>
      <w:ind w:left="1853" w:hanging="360"/>
    </w:pPr>
    <w:rPr>
      <w:rFonts w:ascii="Arial" w:hAnsi="Arial" w:eastAsia="Arial" w:cs="Arial"/>
      <w:lang w:val="el-GR" w:eastAsia="en-US" w:bidi="ar-SA"/>
    </w:rPr>
  </w:style>
  <w:style w:styleId="TableParagraph" w:type="paragraph">
    <w:name w:val="Table Paragraph"/>
    <w:basedOn w:val="Normal"/>
    <w:uiPriority w:val="1"/>
    <w:qFormat/>
    <w:pPr>
      <w:spacing w:before="100"/>
      <w:ind w:left="143"/>
    </w:pPr>
    <w:rPr>
      <w:rFonts w:ascii="Arial" w:hAnsi="Arial" w:eastAsia="Arial" w:cs="Arial"/>
      <w:lang w:val="el-G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hyperlink" Target="https://enimerosi.moec.gov.cy/ypp15007" TargetMode="External"/><Relationship Id="rId13" Type="http://schemas.openxmlformats.org/officeDocument/2006/relationships/hyperlink" Target="https://enimerosi.moec.gov.cy/ypp8292" TargetMode="External"/><Relationship Id="rId14" Type="http://schemas.openxmlformats.org/officeDocument/2006/relationships/hyperlink" Target="https://enimerosi.moec.gov.cy/ypp18527" TargetMode="External"/><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jpe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jpeg"/><Relationship Id="rId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subject>Οδηγός για εκπαιδευτικούς όλων των σχολείων της Κύπρου</dc:subject>
  <dc:title>Οδηγός Διαχείρισης Έκτακτων Περιστατικών Υγείας στα Σχολεία</dc:title>
  <dcterms:created xsi:type="dcterms:W3CDTF">2026-10-13T19:15:46Z</dcterms:created>
  <dcterms:modified xsi:type="dcterms:W3CDTF">2026-10-13T19:15:46Z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2026-09-24T00:00:00Z</vt:filetime>
  </property>
  <property fmtid="{D5CDD505-2E9C-101B-9397-08002B2CF9AE}" pid="4" name="Creator">
    <vt:lpwstr>Microsoft® Word for Microsoft 365</vt:lpwstr>
  </property>
  <property fmtid="{D5CDD505-2E9C-101B-9397-08002B2CF9AE}" pid="5" name="LastSaved">
    <vt:filetime>2026-10-13T00:00:00Z</vt:filetime>
  </property>
  <property fmtid="{D5CDD505-2E9C-101B-9397-08002B2CF9AE}" pid="6" name="Producer">
    <vt:lpwstr>Microsoft® Word for Microsoft 365</vt:lpwstr>
  </property>
</Properties>
</file>